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141B" w:rsidRDefault="00AE5BC9">
      <w:pPr>
        <w:spacing w:line="1600" w:lineRule="exact"/>
        <w:jc w:val="center"/>
        <w:outlineLvl w:val="0"/>
        <w:rPr>
          <w:rFonts w:ascii="仿宋" w:eastAsia="仿宋" w:hAnsi="仿宋" w:cs="仿宋"/>
          <w:b/>
          <w:sz w:val="100"/>
          <w:szCs w:val="100"/>
        </w:rPr>
      </w:pPr>
      <w:bookmarkStart w:id="0" w:name="_Toc7135"/>
      <w:bookmarkStart w:id="1" w:name="_Toc12553"/>
      <w:bookmarkStart w:id="2" w:name="_Toc29951"/>
      <w:bookmarkStart w:id="3" w:name="_Toc27534"/>
      <w:bookmarkStart w:id="4" w:name="_Toc24003"/>
      <w:bookmarkStart w:id="5" w:name="_Toc27074"/>
      <w:bookmarkStart w:id="6" w:name="_Toc78"/>
      <w:bookmarkStart w:id="7" w:name="_Toc26707"/>
      <w:bookmarkStart w:id="8" w:name="_Toc14590"/>
      <w:bookmarkStart w:id="9" w:name="_Toc20012"/>
      <w:permStart w:id="1374043044" w:edGrp="everyone"/>
      <w:permEnd w:id="1374043044"/>
      <w:r>
        <w:rPr>
          <w:rFonts w:ascii="仿宋" w:eastAsia="仿宋" w:hAnsi="仿宋" w:cs="仿宋" w:hint="eastAsia"/>
          <w:b/>
          <w:sz w:val="100"/>
          <w:szCs w:val="100"/>
        </w:rPr>
        <w:t>政府采购</w:t>
      </w:r>
      <w:bookmarkEnd w:id="0"/>
      <w:bookmarkEnd w:id="1"/>
      <w:bookmarkEnd w:id="2"/>
      <w:bookmarkEnd w:id="3"/>
      <w:bookmarkEnd w:id="4"/>
      <w:bookmarkEnd w:id="5"/>
      <w:bookmarkEnd w:id="6"/>
      <w:bookmarkEnd w:id="7"/>
      <w:bookmarkEnd w:id="8"/>
      <w:bookmarkEnd w:id="9"/>
    </w:p>
    <w:p w:rsidR="0033141B" w:rsidRDefault="0033141B">
      <w:pPr>
        <w:spacing w:line="600" w:lineRule="exact"/>
        <w:jc w:val="center"/>
        <w:rPr>
          <w:rFonts w:ascii="仿宋" w:eastAsia="仿宋" w:hAnsi="仿宋" w:cs="仿宋"/>
          <w:b/>
          <w:sz w:val="52"/>
        </w:rPr>
      </w:pPr>
    </w:p>
    <w:p w:rsidR="0033141B" w:rsidRDefault="00AE5BC9">
      <w:pPr>
        <w:spacing w:line="1600" w:lineRule="exact"/>
        <w:jc w:val="center"/>
        <w:outlineLvl w:val="0"/>
        <w:rPr>
          <w:rFonts w:ascii="仿宋" w:eastAsia="仿宋" w:hAnsi="仿宋" w:cs="仿宋"/>
          <w:b/>
          <w:sz w:val="130"/>
          <w:szCs w:val="130"/>
        </w:rPr>
      </w:pPr>
      <w:bookmarkStart w:id="10" w:name="_Toc1482"/>
      <w:bookmarkStart w:id="11" w:name="_Toc25975"/>
      <w:bookmarkStart w:id="12" w:name="_Toc5122"/>
      <w:bookmarkStart w:id="13" w:name="_Toc26355"/>
      <w:bookmarkStart w:id="14" w:name="_Toc10902"/>
      <w:bookmarkStart w:id="15" w:name="_Toc13301"/>
      <w:bookmarkStart w:id="16" w:name="_Toc20927"/>
      <w:bookmarkStart w:id="17" w:name="_Toc12218"/>
      <w:bookmarkStart w:id="18" w:name="_Toc25433"/>
      <w:bookmarkStart w:id="19" w:name="_Toc27061"/>
      <w:r>
        <w:rPr>
          <w:rFonts w:ascii="仿宋" w:eastAsia="仿宋" w:hAnsi="仿宋" w:cs="仿宋" w:hint="eastAsia"/>
          <w:b/>
          <w:sz w:val="130"/>
          <w:szCs w:val="130"/>
        </w:rPr>
        <w:t>招 标 文 件</w:t>
      </w:r>
      <w:bookmarkEnd w:id="10"/>
      <w:bookmarkEnd w:id="11"/>
      <w:bookmarkEnd w:id="12"/>
      <w:bookmarkEnd w:id="13"/>
      <w:bookmarkEnd w:id="14"/>
      <w:bookmarkEnd w:id="15"/>
      <w:bookmarkEnd w:id="16"/>
      <w:bookmarkEnd w:id="17"/>
      <w:bookmarkEnd w:id="18"/>
      <w:bookmarkEnd w:id="19"/>
    </w:p>
    <w:p w:rsidR="0033141B" w:rsidRDefault="0033141B">
      <w:pPr>
        <w:pStyle w:val="ad"/>
        <w:spacing w:line="500" w:lineRule="exact"/>
        <w:ind w:left="0"/>
        <w:jc w:val="center"/>
        <w:rPr>
          <w:rFonts w:ascii="仿宋" w:eastAsia="仿宋" w:hAnsi="仿宋" w:cs="仿宋"/>
          <w:b/>
          <w:sz w:val="32"/>
        </w:rPr>
      </w:pPr>
    </w:p>
    <w:p w:rsidR="0033141B" w:rsidRDefault="0033141B">
      <w:pPr>
        <w:pStyle w:val="ad"/>
        <w:spacing w:line="500" w:lineRule="exact"/>
        <w:ind w:left="0"/>
        <w:jc w:val="center"/>
        <w:rPr>
          <w:rFonts w:ascii="仿宋" w:eastAsia="仿宋" w:hAnsi="仿宋" w:cs="仿宋"/>
          <w:b/>
          <w:sz w:val="32"/>
        </w:rPr>
      </w:pPr>
    </w:p>
    <w:p w:rsidR="0033141B" w:rsidRDefault="0033141B">
      <w:pPr>
        <w:pStyle w:val="ad"/>
        <w:spacing w:line="500" w:lineRule="exact"/>
        <w:ind w:left="0"/>
        <w:jc w:val="center"/>
        <w:rPr>
          <w:rFonts w:ascii="仿宋" w:eastAsia="仿宋" w:hAnsi="仿宋" w:cs="仿宋"/>
          <w:b/>
          <w:sz w:val="32"/>
        </w:rPr>
      </w:pPr>
    </w:p>
    <w:p w:rsidR="0033141B" w:rsidRDefault="0033141B">
      <w:pPr>
        <w:pStyle w:val="ad"/>
        <w:spacing w:line="500" w:lineRule="exact"/>
        <w:ind w:left="0"/>
        <w:jc w:val="center"/>
        <w:rPr>
          <w:rFonts w:ascii="仿宋" w:eastAsia="仿宋" w:hAnsi="仿宋" w:cs="仿宋"/>
          <w:b/>
          <w:sz w:val="32"/>
        </w:rPr>
      </w:pPr>
    </w:p>
    <w:p w:rsidR="0033141B" w:rsidRDefault="00AE5BC9">
      <w:pPr>
        <w:tabs>
          <w:tab w:val="left" w:pos="9240"/>
        </w:tabs>
        <w:spacing w:line="480" w:lineRule="auto"/>
        <w:ind w:leftChars="400" w:left="960"/>
        <w:jc w:val="left"/>
        <w:rPr>
          <w:rFonts w:ascii="仿宋" w:eastAsia="仿宋" w:hAnsi="仿宋" w:cs="仿宋"/>
          <w:b/>
          <w:sz w:val="32"/>
        </w:rPr>
      </w:pPr>
      <w:r>
        <w:rPr>
          <w:rFonts w:ascii="仿宋" w:eastAsia="仿宋" w:hAnsi="仿宋" w:cs="仿宋" w:hint="eastAsia"/>
          <w:b/>
          <w:sz w:val="32"/>
        </w:rPr>
        <w:t>项 目 号 ：CQS26A01504</w:t>
      </w:r>
    </w:p>
    <w:p w:rsidR="0033141B" w:rsidRDefault="00AE5BC9">
      <w:pPr>
        <w:spacing w:line="480" w:lineRule="auto"/>
        <w:ind w:leftChars="400" w:left="960"/>
        <w:jc w:val="left"/>
        <w:rPr>
          <w:rFonts w:ascii="仿宋" w:eastAsia="仿宋" w:hAnsi="仿宋" w:cs="仿宋"/>
          <w:b/>
          <w:sz w:val="32"/>
        </w:rPr>
      </w:pPr>
      <w:r>
        <w:rPr>
          <w:rFonts w:ascii="仿宋" w:eastAsia="仿宋" w:hAnsi="仿宋" w:cs="仿宋" w:hint="eastAsia"/>
          <w:b/>
          <w:sz w:val="32"/>
        </w:rPr>
        <w:t>采购执行编号：CQHG-Z-H-2026-008</w:t>
      </w:r>
    </w:p>
    <w:p w:rsidR="0033141B" w:rsidRDefault="00AE5BC9">
      <w:pPr>
        <w:spacing w:line="480" w:lineRule="auto"/>
        <w:ind w:leftChars="400" w:left="960"/>
        <w:jc w:val="left"/>
        <w:rPr>
          <w:rFonts w:ascii="仿宋" w:eastAsia="仿宋" w:hAnsi="仿宋" w:cs="仿宋"/>
          <w:b/>
          <w:sz w:val="32"/>
        </w:rPr>
      </w:pPr>
      <w:r>
        <w:rPr>
          <w:rFonts w:ascii="仿宋" w:eastAsia="仿宋" w:hAnsi="仿宋" w:cs="仿宋" w:hint="eastAsia"/>
          <w:b/>
          <w:sz w:val="32"/>
        </w:rPr>
        <w:t>招标项目名称：两新-物流综合业务存储终端</w:t>
      </w:r>
    </w:p>
    <w:p w:rsidR="0033141B" w:rsidRDefault="0033141B">
      <w:pPr>
        <w:spacing w:line="500" w:lineRule="exact"/>
        <w:rPr>
          <w:rFonts w:ascii="仿宋" w:eastAsia="仿宋" w:hAnsi="仿宋" w:cs="仿宋"/>
          <w:b/>
          <w:sz w:val="32"/>
        </w:rPr>
      </w:pPr>
    </w:p>
    <w:p w:rsidR="0033141B" w:rsidRDefault="00AE5BC9">
      <w:pPr>
        <w:spacing w:line="500" w:lineRule="exact"/>
        <w:ind w:firstLineChars="353" w:firstLine="1276"/>
        <w:rPr>
          <w:rFonts w:ascii="仿宋" w:eastAsia="仿宋" w:hAnsi="仿宋" w:cs="仿宋"/>
          <w:b/>
          <w:sz w:val="36"/>
        </w:rPr>
      </w:pPr>
      <w:r>
        <w:rPr>
          <w:rFonts w:ascii="仿宋" w:eastAsia="仿宋" w:hAnsi="仿宋" w:cs="仿宋" w:hint="eastAsia"/>
          <w:b/>
          <w:sz w:val="36"/>
        </w:rPr>
        <w:t>采购人：重庆化工职业学院</w:t>
      </w:r>
    </w:p>
    <w:p w:rsidR="0033141B" w:rsidRDefault="0033141B">
      <w:pPr>
        <w:spacing w:line="500" w:lineRule="exact"/>
        <w:rPr>
          <w:rFonts w:ascii="仿宋" w:eastAsia="仿宋" w:hAnsi="仿宋" w:cs="仿宋"/>
          <w:b/>
          <w:sz w:val="36"/>
        </w:rPr>
      </w:pPr>
    </w:p>
    <w:p w:rsidR="0033141B" w:rsidRDefault="00AE5BC9">
      <w:pPr>
        <w:spacing w:line="500" w:lineRule="exact"/>
        <w:ind w:firstLineChars="353" w:firstLine="1276"/>
        <w:rPr>
          <w:rFonts w:ascii="仿宋" w:eastAsia="仿宋" w:hAnsi="仿宋" w:cs="仿宋"/>
          <w:b/>
          <w:sz w:val="36"/>
        </w:rPr>
      </w:pPr>
      <w:r>
        <w:rPr>
          <w:rFonts w:ascii="仿宋" w:eastAsia="仿宋" w:hAnsi="仿宋" w:cs="仿宋" w:hint="eastAsia"/>
          <w:b/>
          <w:sz w:val="36"/>
        </w:rPr>
        <w:t>采购代理机构：重庆道</w:t>
      </w:r>
      <w:proofErr w:type="gramStart"/>
      <w:r>
        <w:rPr>
          <w:rFonts w:ascii="仿宋" w:eastAsia="仿宋" w:hAnsi="仿宋" w:cs="仿宋" w:hint="eastAsia"/>
          <w:b/>
          <w:sz w:val="36"/>
        </w:rPr>
        <w:t>一</w:t>
      </w:r>
      <w:proofErr w:type="gramEnd"/>
      <w:r>
        <w:rPr>
          <w:rFonts w:ascii="仿宋" w:eastAsia="仿宋" w:hAnsi="仿宋" w:cs="仿宋" w:hint="eastAsia"/>
          <w:b/>
          <w:sz w:val="36"/>
        </w:rPr>
        <w:t>招标代理有限公司</w:t>
      </w:r>
    </w:p>
    <w:p w:rsidR="0033141B" w:rsidRDefault="0033141B">
      <w:pPr>
        <w:spacing w:line="500" w:lineRule="exact"/>
        <w:rPr>
          <w:rFonts w:ascii="仿宋" w:eastAsia="仿宋" w:hAnsi="仿宋" w:cs="仿宋"/>
          <w:b/>
          <w:sz w:val="36"/>
        </w:rPr>
      </w:pPr>
    </w:p>
    <w:p w:rsidR="0033141B" w:rsidRDefault="00AE5BC9">
      <w:pPr>
        <w:jc w:val="center"/>
        <w:rPr>
          <w:rFonts w:ascii="仿宋" w:eastAsia="仿宋" w:hAnsi="仿宋" w:cs="仿宋"/>
        </w:rPr>
      </w:pPr>
      <w:r>
        <w:rPr>
          <w:rFonts w:ascii="仿宋" w:eastAsia="仿宋" w:hAnsi="仿宋" w:cs="仿宋" w:hint="eastAsia"/>
          <w:b/>
          <w:sz w:val="36"/>
        </w:rPr>
        <w:t>二</w:t>
      </w:r>
      <w:r>
        <w:rPr>
          <w:rFonts w:ascii="仿宋" w:eastAsia="仿宋" w:hAnsi="仿宋" w:cs="仿宋" w:hint="eastAsia"/>
          <w:b/>
          <w:sz w:val="36"/>
          <w:lang w:eastAsia="zh-Hans"/>
        </w:rPr>
        <w:t>〇</w:t>
      </w:r>
      <w:r>
        <w:rPr>
          <w:rFonts w:ascii="仿宋" w:eastAsia="仿宋" w:hAnsi="仿宋" w:cs="仿宋" w:hint="eastAsia"/>
          <w:b/>
          <w:sz w:val="36"/>
        </w:rPr>
        <w:t>二六年五月</w:t>
      </w:r>
    </w:p>
    <w:p w:rsidR="0033141B" w:rsidRDefault="00AE5BC9">
      <w:pPr>
        <w:snapToGrid w:val="0"/>
        <w:spacing w:line="500" w:lineRule="exact"/>
        <w:rPr>
          <w:rFonts w:ascii="仿宋" w:eastAsia="仿宋" w:hAnsi="仿宋" w:cs="仿宋"/>
          <w:sz w:val="44"/>
        </w:rPr>
      </w:pPr>
      <w:r>
        <w:rPr>
          <w:rFonts w:ascii="仿宋" w:eastAsia="仿宋" w:hAnsi="仿宋" w:cs="仿宋" w:hint="eastAsia"/>
          <w:sz w:val="44"/>
        </w:rPr>
        <w:br w:type="page"/>
      </w:r>
    </w:p>
    <w:p w:rsidR="0033141B" w:rsidRDefault="00AE5BC9">
      <w:pPr>
        <w:snapToGrid w:val="0"/>
        <w:spacing w:line="500" w:lineRule="exact"/>
        <w:jc w:val="center"/>
        <w:rPr>
          <w:rFonts w:ascii="仿宋" w:eastAsia="仿宋" w:hAnsi="仿宋" w:cs="仿宋"/>
          <w:sz w:val="44"/>
        </w:rPr>
      </w:pPr>
      <w:r>
        <w:rPr>
          <w:rFonts w:ascii="仿宋" w:eastAsia="仿宋" w:hAnsi="仿宋" w:cs="仿宋" w:hint="eastAsia"/>
          <w:sz w:val="44"/>
        </w:rPr>
        <w:lastRenderedPageBreak/>
        <w:t>目  录</w:t>
      </w:r>
    </w:p>
    <w:p w:rsidR="0033141B" w:rsidRDefault="00AE5BC9" w:rsidP="00193230">
      <w:pPr>
        <w:pStyle w:val="10"/>
        <w:tabs>
          <w:tab w:val="clear" w:pos="1260"/>
          <w:tab w:val="clear" w:pos="1685"/>
          <w:tab w:val="clear" w:pos="8400"/>
          <w:tab w:val="right" w:leader="dot" w:pos="9412"/>
        </w:tabs>
        <w:ind w:firstLine="320"/>
      </w:pPr>
      <w:r>
        <w:rPr>
          <w:rFonts w:ascii="仿宋" w:eastAsia="仿宋" w:hAnsi="仿宋" w:cs="仿宋" w:hint="eastAsia"/>
          <w:sz w:val="32"/>
        </w:rPr>
        <w:fldChar w:fldCharType="begin"/>
      </w:r>
      <w:r>
        <w:rPr>
          <w:rFonts w:ascii="仿宋" w:eastAsia="仿宋" w:hAnsi="仿宋" w:cs="仿宋" w:hint="eastAsia"/>
          <w:sz w:val="32"/>
        </w:rPr>
        <w:instrText xml:space="preserve">TOC \o "1-3" \h \u </w:instrText>
      </w:r>
      <w:r>
        <w:rPr>
          <w:rFonts w:ascii="仿宋" w:eastAsia="仿宋" w:hAnsi="仿宋" w:cs="仿宋" w:hint="eastAsia"/>
          <w:sz w:val="32"/>
        </w:rPr>
        <w:fldChar w:fldCharType="separate"/>
      </w:r>
      <w:hyperlink w:anchor="_Toc20012" w:history="1">
        <w:r>
          <w:rPr>
            <w:rFonts w:ascii="仿宋" w:eastAsia="仿宋" w:hAnsi="仿宋" w:cs="仿宋" w:hint="eastAsia"/>
            <w:szCs w:val="100"/>
          </w:rPr>
          <w:t>政府采购</w:t>
        </w:r>
        <w:r>
          <w:tab/>
        </w:r>
        <w:r>
          <w:fldChar w:fldCharType="begin"/>
        </w:r>
        <w:r>
          <w:instrText xml:space="preserve"> PAGEREF _Toc20012 \h </w:instrText>
        </w:r>
        <w:r>
          <w:fldChar w:fldCharType="separate"/>
        </w:r>
        <w:r>
          <w:t>0</w:t>
        </w:r>
        <w:r>
          <w:fldChar w:fldCharType="end"/>
        </w:r>
      </w:hyperlink>
    </w:p>
    <w:p w:rsidR="0033141B" w:rsidRDefault="00457ABB" w:rsidP="00193230">
      <w:pPr>
        <w:pStyle w:val="10"/>
        <w:tabs>
          <w:tab w:val="clear" w:pos="1260"/>
          <w:tab w:val="clear" w:pos="1685"/>
          <w:tab w:val="clear" w:pos="8400"/>
          <w:tab w:val="right" w:leader="dot" w:pos="9412"/>
        </w:tabs>
        <w:ind w:firstLine="240"/>
      </w:pPr>
      <w:hyperlink w:anchor="_Toc27061" w:history="1">
        <w:r w:rsidR="00AE5BC9">
          <w:rPr>
            <w:rFonts w:ascii="仿宋" w:eastAsia="仿宋" w:hAnsi="仿宋" w:cs="仿宋" w:hint="eastAsia"/>
            <w:szCs w:val="130"/>
          </w:rPr>
          <w:t>招 标 文 件</w:t>
        </w:r>
        <w:r w:rsidR="00AE5BC9">
          <w:tab/>
        </w:r>
        <w:r w:rsidR="00AE5BC9">
          <w:fldChar w:fldCharType="begin"/>
        </w:r>
        <w:r w:rsidR="00AE5BC9">
          <w:instrText xml:space="preserve"> PAGEREF _Toc27061 \h </w:instrText>
        </w:r>
        <w:r w:rsidR="00AE5BC9">
          <w:fldChar w:fldCharType="separate"/>
        </w:r>
        <w:r w:rsidR="00AE5BC9">
          <w:t>0</w:t>
        </w:r>
        <w:r w:rsidR="00AE5BC9">
          <w:fldChar w:fldCharType="end"/>
        </w:r>
      </w:hyperlink>
    </w:p>
    <w:p w:rsidR="0033141B" w:rsidRDefault="00457ABB" w:rsidP="00193230">
      <w:pPr>
        <w:pStyle w:val="10"/>
        <w:tabs>
          <w:tab w:val="clear" w:pos="1260"/>
          <w:tab w:val="clear" w:pos="1685"/>
          <w:tab w:val="clear" w:pos="8400"/>
          <w:tab w:val="right" w:leader="dot" w:pos="9412"/>
        </w:tabs>
        <w:ind w:firstLine="240"/>
      </w:pPr>
      <w:hyperlink w:anchor="_Toc3584" w:history="1">
        <w:r w:rsidR="00AE5BC9">
          <w:rPr>
            <w:rFonts w:ascii="仿宋" w:eastAsia="仿宋" w:hAnsi="仿宋" w:cs="仿宋" w:hint="eastAsia"/>
          </w:rPr>
          <w:t>第一篇 投标邀请书</w:t>
        </w:r>
        <w:r w:rsidR="00AE5BC9">
          <w:tab/>
        </w:r>
        <w:r w:rsidR="00AE5BC9">
          <w:fldChar w:fldCharType="begin"/>
        </w:r>
        <w:r w:rsidR="00AE5BC9">
          <w:instrText xml:space="preserve"> PAGEREF _Toc3584 \h </w:instrText>
        </w:r>
        <w:r w:rsidR="00AE5BC9">
          <w:fldChar w:fldCharType="separate"/>
        </w:r>
        <w:r w:rsidR="00AE5BC9">
          <w:t>- 3 -</w:t>
        </w:r>
        <w:r w:rsidR="00AE5BC9">
          <w:fldChar w:fldCharType="end"/>
        </w:r>
      </w:hyperlink>
    </w:p>
    <w:p w:rsidR="0033141B" w:rsidRDefault="00457ABB" w:rsidP="00193230">
      <w:pPr>
        <w:pStyle w:val="26"/>
        <w:tabs>
          <w:tab w:val="clear" w:pos="8400"/>
          <w:tab w:val="right" w:leader="dot" w:pos="9412"/>
        </w:tabs>
        <w:ind w:left="240" w:right="-218"/>
      </w:pPr>
      <w:hyperlink w:anchor="_Toc919" w:history="1">
        <w:r w:rsidR="00AE5BC9">
          <w:rPr>
            <w:rFonts w:ascii="仿宋" w:eastAsia="仿宋" w:hAnsi="仿宋" w:cs="仿宋" w:hint="eastAsia"/>
          </w:rPr>
          <w:t>一、招标项目内容</w:t>
        </w:r>
        <w:r w:rsidR="00AE5BC9">
          <w:tab/>
        </w:r>
        <w:r w:rsidR="00AE5BC9">
          <w:fldChar w:fldCharType="begin"/>
        </w:r>
        <w:r w:rsidR="00AE5BC9">
          <w:instrText xml:space="preserve"> PAGEREF _Toc919 \h </w:instrText>
        </w:r>
        <w:r w:rsidR="00AE5BC9">
          <w:fldChar w:fldCharType="separate"/>
        </w:r>
        <w:r w:rsidR="00AE5BC9">
          <w:t>- 3 -</w:t>
        </w:r>
        <w:r w:rsidR="00AE5BC9">
          <w:fldChar w:fldCharType="end"/>
        </w:r>
      </w:hyperlink>
    </w:p>
    <w:p w:rsidR="0033141B" w:rsidRDefault="00457ABB" w:rsidP="00193230">
      <w:pPr>
        <w:pStyle w:val="26"/>
        <w:tabs>
          <w:tab w:val="clear" w:pos="8400"/>
          <w:tab w:val="right" w:leader="dot" w:pos="9412"/>
        </w:tabs>
        <w:ind w:left="240" w:right="-218"/>
      </w:pPr>
      <w:hyperlink w:anchor="_Toc26076" w:history="1">
        <w:r w:rsidR="00AE5BC9">
          <w:rPr>
            <w:rFonts w:ascii="仿宋" w:eastAsia="仿宋" w:hAnsi="仿宋" w:cs="仿宋" w:hint="eastAsia"/>
          </w:rPr>
          <w:t>二、资金来源</w:t>
        </w:r>
        <w:r w:rsidR="00AE5BC9">
          <w:tab/>
        </w:r>
        <w:r w:rsidR="00AE5BC9">
          <w:fldChar w:fldCharType="begin"/>
        </w:r>
        <w:r w:rsidR="00AE5BC9">
          <w:instrText xml:space="preserve"> PAGEREF _Toc26076 \h </w:instrText>
        </w:r>
        <w:r w:rsidR="00AE5BC9">
          <w:fldChar w:fldCharType="separate"/>
        </w:r>
        <w:r w:rsidR="00AE5BC9">
          <w:t>- 3 -</w:t>
        </w:r>
        <w:r w:rsidR="00AE5BC9">
          <w:fldChar w:fldCharType="end"/>
        </w:r>
      </w:hyperlink>
    </w:p>
    <w:p w:rsidR="0033141B" w:rsidRDefault="00457ABB" w:rsidP="00193230">
      <w:pPr>
        <w:pStyle w:val="26"/>
        <w:tabs>
          <w:tab w:val="clear" w:pos="8400"/>
          <w:tab w:val="right" w:leader="dot" w:pos="9412"/>
        </w:tabs>
        <w:ind w:left="240" w:right="-218"/>
      </w:pPr>
      <w:hyperlink w:anchor="_Toc30371" w:history="1">
        <w:r w:rsidR="00AE5BC9">
          <w:rPr>
            <w:rFonts w:ascii="仿宋" w:eastAsia="仿宋" w:hAnsi="仿宋" w:cs="仿宋" w:hint="eastAsia"/>
          </w:rPr>
          <w:t>三、投标人资格要求</w:t>
        </w:r>
        <w:r w:rsidR="00AE5BC9">
          <w:tab/>
        </w:r>
        <w:r w:rsidR="00AE5BC9">
          <w:fldChar w:fldCharType="begin"/>
        </w:r>
        <w:r w:rsidR="00AE5BC9">
          <w:instrText xml:space="preserve"> PAGEREF _Toc30371 \h </w:instrText>
        </w:r>
        <w:r w:rsidR="00AE5BC9">
          <w:fldChar w:fldCharType="separate"/>
        </w:r>
        <w:r w:rsidR="00AE5BC9">
          <w:t>- 3 -</w:t>
        </w:r>
        <w:r w:rsidR="00AE5BC9">
          <w:fldChar w:fldCharType="end"/>
        </w:r>
      </w:hyperlink>
    </w:p>
    <w:p w:rsidR="0033141B" w:rsidRDefault="00457ABB" w:rsidP="00193230">
      <w:pPr>
        <w:pStyle w:val="26"/>
        <w:tabs>
          <w:tab w:val="clear" w:pos="8400"/>
          <w:tab w:val="right" w:leader="dot" w:pos="9412"/>
        </w:tabs>
        <w:ind w:left="240" w:right="-218"/>
      </w:pPr>
      <w:hyperlink w:anchor="_Toc23417" w:history="1">
        <w:r w:rsidR="00AE5BC9">
          <w:rPr>
            <w:rFonts w:ascii="仿宋" w:eastAsia="仿宋" w:hAnsi="仿宋" w:cs="仿宋" w:hint="eastAsia"/>
          </w:rPr>
          <w:t>四、投标、开标有关说明</w:t>
        </w:r>
        <w:r w:rsidR="00AE5BC9">
          <w:tab/>
        </w:r>
        <w:r w:rsidR="00AE5BC9">
          <w:fldChar w:fldCharType="begin"/>
        </w:r>
        <w:r w:rsidR="00AE5BC9">
          <w:instrText xml:space="preserve"> PAGEREF _Toc23417 \h </w:instrText>
        </w:r>
        <w:r w:rsidR="00AE5BC9">
          <w:fldChar w:fldCharType="separate"/>
        </w:r>
        <w:r w:rsidR="00AE5BC9">
          <w:t>- 3 -</w:t>
        </w:r>
        <w:r w:rsidR="00AE5BC9">
          <w:fldChar w:fldCharType="end"/>
        </w:r>
      </w:hyperlink>
    </w:p>
    <w:p w:rsidR="0033141B" w:rsidRDefault="00457ABB" w:rsidP="00193230">
      <w:pPr>
        <w:pStyle w:val="26"/>
        <w:tabs>
          <w:tab w:val="clear" w:pos="8400"/>
          <w:tab w:val="right" w:leader="dot" w:pos="9412"/>
        </w:tabs>
        <w:ind w:left="240" w:right="-218"/>
      </w:pPr>
      <w:hyperlink w:anchor="_Toc28069" w:history="1">
        <w:r w:rsidR="00AE5BC9">
          <w:rPr>
            <w:rFonts w:ascii="仿宋" w:eastAsia="仿宋" w:hAnsi="仿宋" w:cs="仿宋" w:hint="eastAsia"/>
          </w:rPr>
          <w:t>五、投标保证金</w:t>
        </w:r>
        <w:r w:rsidR="00AE5BC9">
          <w:tab/>
        </w:r>
        <w:r w:rsidR="00AE5BC9">
          <w:fldChar w:fldCharType="begin"/>
        </w:r>
        <w:r w:rsidR="00AE5BC9">
          <w:instrText xml:space="preserve"> PAGEREF _Toc28069 \h </w:instrText>
        </w:r>
        <w:r w:rsidR="00AE5BC9">
          <w:fldChar w:fldCharType="separate"/>
        </w:r>
        <w:r w:rsidR="00AE5BC9">
          <w:t>- 4 -</w:t>
        </w:r>
        <w:r w:rsidR="00AE5BC9">
          <w:fldChar w:fldCharType="end"/>
        </w:r>
      </w:hyperlink>
    </w:p>
    <w:p w:rsidR="0033141B" w:rsidRDefault="00457ABB" w:rsidP="00193230">
      <w:pPr>
        <w:pStyle w:val="26"/>
        <w:tabs>
          <w:tab w:val="clear" w:pos="8400"/>
          <w:tab w:val="right" w:leader="dot" w:pos="9412"/>
        </w:tabs>
        <w:ind w:left="240" w:right="-218"/>
      </w:pPr>
      <w:hyperlink w:anchor="_Toc8844" w:history="1">
        <w:r w:rsidR="00AE5BC9">
          <w:rPr>
            <w:rFonts w:ascii="仿宋" w:eastAsia="仿宋" w:hAnsi="仿宋" w:cs="仿宋" w:hint="eastAsia"/>
            <w:szCs w:val="22"/>
          </w:rPr>
          <w:t>六、采购项目需落实的政府采购政策</w:t>
        </w:r>
        <w:r w:rsidR="00AE5BC9">
          <w:tab/>
        </w:r>
        <w:r w:rsidR="00AE5BC9">
          <w:fldChar w:fldCharType="begin"/>
        </w:r>
        <w:r w:rsidR="00AE5BC9">
          <w:instrText xml:space="preserve"> PAGEREF _Toc8844 \h </w:instrText>
        </w:r>
        <w:r w:rsidR="00AE5BC9">
          <w:fldChar w:fldCharType="separate"/>
        </w:r>
        <w:r w:rsidR="00AE5BC9">
          <w:t>- 4 -</w:t>
        </w:r>
        <w:r w:rsidR="00AE5BC9">
          <w:fldChar w:fldCharType="end"/>
        </w:r>
      </w:hyperlink>
    </w:p>
    <w:p w:rsidR="0033141B" w:rsidRDefault="00457ABB" w:rsidP="00193230">
      <w:pPr>
        <w:pStyle w:val="26"/>
        <w:tabs>
          <w:tab w:val="clear" w:pos="8400"/>
          <w:tab w:val="right" w:leader="dot" w:pos="9412"/>
        </w:tabs>
        <w:ind w:left="240" w:right="-218"/>
      </w:pPr>
      <w:hyperlink w:anchor="_Toc31047" w:history="1">
        <w:r w:rsidR="00AE5BC9">
          <w:rPr>
            <w:rFonts w:ascii="仿宋" w:eastAsia="仿宋" w:hAnsi="仿宋" w:cs="仿宋" w:hint="eastAsia"/>
            <w:szCs w:val="22"/>
          </w:rPr>
          <w:t>七、投标有关规定</w:t>
        </w:r>
        <w:r w:rsidR="00AE5BC9">
          <w:tab/>
        </w:r>
        <w:r w:rsidR="00AE5BC9">
          <w:fldChar w:fldCharType="begin"/>
        </w:r>
        <w:r w:rsidR="00AE5BC9">
          <w:instrText xml:space="preserve"> PAGEREF _Toc31047 \h </w:instrText>
        </w:r>
        <w:r w:rsidR="00AE5BC9">
          <w:fldChar w:fldCharType="separate"/>
        </w:r>
        <w:r w:rsidR="00AE5BC9">
          <w:t>- 5 -</w:t>
        </w:r>
        <w:r w:rsidR="00AE5BC9">
          <w:fldChar w:fldCharType="end"/>
        </w:r>
      </w:hyperlink>
    </w:p>
    <w:p w:rsidR="0033141B" w:rsidRDefault="00457ABB" w:rsidP="00193230">
      <w:pPr>
        <w:pStyle w:val="26"/>
        <w:tabs>
          <w:tab w:val="clear" w:pos="8400"/>
          <w:tab w:val="right" w:leader="dot" w:pos="9412"/>
        </w:tabs>
        <w:ind w:left="240" w:right="-218"/>
      </w:pPr>
      <w:hyperlink w:anchor="_Toc11696" w:history="1">
        <w:r w:rsidR="00AE5BC9">
          <w:rPr>
            <w:rFonts w:ascii="仿宋" w:eastAsia="仿宋" w:hAnsi="仿宋" w:cs="仿宋" w:hint="eastAsia"/>
          </w:rPr>
          <w:t>八、联系方式</w:t>
        </w:r>
        <w:r w:rsidR="00AE5BC9">
          <w:tab/>
        </w:r>
        <w:r w:rsidR="00AE5BC9">
          <w:fldChar w:fldCharType="begin"/>
        </w:r>
        <w:r w:rsidR="00AE5BC9">
          <w:instrText xml:space="preserve"> PAGEREF _Toc11696 \h </w:instrText>
        </w:r>
        <w:r w:rsidR="00AE5BC9">
          <w:fldChar w:fldCharType="separate"/>
        </w:r>
        <w:r w:rsidR="00AE5BC9">
          <w:t>- 5 -</w:t>
        </w:r>
        <w:r w:rsidR="00AE5BC9">
          <w:fldChar w:fldCharType="end"/>
        </w:r>
      </w:hyperlink>
    </w:p>
    <w:p w:rsidR="0033141B" w:rsidRDefault="00457ABB" w:rsidP="00193230">
      <w:pPr>
        <w:pStyle w:val="10"/>
        <w:tabs>
          <w:tab w:val="clear" w:pos="1260"/>
          <w:tab w:val="clear" w:pos="1685"/>
          <w:tab w:val="clear" w:pos="8400"/>
          <w:tab w:val="right" w:leader="dot" w:pos="9412"/>
        </w:tabs>
        <w:ind w:firstLine="240"/>
      </w:pPr>
      <w:hyperlink w:anchor="_Toc23506" w:history="1">
        <w:r w:rsidR="00AE5BC9">
          <w:rPr>
            <w:rFonts w:ascii="仿宋" w:eastAsia="仿宋" w:hAnsi="仿宋" w:cs="仿宋" w:hint="eastAsia"/>
          </w:rPr>
          <w:t>第二篇 项目技术（质量）需求</w:t>
        </w:r>
        <w:r w:rsidR="00AE5BC9">
          <w:tab/>
        </w:r>
        <w:r w:rsidR="00AE5BC9">
          <w:fldChar w:fldCharType="begin"/>
        </w:r>
        <w:r w:rsidR="00AE5BC9">
          <w:instrText xml:space="preserve"> PAGEREF _Toc23506 \h </w:instrText>
        </w:r>
        <w:r w:rsidR="00AE5BC9">
          <w:fldChar w:fldCharType="separate"/>
        </w:r>
        <w:r w:rsidR="00AE5BC9">
          <w:t>- 7 -</w:t>
        </w:r>
        <w:r w:rsidR="00AE5BC9">
          <w:fldChar w:fldCharType="end"/>
        </w:r>
      </w:hyperlink>
    </w:p>
    <w:p w:rsidR="0033141B" w:rsidRDefault="00457ABB" w:rsidP="00193230">
      <w:pPr>
        <w:pStyle w:val="26"/>
        <w:tabs>
          <w:tab w:val="clear" w:pos="8400"/>
          <w:tab w:val="right" w:leader="dot" w:pos="9412"/>
        </w:tabs>
        <w:ind w:left="240" w:right="-218"/>
      </w:pPr>
      <w:hyperlink w:anchor="_Toc20420" w:history="1">
        <w:r w:rsidR="00AE5BC9">
          <w:rPr>
            <w:rFonts w:ascii="仿宋" w:eastAsia="仿宋" w:hAnsi="仿宋" w:cs="仿宋" w:hint="eastAsia"/>
          </w:rPr>
          <w:t>一、 招标项目一览表</w:t>
        </w:r>
        <w:r w:rsidR="00AE5BC9">
          <w:tab/>
        </w:r>
        <w:r w:rsidR="00AE5BC9">
          <w:fldChar w:fldCharType="begin"/>
        </w:r>
        <w:r w:rsidR="00AE5BC9">
          <w:instrText xml:space="preserve"> PAGEREF _Toc20420 \h </w:instrText>
        </w:r>
        <w:r w:rsidR="00AE5BC9">
          <w:fldChar w:fldCharType="separate"/>
        </w:r>
        <w:r w:rsidR="00AE5BC9">
          <w:t>- 7 -</w:t>
        </w:r>
        <w:r w:rsidR="00AE5BC9">
          <w:fldChar w:fldCharType="end"/>
        </w:r>
      </w:hyperlink>
    </w:p>
    <w:p w:rsidR="0033141B" w:rsidRDefault="00457ABB" w:rsidP="00193230">
      <w:pPr>
        <w:pStyle w:val="26"/>
        <w:tabs>
          <w:tab w:val="clear" w:pos="8400"/>
          <w:tab w:val="right" w:leader="dot" w:pos="9412"/>
        </w:tabs>
        <w:ind w:left="240" w:right="-218"/>
      </w:pPr>
      <w:hyperlink w:anchor="_Toc6039" w:history="1">
        <w:r w:rsidR="00AE5BC9">
          <w:rPr>
            <w:rFonts w:ascii="仿宋" w:eastAsia="仿宋" w:hAnsi="仿宋" w:cs="仿宋" w:hint="eastAsia"/>
          </w:rPr>
          <w:t>二、 产品核心部件一览表</w:t>
        </w:r>
        <w:r w:rsidR="00AE5BC9">
          <w:tab/>
        </w:r>
        <w:r w:rsidR="00AE5BC9">
          <w:fldChar w:fldCharType="begin"/>
        </w:r>
        <w:r w:rsidR="00AE5BC9">
          <w:instrText xml:space="preserve"> PAGEREF _Toc6039 \h </w:instrText>
        </w:r>
        <w:r w:rsidR="00AE5BC9">
          <w:fldChar w:fldCharType="separate"/>
        </w:r>
        <w:r w:rsidR="00AE5BC9">
          <w:t>- 7 -</w:t>
        </w:r>
        <w:r w:rsidR="00AE5BC9">
          <w:fldChar w:fldCharType="end"/>
        </w:r>
      </w:hyperlink>
    </w:p>
    <w:p w:rsidR="0033141B" w:rsidRDefault="00457ABB" w:rsidP="00193230">
      <w:pPr>
        <w:pStyle w:val="26"/>
        <w:tabs>
          <w:tab w:val="clear" w:pos="8400"/>
          <w:tab w:val="right" w:leader="dot" w:pos="9412"/>
        </w:tabs>
        <w:ind w:left="240" w:right="-218"/>
      </w:pPr>
      <w:hyperlink w:anchor="_Toc14615" w:history="1">
        <w:r w:rsidR="00AE5BC9">
          <w:rPr>
            <w:rFonts w:ascii="仿宋" w:eastAsia="仿宋" w:hAnsi="仿宋" w:cs="仿宋" w:hint="eastAsia"/>
          </w:rPr>
          <w:t>三、招标项目技术需求</w:t>
        </w:r>
        <w:r w:rsidR="00AE5BC9">
          <w:tab/>
        </w:r>
        <w:r w:rsidR="00AE5BC9">
          <w:fldChar w:fldCharType="begin"/>
        </w:r>
        <w:r w:rsidR="00AE5BC9">
          <w:instrText xml:space="preserve"> PAGEREF _Toc14615 \h </w:instrText>
        </w:r>
        <w:r w:rsidR="00AE5BC9">
          <w:fldChar w:fldCharType="separate"/>
        </w:r>
        <w:r w:rsidR="00AE5BC9">
          <w:t>- 8 -</w:t>
        </w:r>
        <w:r w:rsidR="00AE5BC9">
          <w:fldChar w:fldCharType="end"/>
        </w:r>
      </w:hyperlink>
    </w:p>
    <w:p w:rsidR="0033141B" w:rsidRDefault="00457ABB" w:rsidP="00193230">
      <w:pPr>
        <w:pStyle w:val="10"/>
        <w:tabs>
          <w:tab w:val="clear" w:pos="1260"/>
          <w:tab w:val="clear" w:pos="1685"/>
          <w:tab w:val="clear" w:pos="8400"/>
          <w:tab w:val="right" w:leader="dot" w:pos="9412"/>
        </w:tabs>
        <w:ind w:firstLine="240"/>
      </w:pPr>
      <w:hyperlink w:anchor="_Toc32224" w:history="1">
        <w:r w:rsidR="00AE5BC9">
          <w:rPr>
            <w:rFonts w:ascii="仿宋" w:eastAsia="仿宋" w:hAnsi="仿宋" w:cs="仿宋" w:hint="eastAsia"/>
          </w:rPr>
          <w:t>第三篇  项目商务要求</w:t>
        </w:r>
        <w:r w:rsidR="00AE5BC9">
          <w:tab/>
        </w:r>
        <w:r w:rsidR="00AE5BC9">
          <w:fldChar w:fldCharType="begin"/>
        </w:r>
        <w:r w:rsidR="00AE5BC9">
          <w:instrText xml:space="preserve"> PAGEREF _Toc32224 \h </w:instrText>
        </w:r>
        <w:r w:rsidR="00AE5BC9">
          <w:fldChar w:fldCharType="separate"/>
        </w:r>
        <w:r w:rsidR="00AE5BC9">
          <w:t>- 21 -</w:t>
        </w:r>
        <w:r w:rsidR="00AE5BC9">
          <w:fldChar w:fldCharType="end"/>
        </w:r>
      </w:hyperlink>
    </w:p>
    <w:p w:rsidR="0033141B" w:rsidRDefault="00457ABB" w:rsidP="00193230">
      <w:pPr>
        <w:pStyle w:val="26"/>
        <w:tabs>
          <w:tab w:val="clear" w:pos="8400"/>
          <w:tab w:val="right" w:leader="dot" w:pos="9412"/>
        </w:tabs>
        <w:ind w:left="240" w:right="-218"/>
      </w:pPr>
      <w:hyperlink w:anchor="_Toc14102" w:history="1">
        <w:r w:rsidR="00AE5BC9">
          <w:rPr>
            <w:rFonts w:ascii="仿宋" w:eastAsia="仿宋" w:hAnsi="仿宋" w:cs="仿宋" w:hint="eastAsia"/>
            <w:szCs w:val="24"/>
          </w:rPr>
          <w:t>一、交货期、交货地点及验收方式</w:t>
        </w:r>
        <w:r w:rsidR="00AE5BC9">
          <w:tab/>
        </w:r>
        <w:r w:rsidR="00AE5BC9">
          <w:fldChar w:fldCharType="begin"/>
        </w:r>
        <w:r w:rsidR="00AE5BC9">
          <w:instrText xml:space="preserve"> PAGEREF _Toc14102 \h </w:instrText>
        </w:r>
        <w:r w:rsidR="00AE5BC9">
          <w:fldChar w:fldCharType="separate"/>
        </w:r>
        <w:r w:rsidR="00AE5BC9">
          <w:t>- 21 -</w:t>
        </w:r>
        <w:r w:rsidR="00AE5BC9">
          <w:fldChar w:fldCharType="end"/>
        </w:r>
      </w:hyperlink>
    </w:p>
    <w:p w:rsidR="0033141B" w:rsidRDefault="00457ABB" w:rsidP="00193230">
      <w:pPr>
        <w:pStyle w:val="26"/>
        <w:tabs>
          <w:tab w:val="clear" w:pos="8400"/>
          <w:tab w:val="right" w:leader="dot" w:pos="9412"/>
        </w:tabs>
        <w:ind w:left="240" w:right="-218"/>
      </w:pPr>
      <w:hyperlink w:anchor="_Toc10865" w:history="1">
        <w:r w:rsidR="00AE5BC9">
          <w:rPr>
            <w:rFonts w:ascii="仿宋" w:eastAsia="仿宋" w:hAnsi="仿宋" w:cs="仿宋" w:hint="eastAsia"/>
            <w:szCs w:val="24"/>
          </w:rPr>
          <w:t>二、报价要求</w:t>
        </w:r>
        <w:r w:rsidR="00AE5BC9">
          <w:tab/>
        </w:r>
        <w:r w:rsidR="00AE5BC9">
          <w:fldChar w:fldCharType="begin"/>
        </w:r>
        <w:r w:rsidR="00AE5BC9">
          <w:instrText xml:space="preserve"> PAGEREF _Toc10865 \h </w:instrText>
        </w:r>
        <w:r w:rsidR="00AE5BC9">
          <w:fldChar w:fldCharType="separate"/>
        </w:r>
        <w:r w:rsidR="00AE5BC9">
          <w:t>- 22 -</w:t>
        </w:r>
        <w:r w:rsidR="00AE5BC9">
          <w:fldChar w:fldCharType="end"/>
        </w:r>
      </w:hyperlink>
    </w:p>
    <w:p w:rsidR="0033141B" w:rsidRDefault="00457ABB" w:rsidP="00193230">
      <w:pPr>
        <w:pStyle w:val="26"/>
        <w:tabs>
          <w:tab w:val="clear" w:pos="8400"/>
          <w:tab w:val="right" w:leader="dot" w:pos="9412"/>
        </w:tabs>
        <w:ind w:left="240" w:right="-218"/>
      </w:pPr>
      <w:hyperlink w:anchor="_Toc4702" w:history="1">
        <w:r w:rsidR="00AE5BC9">
          <w:rPr>
            <w:rFonts w:ascii="仿宋" w:eastAsia="仿宋" w:hAnsi="仿宋" w:cs="仿宋" w:hint="eastAsia"/>
            <w:szCs w:val="24"/>
          </w:rPr>
          <w:t>三、质量保证及核心服务要求</w:t>
        </w:r>
        <w:r w:rsidR="00AE5BC9">
          <w:tab/>
        </w:r>
        <w:r w:rsidR="00AE5BC9">
          <w:fldChar w:fldCharType="begin"/>
        </w:r>
        <w:r w:rsidR="00AE5BC9">
          <w:instrText xml:space="preserve"> PAGEREF _Toc4702 \h </w:instrText>
        </w:r>
        <w:r w:rsidR="00AE5BC9">
          <w:fldChar w:fldCharType="separate"/>
        </w:r>
        <w:r w:rsidR="00AE5BC9">
          <w:t>- 22 -</w:t>
        </w:r>
        <w:r w:rsidR="00AE5BC9">
          <w:fldChar w:fldCharType="end"/>
        </w:r>
      </w:hyperlink>
    </w:p>
    <w:p w:rsidR="0033141B" w:rsidRDefault="00457ABB" w:rsidP="00193230">
      <w:pPr>
        <w:pStyle w:val="26"/>
        <w:tabs>
          <w:tab w:val="clear" w:pos="8400"/>
          <w:tab w:val="right" w:leader="dot" w:pos="9412"/>
        </w:tabs>
        <w:ind w:left="240" w:right="-218"/>
      </w:pPr>
      <w:hyperlink w:anchor="_Toc30667" w:history="1">
        <w:r w:rsidR="00AE5BC9">
          <w:rPr>
            <w:rFonts w:ascii="仿宋" w:eastAsia="仿宋" w:hAnsi="仿宋" w:cs="仿宋" w:hint="eastAsia"/>
            <w:szCs w:val="24"/>
          </w:rPr>
          <w:t>四、付款方式</w:t>
        </w:r>
        <w:r w:rsidR="00AE5BC9">
          <w:tab/>
        </w:r>
        <w:r w:rsidR="00AE5BC9">
          <w:fldChar w:fldCharType="begin"/>
        </w:r>
        <w:r w:rsidR="00AE5BC9">
          <w:instrText xml:space="preserve"> PAGEREF _Toc30667 \h </w:instrText>
        </w:r>
        <w:r w:rsidR="00AE5BC9">
          <w:fldChar w:fldCharType="separate"/>
        </w:r>
        <w:r w:rsidR="00AE5BC9">
          <w:t>- 23 -</w:t>
        </w:r>
        <w:r w:rsidR="00AE5BC9">
          <w:fldChar w:fldCharType="end"/>
        </w:r>
      </w:hyperlink>
    </w:p>
    <w:p w:rsidR="0033141B" w:rsidRDefault="00457ABB" w:rsidP="00193230">
      <w:pPr>
        <w:pStyle w:val="26"/>
        <w:tabs>
          <w:tab w:val="clear" w:pos="8400"/>
          <w:tab w:val="right" w:leader="dot" w:pos="9412"/>
        </w:tabs>
        <w:ind w:left="240" w:right="-218"/>
      </w:pPr>
      <w:hyperlink w:anchor="_Toc1627" w:history="1">
        <w:r w:rsidR="00AE5BC9">
          <w:rPr>
            <w:rFonts w:ascii="仿宋" w:eastAsia="仿宋" w:hAnsi="仿宋" w:cs="仿宋" w:hint="eastAsia"/>
            <w:szCs w:val="24"/>
          </w:rPr>
          <w:t>五、知识产权</w:t>
        </w:r>
        <w:r w:rsidR="00AE5BC9">
          <w:tab/>
        </w:r>
        <w:r w:rsidR="00AE5BC9">
          <w:fldChar w:fldCharType="begin"/>
        </w:r>
        <w:r w:rsidR="00AE5BC9">
          <w:instrText xml:space="preserve"> PAGEREF _Toc1627 \h </w:instrText>
        </w:r>
        <w:r w:rsidR="00AE5BC9">
          <w:fldChar w:fldCharType="separate"/>
        </w:r>
        <w:r w:rsidR="00AE5BC9">
          <w:t>- 24 -</w:t>
        </w:r>
        <w:r w:rsidR="00AE5BC9">
          <w:fldChar w:fldCharType="end"/>
        </w:r>
      </w:hyperlink>
    </w:p>
    <w:p w:rsidR="0033141B" w:rsidRDefault="00457ABB" w:rsidP="00193230">
      <w:pPr>
        <w:pStyle w:val="26"/>
        <w:tabs>
          <w:tab w:val="clear" w:pos="8400"/>
          <w:tab w:val="right" w:leader="dot" w:pos="9412"/>
        </w:tabs>
        <w:ind w:left="240" w:right="-218"/>
      </w:pPr>
      <w:hyperlink w:anchor="_Toc6868" w:history="1">
        <w:r w:rsidR="00AE5BC9">
          <w:rPr>
            <w:rFonts w:ascii="仿宋" w:eastAsia="仿宋" w:hAnsi="仿宋" w:cs="仿宋" w:hint="eastAsia"/>
            <w:szCs w:val="24"/>
          </w:rPr>
          <w:t>六、使用培训要求</w:t>
        </w:r>
        <w:r w:rsidR="00AE5BC9">
          <w:tab/>
        </w:r>
        <w:r w:rsidR="00AE5BC9">
          <w:fldChar w:fldCharType="begin"/>
        </w:r>
        <w:r w:rsidR="00AE5BC9">
          <w:instrText xml:space="preserve"> PAGEREF _Toc6868 \h </w:instrText>
        </w:r>
        <w:r w:rsidR="00AE5BC9">
          <w:fldChar w:fldCharType="separate"/>
        </w:r>
        <w:r w:rsidR="00AE5BC9">
          <w:t>- 24 -</w:t>
        </w:r>
        <w:r w:rsidR="00AE5BC9">
          <w:fldChar w:fldCharType="end"/>
        </w:r>
      </w:hyperlink>
    </w:p>
    <w:p w:rsidR="0033141B" w:rsidRDefault="00457ABB" w:rsidP="00193230">
      <w:pPr>
        <w:pStyle w:val="26"/>
        <w:tabs>
          <w:tab w:val="clear" w:pos="8400"/>
          <w:tab w:val="right" w:leader="dot" w:pos="9412"/>
        </w:tabs>
        <w:ind w:left="240" w:right="-218"/>
      </w:pPr>
      <w:hyperlink w:anchor="_Toc26331" w:history="1">
        <w:r w:rsidR="00AE5BC9">
          <w:rPr>
            <w:rFonts w:ascii="仿宋" w:eastAsia="仿宋" w:hAnsi="仿宋" w:cs="仿宋" w:hint="eastAsia"/>
            <w:szCs w:val="24"/>
          </w:rPr>
          <w:t>七、违约责任与争议解决</w:t>
        </w:r>
        <w:r w:rsidR="00AE5BC9">
          <w:tab/>
        </w:r>
        <w:r w:rsidR="00AE5BC9">
          <w:fldChar w:fldCharType="begin"/>
        </w:r>
        <w:r w:rsidR="00AE5BC9">
          <w:instrText xml:space="preserve"> PAGEREF _Toc26331 \h </w:instrText>
        </w:r>
        <w:r w:rsidR="00AE5BC9">
          <w:fldChar w:fldCharType="separate"/>
        </w:r>
        <w:r w:rsidR="00AE5BC9">
          <w:t>- 24 -</w:t>
        </w:r>
        <w:r w:rsidR="00AE5BC9">
          <w:fldChar w:fldCharType="end"/>
        </w:r>
      </w:hyperlink>
    </w:p>
    <w:p w:rsidR="0033141B" w:rsidRDefault="00457ABB" w:rsidP="00193230">
      <w:pPr>
        <w:pStyle w:val="10"/>
        <w:tabs>
          <w:tab w:val="clear" w:pos="1260"/>
          <w:tab w:val="clear" w:pos="1685"/>
          <w:tab w:val="clear" w:pos="8400"/>
          <w:tab w:val="right" w:leader="dot" w:pos="9412"/>
        </w:tabs>
        <w:ind w:firstLine="240"/>
      </w:pPr>
      <w:hyperlink w:anchor="_Toc18590" w:history="1">
        <w:r w:rsidR="00AE5BC9">
          <w:rPr>
            <w:rFonts w:ascii="仿宋" w:eastAsia="仿宋" w:hAnsi="仿宋" w:cs="仿宋" w:hint="eastAsia"/>
            <w:szCs w:val="22"/>
          </w:rPr>
          <w:t>第四篇  资格审查及评标办法</w:t>
        </w:r>
        <w:r w:rsidR="00AE5BC9">
          <w:tab/>
        </w:r>
        <w:r w:rsidR="00AE5BC9">
          <w:fldChar w:fldCharType="begin"/>
        </w:r>
        <w:r w:rsidR="00AE5BC9">
          <w:instrText xml:space="preserve"> PAGEREF _Toc18590 \h </w:instrText>
        </w:r>
        <w:r w:rsidR="00AE5BC9">
          <w:fldChar w:fldCharType="separate"/>
        </w:r>
        <w:r w:rsidR="00AE5BC9">
          <w:t>- 25 -</w:t>
        </w:r>
        <w:r w:rsidR="00AE5BC9">
          <w:fldChar w:fldCharType="end"/>
        </w:r>
      </w:hyperlink>
    </w:p>
    <w:p w:rsidR="0033141B" w:rsidRDefault="00457ABB" w:rsidP="00193230">
      <w:pPr>
        <w:pStyle w:val="26"/>
        <w:tabs>
          <w:tab w:val="clear" w:pos="8400"/>
          <w:tab w:val="right" w:leader="dot" w:pos="9412"/>
        </w:tabs>
        <w:ind w:left="240" w:right="-218"/>
      </w:pPr>
      <w:hyperlink w:anchor="_Toc27455" w:history="1">
        <w:r w:rsidR="00AE5BC9">
          <w:rPr>
            <w:rFonts w:ascii="仿宋" w:eastAsia="仿宋" w:hAnsi="仿宋" w:cs="仿宋" w:hint="eastAsia"/>
            <w:szCs w:val="24"/>
          </w:rPr>
          <w:t>一、资格审查</w:t>
        </w:r>
        <w:r w:rsidR="00AE5BC9">
          <w:tab/>
        </w:r>
        <w:r w:rsidR="00AE5BC9">
          <w:fldChar w:fldCharType="begin"/>
        </w:r>
        <w:r w:rsidR="00AE5BC9">
          <w:instrText xml:space="preserve"> PAGEREF _Toc27455 \h </w:instrText>
        </w:r>
        <w:r w:rsidR="00AE5BC9">
          <w:fldChar w:fldCharType="separate"/>
        </w:r>
        <w:r w:rsidR="00AE5BC9">
          <w:t>- 25 -</w:t>
        </w:r>
        <w:r w:rsidR="00AE5BC9">
          <w:fldChar w:fldCharType="end"/>
        </w:r>
      </w:hyperlink>
    </w:p>
    <w:p w:rsidR="0033141B" w:rsidRDefault="00457ABB" w:rsidP="00193230">
      <w:pPr>
        <w:pStyle w:val="26"/>
        <w:tabs>
          <w:tab w:val="clear" w:pos="8400"/>
          <w:tab w:val="right" w:leader="dot" w:pos="9412"/>
        </w:tabs>
        <w:ind w:left="240" w:right="-218"/>
      </w:pPr>
      <w:hyperlink w:anchor="_Toc8016" w:history="1">
        <w:r w:rsidR="00AE5BC9">
          <w:rPr>
            <w:rFonts w:ascii="仿宋" w:eastAsia="仿宋" w:hAnsi="仿宋" w:cs="仿宋" w:hint="eastAsia"/>
            <w:szCs w:val="24"/>
          </w:rPr>
          <w:t>二、评标方法</w:t>
        </w:r>
        <w:r w:rsidR="00AE5BC9">
          <w:tab/>
        </w:r>
        <w:r w:rsidR="00AE5BC9">
          <w:fldChar w:fldCharType="begin"/>
        </w:r>
        <w:r w:rsidR="00AE5BC9">
          <w:instrText xml:space="preserve"> PAGEREF _Toc8016 \h </w:instrText>
        </w:r>
        <w:r w:rsidR="00AE5BC9">
          <w:fldChar w:fldCharType="separate"/>
        </w:r>
        <w:r w:rsidR="00AE5BC9">
          <w:t>- 26 -</w:t>
        </w:r>
        <w:r w:rsidR="00AE5BC9">
          <w:fldChar w:fldCharType="end"/>
        </w:r>
      </w:hyperlink>
    </w:p>
    <w:p w:rsidR="0033141B" w:rsidRDefault="00457ABB" w:rsidP="00193230">
      <w:pPr>
        <w:pStyle w:val="26"/>
        <w:tabs>
          <w:tab w:val="clear" w:pos="8400"/>
          <w:tab w:val="right" w:leader="dot" w:pos="9412"/>
        </w:tabs>
        <w:ind w:left="240" w:right="-218"/>
      </w:pPr>
      <w:hyperlink w:anchor="_Toc5167" w:history="1">
        <w:r w:rsidR="00AE5BC9">
          <w:rPr>
            <w:rFonts w:ascii="仿宋" w:eastAsia="仿宋" w:hAnsi="仿宋" w:cs="仿宋" w:hint="eastAsia"/>
            <w:szCs w:val="24"/>
          </w:rPr>
          <w:t>三、评标标准</w:t>
        </w:r>
        <w:r w:rsidR="00AE5BC9">
          <w:tab/>
        </w:r>
        <w:r w:rsidR="00AE5BC9">
          <w:fldChar w:fldCharType="begin"/>
        </w:r>
        <w:r w:rsidR="00AE5BC9">
          <w:instrText xml:space="preserve"> PAGEREF _Toc5167 \h </w:instrText>
        </w:r>
        <w:r w:rsidR="00AE5BC9">
          <w:fldChar w:fldCharType="separate"/>
        </w:r>
        <w:r w:rsidR="00AE5BC9">
          <w:t>- 27 -</w:t>
        </w:r>
        <w:r w:rsidR="00AE5BC9">
          <w:fldChar w:fldCharType="end"/>
        </w:r>
      </w:hyperlink>
    </w:p>
    <w:p w:rsidR="0033141B" w:rsidRDefault="00457ABB" w:rsidP="00193230">
      <w:pPr>
        <w:pStyle w:val="26"/>
        <w:tabs>
          <w:tab w:val="clear" w:pos="8400"/>
          <w:tab w:val="right" w:leader="dot" w:pos="9412"/>
        </w:tabs>
        <w:ind w:left="240" w:right="-218"/>
      </w:pPr>
      <w:hyperlink w:anchor="_Toc5002" w:history="1">
        <w:r w:rsidR="00AE5BC9">
          <w:rPr>
            <w:rFonts w:ascii="仿宋" w:eastAsia="仿宋" w:hAnsi="仿宋" w:cs="仿宋" w:hint="eastAsia"/>
            <w:szCs w:val="24"/>
          </w:rPr>
          <w:t>四、无效投标条款</w:t>
        </w:r>
        <w:r w:rsidR="00AE5BC9">
          <w:tab/>
        </w:r>
        <w:r w:rsidR="00AE5BC9">
          <w:fldChar w:fldCharType="begin"/>
        </w:r>
        <w:r w:rsidR="00AE5BC9">
          <w:instrText xml:space="preserve"> PAGEREF _Toc5002 \h </w:instrText>
        </w:r>
        <w:r w:rsidR="00AE5BC9">
          <w:fldChar w:fldCharType="separate"/>
        </w:r>
        <w:r w:rsidR="00AE5BC9">
          <w:t>- 30 -</w:t>
        </w:r>
        <w:r w:rsidR="00AE5BC9">
          <w:fldChar w:fldCharType="end"/>
        </w:r>
      </w:hyperlink>
    </w:p>
    <w:p w:rsidR="0033141B" w:rsidRDefault="00457ABB" w:rsidP="00193230">
      <w:pPr>
        <w:pStyle w:val="26"/>
        <w:tabs>
          <w:tab w:val="clear" w:pos="8400"/>
          <w:tab w:val="right" w:leader="dot" w:pos="9412"/>
        </w:tabs>
        <w:ind w:left="240" w:right="-218"/>
      </w:pPr>
      <w:hyperlink w:anchor="_Toc2048" w:history="1">
        <w:r w:rsidR="00AE5BC9">
          <w:rPr>
            <w:rFonts w:ascii="仿宋" w:eastAsia="仿宋" w:hAnsi="仿宋" w:cs="仿宋" w:hint="eastAsia"/>
            <w:szCs w:val="24"/>
          </w:rPr>
          <w:t>五、废标条款</w:t>
        </w:r>
        <w:r w:rsidR="00AE5BC9">
          <w:tab/>
        </w:r>
        <w:r w:rsidR="00AE5BC9">
          <w:fldChar w:fldCharType="begin"/>
        </w:r>
        <w:r w:rsidR="00AE5BC9">
          <w:instrText xml:space="preserve"> PAGEREF _Toc2048 \h </w:instrText>
        </w:r>
        <w:r w:rsidR="00AE5BC9">
          <w:fldChar w:fldCharType="separate"/>
        </w:r>
        <w:r w:rsidR="00AE5BC9">
          <w:t>- 30 -</w:t>
        </w:r>
        <w:r w:rsidR="00AE5BC9">
          <w:fldChar w:fldCharType="end"/>
        </w:r>
      </w:hyperlink>
    </w:p>
    <w:p w:rsidR="0033141B" w:rsidRDefault="00457ABB" w:rsidP="00193230">
      <w:pPr>
        <w:pStyle w:val="10"/>
        <w:tabs>
          <w:tab w:val="clear" w:pos="1260"/>
          <w:tab w:val="clear" w:pos="1685"/>
          <w:tab w:val="clear" w:pos="8400"/>
          <w:tab w:val="right" w:leader="dot" w:pos="9412"/>
        </w:tabs>
        <w:ind w:firstLine="240"/>
      </w:pPr>
      <w:hyperlink w:anchor="_Toc28091" w:history="1">
        <w:r w:rsidR="00AE5BC9">
          <w:rPr>
            <w:rFonts w:ascii="仿宋" w:eastAsia="仿宋" w:hAnsi="仿宋" w:cs="仿宋" w:hint="eastAsia"/>
          </w:rPr>
          <w:t>第五篇  投标人须知</w:t>
        </w:r>
        <w:r w:rsidR="00AE5BC9">
          <w:tab/>
        </w:r>
        <w:r w:rsidR="00AE5BC9">
          <w:fldChar w:fldCharType="begin"/>
        </w:r>
        <w:r w:rsidR="00AE5BC9">
          <w:instrText xml:space="preserve"> PAGEREF _Toc28091 \h </w:instrText>
        </w:r>
        <w:r w:rsidR="00AE5BC9">
          <w:fldChar w:fldCharType="separate"/>
        </w:r>
        <w:r w:rsidR="00AE5BC9">
          <w:t>- 31 -</w:t>
        </w:r>
        <w:r w:rsidR="00AE5BC9">
          <w:fldChar w:fldCharType="end"/>
        </w:r>
      </w:hyperlink>
    </w:p>
    <w:p w:rsidR="0033141B" w:rsidRDefault="00457ABB" w:rsidP="00193230">
      <w:pPr>
        <w:pStyle w:val="26"/>
        <w:tabs>
          <w:tab w:val="clear" w:pos="8400"/>
          <w:tab w:val="right" w:leader="dot" w:pos="9412"/>
        </w:tabs>
        <w:ind w:left="240" w:right="-218"/>
      </w:pPr>
      <w:hyperlink w:anchor="_Toc25383" w:history="1">
        <w:r w:rsidR="00AE5BC9">
          <w:rPr>
            <w:rFonts w:ascii="仿宋" w:eastAsia="仿宋" w:hAnsi="仿宋" w:cs="仿宋" w:hint="eastAsia"/>
          </w:rPr>
          <w:t>一、投标人</w:t>
        </w:r>
        <w:r w:rsidR="00AE5BC9">
          <w:tab/>
        </w:r>
        <w:r w:rsidR="00AE5BC9">
          <w:fldChar w:fldCharType="begin"/>
        </w:r>
        <w:r w:rsidR="00AE5BC9">
          <w:instrText xml:space="preserve"> PAGEREF _Toc25383 \h </w:instrText>
        </w:r>
        <w:r w:rsidR="00AE5BC9">
          <w:fldChar w:fldCharType="separate"/>
        </w:r>
        <w:r w:rsidR="00AE5BC9">
          <w:t>- 31 -</w:t>
        </w:r>
        <w:r w:rsidR="00AE5BC9">
          <w:fldChar w:fldCharType="end"/>
        </w:r>
      </w:hyperlink>
    </w:p>
    <w:p w:rsidR="0033141B" w:rsidRDefault="00457ABB" w:rsidP="00193230">
      <w:pPr>
        <w:pStyle w:val="26"/>
        <w:tabs>
          <w:tab w:val="clear" w:pos="8400"/>
          <w:tab w:val="right" w:leader="dot" w:pos="9412"/>
        </w:tabs>
        <w:ind w:left="240" w:right="-218"/>
      </w:pPr>
      <w:hyperlink w:anchor="_Toc32569" w:history="1">
        <w:r w:rsidR="00AE5BC9">
          <w:rPr>
            <w:rFonts w:ascii="仿宋" w:eastAsia="仿宋" w:hAnsi="仿宋" w:cs="仿宋" w:hint="eastAsia"/>
          </w:rPr>
          <w:t>二、招标文件</w:t>
        </w:r>
        <w:r w:rsidR="00AE5BC9">
          <w:tab/>
        </w:r>
        <w:r w:rsidR="00AE5BC9">
          <w:fldChar w:fldCharType="begin"/>
        </w:r>
        <w:r w:rsidR="00AE5BC9">
          <w:instrText xml:space="preserve"> PAGEREF _Toc32569 \h </w:instrText>
        </w:r>
        <w:r w:rsidR="00AE5BC9">
          <w:fldChar w:fldCharType="separate"/>
        </w:r>
        <w:r w:rsidR="00AE5BC9">
          <w:t>- 31 -</w:t>
        </w:r>
        <w:r w:rsidR="00AE5BC9">
          <w:fldChar w:fldCharType="end"/>
        </w:r>
      </w:hyperlink>
    </w:p>
    <w:p w:rsidR="0033141B" w:rsidRDefault="00457ABB" w:rsidP="00193230">
      <w:pPr>
        <w:pStyle w:val="26"/>
        <w:tabs>
          <w:tab w:val="clear" w:pos="8400"/>
          <w:tab w:val="right" w:leader="dot" w:pos="9412"/>
        </w:tabs>
        <w:ind w:left="240" w:right="-218"/>
      </w:pPr>
      <w:hyperlink w:anchor="_Toc9586" w:history="1">
        <w:r w:rsidR="00AE5BC9">
          <w:rPr>
            <w:rFonts w:ascii="仿宋" w:eastAsia="仿宋" w:hAnsi="仿宋" w:cs="仿宋" w:hint="eastAsia"/>
          </w:rPr>
          <w:t>三、投标文件</w:t>
        </w:r>
        <w:r w:rsidR="00AE5BC9">
          <w:tab/>
        </w:r>
        <w:r w:rsidR="00AE5BC9">
          <w:fldChar w:fldCharType="begin"/>
        </w:r>
        <w:r w:rsidR="00AE5BC9">
          <w:instrText xml:space="preserve"> PAGEREF _Toc9586 \h </w:instrText>
        </w:r>
        <w:r w:rsidR="00AE5BC9">
          <w:fldChar w:fldCharType="separate"/>
        </w:r>
        <w:r w:rsidR="00AE5BC9">
          <w:t>- 31 -</w:t>
        </w:r>
        <w:r w:rsidR="00AE5BC9">
          <w:fldChar w:fldCharType="end"/>
        </w:r>
      </w:hyperlink>
    </w:p>
    <w:p w:rsidR="0033141B" w:rsidRDefault="00457ABB" w:rsidP="00193230">
      <w:pPr>
        <w:pStyle w:val="26"/>
        <w:tabs>
          <w:tab w:val="clear" w:pos="8400"/>
          <w:tab w:val="right" w:leader="dot" w:pos="9412"/>
        </w:tabs>
        <w:ind w:left="240" w:right="-218"/>
      </w:pPr>
      <w:hyperlink w:anchor="_Toc13606" w:history="1">
        <w:r w:rsidR="00AE5BC9">
          <w:rPr>
            <w:rFonts w:ascii="仿宋" w:eastAsia="仿宋" w:hAnsi="仿宋" w:cs="仿宋" w:hint="eastAsia"/>
          </w:rPr>
          <w:t>四、开标</w:t>
        </w:r>
        <w:r w:rsidR="00AE5BC9">
          <w:tab/>
        </w:r>
        <w:r w:rsidR="00AE5BC9">
          <w:fldChar w:fldCharType="begin"/>
        </w:r>
        <w:r w:rsidR="00AE5BC9">
          <w:instrText xml:space="preserve"> PAGEREF _Toc13606 \h </w:instrText>
        </w:r>
        <w:r w:rsidR="00AE5BC9">
          <w:fldChar w:fldCharType="separate"/>
        </w:r>
        <w:r w:rsidR="00AE5BC9">
          <w:t>- 33 -</w:t>
        </w:r>
        <w:r w:rsidR="00AE5BC9">
          <w:fldChar w:fldCharType="end"/>
        </w:r>
      </w:hyperlink>
    </w:p>
    <w:p w:rsidR="0033141B" w:rsidRDefault="00457ABB" w:rsidP="00193230">
      <w:pPr>
        <w:pStyle w:val="26"/>
        <w:tabs>
          <w:tab w:val="clear" w:pos="8400"/>
          <w:tab w:val="right" w:leader="dot" w:pos="9412"/>
        </w:tabs>
        <w:ind w:left="240" w:right="-218"/>
      </w:pPr>
      <w:hyperlink w:anchor="_Toc27104" w:history="1">
        <w:r w:rsidR="00AE5BC9">
          <w:rPr>
            <w:rFonts w:ascii="仿宋" w:eastAsia="仿宋" w:hAnsi="仿宋" w:cs="仿宋" w:hint="eastAsia"/>
          </w:rPr>
          <w:t>五、评标</w:t>
        </w:r>
        <w:r w:rsidR="00AE5BC9">
          <w:tab/>
        </w:r>
        <w:r w:rsidR="00AE5BC9">
          <w:fldChar w:fldCharType="begin"/>
        </w:r>
        <w:r w:rsidR="00AE5BC9">
          <w:instrText xml:space="preserve"> PAGEREF _Toc27104 \h </w:instrText>
        </w:r>
        <w:r w:rsidR="00AE5BC9">
          <w:fldChar w:fldCharType="separate"/>
        </w:r>
        <w:r w:rsidR="00AE5BC9">
          <w:t>- 33 -</w:t>
        </w:r>
        <w:r w:rsidR="00AE5BC9">
          <w:fldChar w:fldCharType="end"/>
        </w:r>
      </w:hyperlink>
    </w:p>
    <w:p w:rsidR="0033141B" w:rsidRDefault="00457ABB" w:rsidP="00193230">
      <w:pPr>
        <w:pStyle w:val="26"/>
        <w:tabs>
          <w:tab w:val="clear" w:pos="8400"/>
          <w:tab w:val="right" w:leader="dot" w:pos="9412"/>
        </w:tabs>
        <w:ind w:left="240" w:right="-218"/>
      </w:pPr>
      <w:hyperlink w:anchor="_Toc8032" w:history="1">
        <w:r w:rsidR="00AE5BC9">
          <w:rPr>
            <w:rFonts w:ascii="仿宋" w:eastAsia="仿宋" w:hAnsi="仿宋" w:cs="仿宋" w:hint="eastAsia"/>
          </w:rPr>
          <w:t>六、定标</w:t>
        </w:r>
        <w:r w:rsidR="00AE5BC9">
          <w:tab/>
        </w:r>
        <w:r w:rsidR="00AE5BC9">
          <w:fldChar w:fldCharType="begin"/>
        </w:r>
        <w:r w:rsidR="00AE5BC9">
          <w:instrText xml:space="preserve"> PAGEREF _Toc8032 \h </w:instrText>
        </w:r>
        <w:r w:rsidR="00AE5BC9">
          <w:fldChar w:fldCharType="separate"/>
        </w:r>
        <w:r w:rsidR="00AE5BC9">
          <w:t>- 33 -</w:t>
        </w:r>
        <w:r w:rsidR="00AE5BC9">
          <w:fldChar w:fldCharType="end"/>
        </w:r>
      </w:hyperlink>
    </w:p>
    <w:p w:rsidR="0033141B" w:rsidRDefault="00457ABB" w:rsidP="00193230">
      <w:pPr>
        <w:pStyle w:val="26"/>
        <w:tabs>
          <w:tab w:val="clear" w:pos="8400"/>
          <w:tab w:val="right" w:leader="dot" w:pos="9412"/>
        </w:tabs>
        <w:ind w:left="240" w:right="-218"/>
      </w:pPr>
      <w:hyperlink w:anchor="_Toc17991" w:history="1">
        <w:r w:rsidR="00AE5BC9">
          <w:rPr>
            <w:rFonts w:ascii="仿宋" w:eastAsia="仿宋" w:hAnsi="仿宋" w:cs="仿宋" w:hint="eastAsia"/>
          </w:rPr>
          <w:t>七、中标</w:t>
        </w:r>
        <w:r w:rsidR="00AE5BC9">
          <w:tab/>
        </w:r>
        <w:r w:rsidR="00AE5BC9">
          <w:fldChar w:fldCharType="begin"/>
        </w:r>
        <w:r w:rsidR="00AE5BC9">
          <w:instrText xml:space="preserve"> PAGEREF _Toc17991 \h </w:instrText>
        </w:r>
        <w:r w:rsidR="00AE5BC9">
          <w:fldChar w:fldCharType="separate"/>
        </w:r>
        <w:r w:rsidR="00AE5BC9">
          <w:t>- 34 -</w:t>
        </w:r>
        <w:r w:rsidR="00AE5BC9">
          <w:fldChar w:fldCharType="end"/>
        </w:r>
      </w:hyperlink>
    </w:p>
    <w:p w:rsidR="0033141B" w:rsidRDefault="00457ABB" w:rsidP="00193230">
      <w:pPr>
        <w:pStyle w:val="26"/>
        <w:tabs>
          <w:tab w:val="clear" w:pos="8400"/>
          <w:tab w:val="right" w:leader="dot" w:pos="9412"/>
        </w:tabs>
        <w:ind w:left="240" w:right="-218"/>
      </w:pPr>
      <w:hyperlink w:anchor="_Toc29711" w:history="1">
        <w:r w:rsidR="00AE5BC9">
          <w:rPr>
            <w:rFonts w:ascii="仿宋" w:eastAsia="仿宋" w:hAnsi="仿宋" w:cs="仿宋" w:hint="eastAsia"/>
          </w:rPr>
          <w:t>八、询问、质疑和投诉</w:t>
        </w:r>
        <w:r w:rsidR="00AE5BC9">
          <w:tab/>
        </w:r>
        <w:r w:rsidR="00AE5BC9">
          <w:fldChar w:fldCharType="begin"/>
        </w:r>
        <w:r w:rsidR="00AE5BC9">
          <w:instrText xml:space="preserve"> PAGEREF _Toc29711 \h </w:instrText>
        </w:r>
        <w:r w:rsidR="00AE5BC9">
          <w:fldChar w:fldCharType="separate"/>
        </w:r>
        <w:r w:rsidR="00AE5BC9">
          <w:t>- 34 -</w:t>
        </w:r>
        <w:r w:rsidR="00AE5BC9">
          <w:fldChar w:fldCharType="end"/>
        </w:r>
      </w:hyperlink>
    </w:p>
    <w:p w:rsidR="0033141B" w:rsidRDefault="00457ABB" w:rsidP="00193230">
      <w:pPr>
        <w:pStyle w:val="26"/>
        <w:tabs>
          <w:tab w:val="clear" w:pos="8400"/>
          <w:tab w:val="right" w:leader="dot" w:pos="9412"/>
        </w:tabs>
        <w:ind w:left="240" w:right="-218"/>
      </w:pPr>
      <w:hyperlink w:anchor="_Toc22831" w:history="1">
        <w:r w:rsidR="00AE5BC9">
          <w:rPr>
            <w:rFonts w:ascii="仿宋" w:eastAsia="仿宋" w:hAnsi="仿宋" w:cs="仿宋" w:hint="eastAsia"/>
          </w:rPr>
          <w:t>九、采购代理服务费</w:t>
        </w:r>
        <w:r w:rsidR="00AE5BC9">
          <w:tab/>
        </w:r>
        <w:r w:rsidR="00AE5BC9">
          <w:fldChar w:fldCharType="begin"/>
        </w:r>
        <w:r w:rsidR="00AE5BC9">
          <w:instrText xml:space="preserve"> PAGEREF _Toc22831 \h </w:instrText>
        </w:r>
        <w:r w:rsidR="00AE5BC9">
          <w:fldChar w:fldCharType="separate"/>
        </w:r>
        <w:r w:rsidR="00AE5BC9">
          <w:t>- 35 -</w:t>
        </w:r>
        <w:r w:rsidR="00AE5BC9">
          <w:fldChar w:fldCharType="end"/>
        </w:r>
      </w:hyperlink>
    </w:p>
    <w:p w:rsidR="0033141B" w:rsidRDefault="00457ABB" w:rsidP="00193230">
      <w:pPr>
        <w:pStyle w:val="26"/>
        <w:tabs>
          <w:tab w:val="clear" w:pos="8400"/>
          <w:tab w:val="right" w:leader="dot" w:pos="9412"/>
        </w:tabs>
        <w:ind w:left="240" w:right="-218"/>
      </w:pPr>
      <w:hyperlink w:anchor="_Toc7316" w:history="1">
        <w:r w:rsidR="00AE5BC9">
          <w:rPr>
            <w:rFonts w:ascii="仿宋" w:eastAsia="仿宋" w:hAnsi="仿宋" w:cs="仿宋" w:hint="eastAsia"/>
          </w:rPr>
          <w:t>十、交易服务费</w:t>
        </w:r>
        <w:r w:rsidR="00AE5BC9">
          <w:tab/>
        </w:r>
        <w:r w:rsidR="00AE5BC9">
          <w:fldChar w:fldCharType="begin"/>
        </w:r>
        <w:r w:rsidR="00AE5BC9">
          <w:instrText xml:space="preserve"> PAGEREF _Toc7316 \h </w:instrText>
        </w:r>
        <w:r w:rsidR="00AE5BC9">
          <w:fldChar w:fldCharType="separate"/>
        </w:r>
        <w:r w:rsidR="00AE5BC9">
          <w:t>- 36 -</w:t>
        </w:r>
        <w:r w:rsidR="00AE5BC9">
          <w:fldChar w:fldCharType="end"/>
        </w:r>
      </w:hyperlink>
    </w:p>
    <w:p w:rsidR="0033141B" w:rsidRDefault="00457ABB" w:rsidP="00193230">
      <w:pPr>
        <w:pStyle w:val="26"/>
        <w:tabs>
          <w:tab w:val="clear" w:pos="8400"/>
          <w:tab w:val="right" w:leader="dot" w:pos="9412"/>
        </w:tabs>
        <w:ind w:left="240" w:right="-218"/>
      </w:pPr>
      <w:hyperlink w:anchor="_Toc32653" w:history="1">
        <w:r w:rsidR="00AE5BC9">
          <w:rPr>
            <w:rFonts w:ascii="仿宋" w:eastAsia="仿宋" w:hAnsi="仿宋" w:cs="仿宋" w:hint="eastAsia"/>
          </w:rPr>
          <w:t>十一、签订合同</w:t>
        </w:r>
        <w:r w:rsidR="00AE5BC9">
          <w:tab/>
        </w:r>
        <w:r w:rsidR="00AE5BC9">
          <w:fldChar w:fldCharType="begin"/>
        </w:r>
        <w:r w:rsidR="00AE5BC9">
          <w:instrText xml:space="preserve"> PAGEREF _Toc32653 \h </w:instrText>
        </w:r>
        <w:r w:rsidR="00AE5BC9">
          <w:fldChar w:fldCharType="separate"/>
        </w:r>
        <w:r w:rsidR="00AE5BC9">
          <w:t>- 36 -</w:t>
        </w:r>
        <w:r w:rsidR="00AE5BC9">
          <w:fldChar w:fldCharType="end"/>
        </w:r>
      </w:hyperlink>
    </w:p>
    <w:p w:rsidR="0033141B" w:rsidRDefault="00457ABB" w:rsidP="00193230">
      <w:pPr>
        <w:pStyle w:val="26"/>
        <w:tabs>
          <w:tab w:val="clear" w:pos="8400"/>
          <w:tab w:val="right" w:leader="dot" w:pos="9412"/>
        </w:tabs>
        <w:ind w:left="240" w:right="-218"/>
      </w:pPr>
      <w:hyperlink w:anchor="_Toc32473" w:history="1">
        <w:r w:rsidR="00AE5BC9">
          <w:rPr>
            <w:rFonts w:ascii="仿宋" w:eastAsia="仿宋" w:hAnsi="仿宋" w:cs="仿宋" w:hint="eastAsia"/>
          </w:rPr>
          <w:t>十二、项目验收</w:t>
        </w:r>
        <w:r w:rsidR="00AE5BC9">
          <w:tab/>
        </w:r>
        <w:r w:rsidR="00AE5BC9">
          <w:fldChar w:fldCharType="begin"/>
        </w:r>
        <w:r w:rsidR="00AE5BC9">
          <w:instrText xml:space="preserve"> PAGEREF _Toc32473 \h </w:instrText>
        </w:r>
        <w:r w:rsidR="00AE5BC9">
          <w:fldChar w:fldCharType="separate"/>
        </w:r>
        <w:r w:rsidR="00AE5BC9">
          <w:t>- 36 -</w:t>
        </w:r>
        <w:r w:rsidR="00AE5BC9">
          <w:fldChar w:fldCharType="end"/>
        </w:r>
      </w:hyperlink>
    </w:p>
    <w:p w:rsidR="0033141B" w:rsidRDefault="00457ABB" w:rsidP="00193230">
      <w:pPr>
        <w:pStyle w:val="26"/>
        <w:tabs>
          <w:tab w:val="clear" w:pos="8400"/>
          <w:tab w:val="right" w:leader="dot" w:pos="9412"/>
        </w:tabs>
        <w:ind w:left="240" w:right="-218"/>
      </w:pPr>
      <w:hyperlink w:anchor="_Toc14655" w:history="1">
        <w:r w:rsidR="00AE5BC9">
          <w:rPr>
            <w:rFonts w:ascii="仿宋" w:eastAsia="仿宋" w:hAnsi="仿宋" w:cs="仿宋" w:hint="eastAsia"/>
          </w:rPr>
          <w:t>十三、政府采购信用融资</w:t>
        </w:r>
        <w:r w:rsidR="00AE5BC9">
          <w:tab/>
        </w:r>
        <w:r w:rsidR="00AE5BC9">
          <w:fldChar w:fldCharType="begin"/>
        </w:r>
        <w:r w:rsidR="00AE5BC9">
          <w:instrText xml:space="preserve"> PAGEREF _Toc14655 \h </w:instrText>
        </w:r>
        <w:r w:rsidR="00AE5BC9">
          <w:fldChar w:fldCharType="separate"/>
        </w:r>
        <w:r w:rsidR="00AE5BC9">
          <w:t>- 36 -</w:t>
        </w:r>
        <w:r w:rsidR="00AE5BC9">
          <w:fldChar w:fldCharType="end"/>
        </w:r>
      </w:hyperlink>
    </w:p>
    <w:p w:rsidR="0033141B" w:rsidRDefault="00457ABB" w:rsidP="00193230">
      <w:pPr>
        <w:pStyle w:val="10"/>
        <w:tabs>
          <w:tab w:val="clear" w:pos="1260"/>
          <w:tab w:val="clear" w:pos="1685"/>
          <w:tab w:val="clear" w:pos="8400"/>
          <w:tab w:val="right" w:leader="dot" w:pos="9412"/>
        </w:tabs>
        <w:ind w:firstLine="240"/>
      </w:pPr>
      <w:hyperlink w:anchor="_Toc3678" w:history="1">
        <w:r w:rsidR="00AE5BC9">
          <w:rPr>
            <w:rFonts w:ascii="仿宋" w:eastAsia="仿宋" w:hAnsi="仿宋" w:cs="仿宋" w:hint="eastAsia"/>
          </w:rPr>
          <w:t>第六篇  合同主要条款和格式合同（样本）</w:t>
        </w:r>
        <w:r w:rsidR="00AE5BC9">
          <w:tab/>
        </w:r>
        <w:r w:rsidR="00AE5BC9">
          <w:fldChar w:fldCharType="begin"/>
        </w:r>
        <w:r w:rsidR="00AE5BC9">
          <w:instrText xml:space="preserve"> PAGEREF _Toc3678 \h </w:instrText>
        </w:r>
        <w:r w:rsidR="00AE5BC9">
          <w:fldChar w:fldCharType="separate"/>
        </w:r>
        <w:r w:rsidR="00AE5BC9">
          <w:t>- 38 -</w:t>
        </w:r>
        <w:r w:rsidR="00AE5BC9">
          <w:fldChar w:fldCharType="end"/>
        </w:r>
      </w:hyperlink>
    </w:p>
    <w:p w:rsidR="0033141B" w:rsidRDefault="00457ABB" w:rsidP="00193230">
      <w:pPr>
        <w:pStyle w:val="10"/>
        <w:tabs>
          <w:tab w:val="clear" w:pos="1260"/>
          <w:tab w:val="clear" w:pos="1685"/>
          <w:tab w:val="clear" w:pos="8400"/>
          <w:tab w:val="right" w:leader="dot" w:pos="9412"/>
        </w:tabs>
        <w:ind w:firstLine="240"/>
      </w:pPr>
      <w:hyperlink w:anchor="_Toc14968" w:history="1">
        <w:r w:rsidR="00AE5BC9">
          <w:rPr>
            <w:rFonts w:ascii="仿宋" w:eastAsia="仿宋" w:hAnsi="仿宋" w:cs="仿宋" w:hint="eastAsia"/>
          </w:rPr>
          <w:t>第七篇  投标文件格式</w:t>
        </w:r>
        <w:r w:rsidR="00AE5BC9">
          <w:tab/>
        </w:r>
        <w:r w:rsidR="00AE5BC9">
          <w:fldChar w:fldCharType="begin"/>
        </w:r>
        <w:r w:rsidR="00AE5BC9">
          <w:instrText xml:space="preserve"> PAGEREF _Toc14968 \h </w:instrText>
        </w:r>
        <w:r w:rsidR="00AE5BC9">
          <w:fldChar w:fldCharType="separate"/>
        </w:r>
        <w:r w:rsidR="00AE5BC9">
          <w:t>- 40 -</w:t>
        </w:r>
        <w:r w:rsidR="00AE5BC9">
          <w:fldChar w:fldCharType="end"/>
        </w:r>
      </w:hyperlink>
    </w:p>
    <w:p w:rsidR="0033141B" w:rsidRDefault="00457ABB" w:rsidP="00193230">
      <w:pPr>
        <w:pStyle w:val="26"/>
        <w:tabs>
          <w:tab w:val="clear" w:pos="8400"/>
          <w:tab w:val="right" w:leader="dot" w:pos="9412"/>
        </w:tabs>
        <w:ind w:left="240" w:right="-218"/>
      </w:pPr>
      <w:hyperlink w:anchor="_Toc19065" w:history="1">
        <w:r w:rsidR="00AE5BC9">
          <w:rPr>
            <w:rFonts w:ascii="仿宋" w:eastAsia="仿宋" w:hAnsi="仿宋" w:cs="仿宋" w:hint="eastAsia"/>
            <w:szCs w:val="28"/>
          </w:rPr>
          <w:t>一、经济文件</w:t>
        </w:r>
        <w:r w:rsidR="00AE5BC9">
          <w:tab/>
        </w:r>
        <w:r w:rsidR="00AE5BC9">
          <w:fldChar w:fldCharType="begin"/>
        </w:r>
        <w:r w:rsidR="00AE5BC9">
          <w:instrText xml:space="preserve"> PAGEREF _Toc19065 \h </w:instrText>
        </w:r>
        <w:r w:rsidR="00AE5BC9">
          <w:fldChar w:fldCharType="separate"/>
        </w:r>
        <w:r w:rsidR="00AE5BC9">
          <w:t>- 41 -</w:t>
        </w:r>
        <w:r w:rsidR="00AE5BC9">
          <w:fldChar w:fldCharType="end"/>
        </w:r>
      </w:hyperlink>
    </w:p>
    <w:p w:rsidR="0033141B" w:rsidRDefault="00457ABB" w:rsidP="00193230">
      <w:pPr>
        <w:pStyle w:val="26"/>
        <w:tabs>
          <w:tab w:val="clear" w:pos="8400"/>
          <w:tab w:val="right" w:leader="dot" w:pos="9412"/>
        </w:tabs>
        <w:ind w:left="240" w:right="-218"/>
      </w:pPr>
      <w:hyperlink w:anchor="_Toc22908" w:history="1">
        <w:r w:rsidR="00AE5BC9">
          <w:rPr>
            <w:rFonts w:ascii="仿宋" w:eastAsia="仿宋" w:hAnsi="仿宋" w:cs="仿宋" w:hint="eastAsia"/>
            <w:szCs w:val="28"/>
          </w:rPr>
          <w:t>二、技术（质量）文件</w:t>
        </w:r>
        <w:r w:rsidR="00AE5BC9">
          <w:tab/>
        </w:r>
        <w:r w:rsidR="00AE5BC9">
          <w:fldChar w:fldCharType="begin"/>
        </w:r>
        <w:r w:rsidR="00AE5BC9">
          <w:instrText xml:space="preserve"> PAGEREF _Toc22908 \h </w:instrText>
        </w:r>
        <w:r w:rsidR="00AE5BC9">
          <w:fldChar w:fldCharType="separate"/>
        </w:r>
        <w:r w:rsidR="00AE5BC9">
          <w:t>- 47 -</w:t>
        </w:r>
        <w:r w:rsidR="00AE5BC9">
          <w:fldChar w:fldCharType="end"/>
        </w:r>
      </w:hyperlink>
    </w:p>
    <w:p w:rsidR="0033141B" w:rsidRDefault="00457ABB" w:rsidP="00193230">
      <w:pPr>
        <w:pStyle w:val="26"/>
        <w:tabs>
          <w:tab w:val="clear" w:pos="8400"/>
          <w:tab w:val="right" w:leader="dot" w:pos="9412"/>
        </w:tabs>
        <w:ind w:left="240" w:right="-218"/>
      </w:pPr>
      <w:hyperlink w:anchor="_Toc15249" w:history="1">
        <w:r w:rsidR="00AE5BC9">
          <w:rPr>
            <w:rFonts w:ascii="仿宋" w:eastAsia="仿宋" w:hAnsi="仿宋" w:cs="仿宋" w:hint="eastAsia"/>
            <w:szCs w:val="28"/>
          </w:rPr>
          <w:t>三、商务文件</w:t>
        </w:r>
        <w:r w:rsidR="00AE5BC9">
          <w:tab/>
        </w:r>
        <w:r w:rsidR="00AE5BC9">
          <w:fldChar w:fldCharType="begin"/>
        </w:r>
        <w:r w:rsidR="00AE5BC9">
          <w:instrText xml:space="preserve"> PAGEREF _Toc15249 \h </w:instrText>
        </w:r>
        <w:r w:rsidR="00AE5BC9">
          <w:fldChar w:fldCharType="separate"/>
        </w:r>
        <w:r w:rsidR="00AE5BC9">
          <w:t>- 49 -</w:t>
        </w:r>
        <w:r w:rsidR="00AE5BC9">
          <w:fldChar w:fldCharType="end"/>
        </w:r>
      </w:hyperlink>
    </w:p>
    <w:p w:rsidR="0033141B" w:rsidRDefault="00457ABB" w:rsidP="00193230">
      <w:pPr>
        <w:pStyle w:val="26"/>
        <w:tabs>
          <w:tab w:val="clear" w:pos="8400"/>
          <w:tab w:val="right" w:leader="dot" w:pos="9412"/>
        </w:tabs>
        <w:ind w:left="240" w:right="-218"/>
      </w:pPr>
      <w:hyperlink w:anchor="_Toc17250" w:history="1">
        <w:r w:rsidR="00AE5BC9">
          <w:rPr>
            <w:rFonts w:ascii="仿宋" w:eastAsia="仿宋" w:hAnsi="仿宋" w:cs="仿宋" w:hint="eastAsia"/>
            <w:szCs w:val="28"/>
          </w:rPr>
          <w:t>四、其他</w:t>
        </w:r>
        <w:r w:rsidR="00AE5BC9">
          <w:tab/>
        </w:r>
        <w:r w:rsidR="00AE5BC9">
          <w:fldChar w:fldCharType="begin"/>
        </w:r>
        <w:r w:rsidR="00AE5BC9">
          <w:instrText xml:space="preserve"> PAGEREF _Toc17250 \h </w:instrText>
        </w:r>
        <w:r w:rsidR="00AE5BC9">
          <w:fldChar w:fldCharType="separate"/>
        </w:r>
        <w:r w:rsidR="00AE5BC9">
          <w:t>- 52 -</w:t>
        </w:r>
        <w:r w:rsidR="00AE5BC9">
          <w:fldChar w:fldCharType="end"/>
        </w:r>
      </w:hyperlink>
    </w:p>
    <w:p w:rsidR="0033141B" w:rsidRDefault="00457ABB" w:rsidP="00193230">
      <w:pPr>
        <w:pStyle w:val="26"/>
        <w:tabs>
          <w:tab w:val="clear" w:pos="8400"/>
          <w:tab w:val="right" w:leader="dot" w:pos="9412"/>
        </w:tabs>
        <w:ind w:left="240" w:right="-218"/>
      </w:pPr>
      <w:hyperlink w:anchor="_Toc20337" w:history="1">
        <w:r w:rsidR="00AE5BC9">
          <w:rPr>
            <w:rFonts w:ascii="仿宋" w:eastAsia="仿宋" w:hAnsi="仿宋" w:cs="仿宋" w:hint="eastAsia"/>
            <w:szCs w:val="28"/>
          </w:rPr>
          <w:t>五、资格文件</w:t>
        </w:r>
        <w:r w:rsidR="00AE5BC9">
          <w:tab/>
        </w:r>
        <w:r w:rsidR="00AE5BC9">
          <w:fldChar w:fldCharType="begin"/>
        </w:r>
        <w:r w:rsidR="00AE5BC9">
          <w:instrText xml:space="preserve"> PAGEREF _Toc20337 \h </w:instrText>
        </w:r>
        <w:r w:rsidR="00AE5BC9">
          <w:fldChar w:fldCharType="separate"/>
        </w:r>
        <w:r w:rsidR="00AE5BC9">
          <w:t>- 61 -</w:t>
        </w:r>
        <w:r w:rsidR="00AE5BC9">
          <w:fldChar w:fldCharType="end"/>
        </w:r>
      </w:hyperlink>
    </w:p>
    <w:p w:rsidR="0033141B" w:rsidRDefault="00AE5BC9">
      <w:pPr>
        <w:pStyle w:val="10"/>
        <w:ind w:firstLineChars="0" w:firstLine="0"/>
        <w:rPr>
          <w:rFonts w:ascii="仿宋" w:eastAsia="仿宋" w:hAnsi="仿宋" w:cs="仿宋"/>
        </w:rPr>
      </w:pPr>
      <w:r>
        <w:rPr>
          <w:rFonts w:ascii="仿宋" w:eastAsia="仿宋" w:hAnsi="仿宋" w:cs="仿宋" w:hint="eastAsia"/>
        </w:rPr>
        <w:fldChar w:fldCharType="end"/>
      </w:r>
    </w:p>
    <w:p w:rsidR="0033141B" w:rsidRDefault="0033141B">
      <w:pPr>
        <w:rPr>
          <w:rFonts w:ascii="仿宋" w:eastAsia="仿宋" w:hAnsi="仿宋" w:cs="仿宋"/>
        </w:rPr>
      </w:pPr>
    </w:p>
    <w:p w:rsidR="0033141B" w:rsidRDefault="0033141B">
      <w:pPr>
        <w:rPr>
          <w:rFonts w:ascii="仿宋" w:eastAsia="仿宋" w:hAnsi="仿宋" w:cs="仿宋"/>
        </w:rPr>
      </w:pPr>
    </w:p>
    <w:p w:rsidR="0033141B" w:rsidRDefault="0033141B">
      <w:pPr>
        <w:rPr>
          <w:rFonts w:ascii="仿宋" w:eastAsia="仿宋" w:hAnsi="仿宋" w:cs="仿宋"/>
        </w:rPr>
      </w:pPr>
    </w:p>
    <w:p w:rsidR="0033141B" w:rsidRDefault="00AE5BC9">
      <w:pPr>
        <w:tabs>
          <w:tab w:val="left" w:pos="2905"/>
        </w:tabs>
        <w:jc w:val="left"/>
        <w:rPr>
          <w:rFonts w:ascii="仿宋" w:eastAsia="仿宋" w:hAnsi="仿宋" w:cs="仿宋"/>
        </w:rPr>
        <w:sectPr w:rsidR="0033141B">
          <w:headerReference w:type="default" r:id="rId9"/>
          <w:headerReference w:type="first" r:id="rId10"/>
          <w:pgSz w:w="11907" w:h="16840"/>
          <w:pgMar w:top="1134" w:right="1191" w:bottom="1134" w:left="1304" w:header="964" w:footer="992" w:gutter="0"/>
          <w:pgNumType w:start="0"/>
          <w:cols w:space="720"/>
          <w:titlePg/>
          <w:docGrid w:linePitch="381"/>
        </w:sectPr>
      </w:pPr>
      <w:r>
        <w:rPr>
          <w:rFonts w:ascii="仿宋" w:eastAsia="仿宋" w:hAnsi="仿宋" w:cs="仿宋" w:hint="eastAsia"/>
        </w:rPr>
        <w:tab/>
      </w:r>
    </w:p>
    <w:p w:rsidR="0033141B" w:rsidRDefault="00AE5BC9">
      <w:pPr>
        <w:pStyle w:val="1"/>
        <w:spacing w:beforeLines="0" w:before="0" w:afterLines="0" w:after="0" w:line="360" w:lineRule="auto"/>
        <w:rPr>
          <w:rFonts w:ascii="仿宋" w:eastAsia="仿宋" w:hAnsi="仿宋" w:cs="仿宋"/>
          <w:b/>
        </w:rPr>
      </w:pPr>
      <w:bookmarkStart w:id="20" w:name="_Toc661393439"/>
      <w:bookmarkStart w:id="21" w:name="_Toc20569"/>
      <w:bookmarkStart w:id="22" w:name="_Toc31157"/>
      <w:bookmarkStart w:id="23" w:name="_Toc3584"/>
      <w:r>
        <w:rPr>
          <w:rFonts w:ascii="仿宋" w:eastAsia="仿宋" w:hAnsi="仿宋" w:cs="仿宋" w:hint="eastAsia"/>
          <w:b/>
        </w:rPr>
        <w:lastRenderedPageBreak/>
        <w:t>第一篇</w:t>
      </w:r>
      <w:bookmarkStart w:id="24" w:name="OLE_LINK3"/>
      <w:r>
        <w:rPr>
          <w:rFonts w:ascii="仿宋" w:eastAsia="仿宋" w:hAnsi="仿宋" w:cs="仿宋" w:hint="eastAsia"/>
          <w:b/>
        </w:rPr>
        <w:t xml:space="preserve"> </w:t>
      </w:r>
      <w:bookmarkStart w:id="25" w:name="OLE_LINK4"/>
      <w:bookmarkStart w:id="26" w:name="OLE_LINK5"/>
      <w:r>
        <w:rPr>
          <w:rFonts w:ascii="仿宋" w:eastAsia="仿宋" w:hAnsi="仿宋" w:cs="仿宋" w:hint="eastAsia"/>
          <w:b/>
        </w:rPr>
        <w:t>投标邀请书</w:t>
      </w:r>
      <w:bookmarkEnd w:id="20"/>
      <w:bookmarkEnd w:id="21"/>
      <w:bookmarkEnd w:id="22"/>
      <w:bookmarkEnd w:id="23"/>
    </w:p>
    <w:p w:rsidR="0033141B" w:rsidRDefault="00AE5BC9">
      <w:pPr>
        <w:snapToGrid w:val="0"/>
        <w:spacing w:line="400" w:lineRule="exact"/>
        <w:ind w:firstLineChars="200" w:firstLine="480"/>
        <w:rPr>
          <w:rFonts w:ascii="仿宋" w:eastAsia="仿宋" w:hAnsi="仿宋" w:cs="仿宋"/>
          <w:szCs w:val="24"/>
        </w:rPr>
      </w:pPr>
      <w:r>
        <w:rPr>
          <w:rFonts w:ascii="仿宋" w:eastAsia="仿宋" w:hAnsi="仿宋" w:cs="仿宋" w:hint="eastAsia"/>
          <w:szCs w:val="24"/>
        </w:rPr>
        <w:t>重庆道</w:t>
      </w:r>
      <w:proofErr w:type="gramStart"/>
      <w:r>
        <w:rPr>
          <w:rFonts w:ascii="仿宋" w:eastAsia="仿宋" w:hAnsi="仿宋" w:cs="仿宋" w:hint="eastAsia"/>
          <w:szCs w:val="24"/>
        </w:rPr>
        <w:t>一</w:t>
      </w:r>
      <w:proofErr w:type="gramEnd"/>
      <w:r>
        <w:rPr>
          <w:rFonts w:ascii="仿宋" w:eastAsia="仿宋" w:hAnsi="仿宋" w:cs="仿宋" w:hint="eastAsia"/>
          <w:szCs w:val="24"/>
        </w:rPr>
        <w:t>招标代理有限公司受重庆化工职业学院的委托，对两新-物流综合业务存储终端项目进行公开招标，欢迎有资格的投标人参加投标。</w:t>
      </w:r>
    </w:p>
    <w:tbl>
      <w:tblPr>
        <w:tblpPr w:leftFromText="180" w:rightFromText="180" w:vertAnchor="text" w:horzAnchor="page" w:tblpX="1177" w:tblpY="500"/>
        <w:tblOverlap w:val="never"/>
        <w:tblW w:w="51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0"/>
        <w:gridCol w:w="1308"/>
        <w:gridCol w:w="1480"/>
        <w:gridCol w:w="1237"/>
        <w:gridCol w:w="2627"/>
      </w:tblGrid>
      <w:tr w:rsidR="0033141B">
        <w:trPr>
          <w:trHeight w:val="794"/>
        </w:trPr>
        <w:tc>
          <w:tcPr>
            <w:tcW w:w="1637" w:type="pct"/>
            <w:vAlign w:val="center"/>
          </w:tcPr>
          <w:p w:rsidR="0033141B" w:rsidRDefault="00AE5BC9">
            <w:pPr>
              <w:jc w:val="center"/>
              <w:rPr>
                <w:rFonts w:ascii="仿宋" w:eastAsia="仿宋" w:hAnsi="仿宋" w:cs="仿宋"/>
                <w:szCs w:val="24"/>
              </w:rPr>
            </w:pPr>
            <w:bookmarkStart w:id="27" w:name="_Toc32304"/>
            <w:bookmarkStart w:id="28" w:name="_Toc18738"/>
            <w:bookmarkStart w:id="29" w:name="_Toc7457"/>
            <w:bookmarkStart w:id="30" w:name="_Toc6787"/>
            <w:bookmarkStart w:id="31" w:name="_Toc26979"/>
            <w:bookmarkStart w:id="32" w:name="_Toc29748"/>
            <w:bookmarkStart w:id="33" w:name="_Toc28082"/>
            <w:bookmarkStart w:id="34" w:name="_Toc24788"/>
            <w:bookmarkStart w:id="35" w:name="_Toc32748"/>
            <w:bookmarkStart w:id="36" w:name="_Toc17065"/>
            <w:bookmarkStart w:id="37" w:name="_Toc664172401"/>
            <w:bookmarkStart w:id="38" w:name="_Toc2817"/>
            <w:r>
              <w:rPr>
                <w:rFonts w:ascii="仿宋" w:eastAsia="仿宋" w:hAnsi="仿宋" w:cs="仿宋" w:hint="eastAsia"/>
                <w:szCs w:val="24"/>
              </w:rPr>
              <w:t>项目名称</w:t>
            </w:r>
            <w:bookmarkEnd w:id="27"/>
            <w:bookmarkEnd w:id="28"/>
            <w:bookmarkEnd w:id="29"/>
            <w:bookmarkEnd w:id="30"/>
            <w:bookmarkEnd w:id="31"/>
            <w:bookmarkEnd w:id="32"/>
            <w:bookmarkEnd w:id="33"/>
            <w:bookmarkEnd w:id="34"/>
            <w:bookmarkEnd w:id="35"/>
          </w:p>
        </w:tc>
        <w:tc>
          <w:tcPr>
            <w:tcW w:w="661" w:type="pct"/>
            <w:vAlign w:val="center"/>
          </w:tcPr>
          <w:p w:rsidR="0033141B" w:rsidRDefault="00AE5BC9">
            <w:pPr>
              <w:jc w:val="center"/>
              <w:rPr>
                <w:rFonts w:ascii="仿宋" w:eastAsia="仿宋" w:hAnsi="仿宋" w:cs="仿宋"/>
                <w:szCs w:val="24"/>
              </w:rPr>
            </w:pPr>
            <w:bookmarkStart w:id="39" w:name="_Toc10385"/>
            <w:bookmarkStart w:id="40" w:name="_Toc22477"/>
            <w:bookmarkStart w:id="41" w:name="_Toc7196"/>
            <w:bookmarkStart w:id="42" w:name="_Toc29989"/>
            <w:bookmarkStart w:id="43" w:name="_Toc12036"/>
            <w:bookmarkStart w:id="44" w:name="_Toc3660"/>
            <w:bookmarkStart w:id="45" w:name="_Toc27774"/>
            <w:bookmarkStart w:id="46" w:name="_Toc704"/>
            <w:bookmarkStart w:id="47" w:name="_Toc7705"/>
            <w:r>
              <w:rPr>
                <w:rFonts w:ascii="仿宋" w:eastAsia="仿宋" w:hAnsi="仿宋" w:cs="仿宋" w:hint="eastAsia"/>
                <w:szCs w:val="24"/>
              </w:rPr>
              <w:t>最高限价</w:t>
            </w:r>
            <w:bookmarkEnd w:id="39"/>
            <w:bookmarkEnd w:id="40"/>
            <w:bookmarkEnd w:id="41"/>
            <w:bookmarkEnd w:id="42"/>
            <w:bookmarkEnd w:id="43"/>
            <w:bookmarkEnd w:id="44"/>
            <w:bookmarkEnd w:id="45"/>
            <w:bookmarkEnd w:id="46"/>
            <w:bookmarkEnd w:id="47"/>
          </w:p>
          <w:p w:rsidR="0033141B" w:rsidRDefault="00AE5BC9">
            <w:pPr>
              <w:jc w:val="center"/>
              <w:rPr>
                <w:rFonts w:ascii="仿宋" w:eastAsia="仿宋" w:hAnsi="仿宋" w:cs="仿宋"/>
                <w:szCs w:val="24"/>
              </w:rPr>
            </w:pPr>
            <w:bookmarkStart w:id="48" w:name="_Toc24345"/>
            <w:bookmarkStart w:id="49" w:name="_Toc29506"/>
            <w:bookmarkStart w:id="50" w:name="_Toc26228"/>
            <w:bookmarkStart w:id="51" w:name="_Toc3776"/>
            <w:bookmarkStart w:id="52" w:name="_Toc5211"/>
            <w:bookmarkStart w:id="53" w:name="_Toc15951"/>
            <w:bookmarkStart w:id="54" w:name="_Toc28249"/>
            <w:bookmarkStart w:id="55" w:name="_Toc18921"/>
            <w:bookmarkStart w:id="56" w:name="_Toc6233"/>
            <w:r>
              <w:rPr>
                <w:rFonts w:ascii="仿宋" w:eastAsia="仿宋" w:hAnsi="仿宋" w:cs="仿宋" w:hint="eastAsia"/>
                <w:szCs w:val="24"/>
              </w:rPr>
              <w:t>（万元）</w:t>
            </w:r>
            <w:bookmarkEnd w:id="48"/>
            <w:bookmarkEnd w:id="49"/>
            <w:bookmarkEnd w:id="50"/>
            <w:bookmarkEnd w:id="51"/>
            <w:bookmarkEnd w:id="52"/>
            <w:bookmarkEnd w:id="53"/>
            <w:bookmarkEnd w:id="54"/>
            <w:bookmarkEnd w:id="55"/>
            <w:bookmarkEnd w:id="56"/>
          </w:p>
        </w:tc>
        <w:tc>
          <w:tcPr>
            <w:tcW w:w="748" w:type="pct"/>
            <w:vAlign w:val="center"/>
          </w:tcPr>
          <w:p w:rsidR="0033141B" w:rsidRDefault="00AE5BC9">
            <w:pPr>
              <w:jc w:val="center"/>
              <w:rPr>
                <w:rFonts w:ascii="仿宋" w:eastAsia="仿宋" w:hAnsi="仿宋" w:cs="仿宋"/>
                <w:szCs w:val="24"/>
              </w:rPr>
            </w:pPr>
            <w:bookmarkStart w:id="57" w:name="_Toc31819"/>
            <w:bookmarkStart w:id="58" w:name="_Toc22395"/>
            <w:bookmarkStart w:id="59" w:name="_Toc19426"/>
            <w:bookmarkStart w:id="60" w:name="_Toc387"/>
            <w:bookmarkStart w:id="61" w:name="_Toc5295"/>
            <w:bookmarkStart w:id="62" w:name="_Toc7288"/>
            <w:bookmarkStart w:id="63" w:name="_Toc29895"/>
            <w:bookmarkStart w:id="64" w:name="_Toc7631"/>
            <w:bookmarkStart w:id="65" w:name="_Toc11344"/>
            <w:r>
              <w:rPr>
                <w:rFonts w:ascii="仿宋" w:eastAsia="仿宋" w:hAnsi="仿宋" w:cs="仿宋" w:hint="eastAsia"/>
                <w:szCs w:val="24"/>
              </w:rPr>
              <w:t>投标保证金</w:t>
            </w:r>
            <w:bookmarkEnd w:id="57"/>
            <w:bookmarkEnd w:id="58"/>
            <w:bookmarkEnd w:id="59"/>
            <w:bookmarkEnd w:id="60"/>
            <w:bookmarkEnd w:id="61"/>
            <w:bookmarkEnd w:id="62"/>
            <w:bookmarkEnd w:id="63"/>
            <w:bookmarkEnd w:id="64"/>
            <w:bookmarkEnd w:id="65"/>
          </w:p>
          <w:p w:rsidR="0033141B" w:rsidRDefault="00AE5BC9">
            <w:pPr>
              <w:jc w:val="center"/>
              <w:rPr>
                <w:rFonts w:ascii="仿宋" w:eastAsia="仿宋" w:hAnsi="仿宋" w:cs="仿宋"/>
                <w:szCs w:val="24"/>
              </w:rPr>
            </w:pPr>
            <w:bookmarkStart w:id="66" w:name="_Toc20886"/>
            <w:bookmarkStart w:id="67" w:name="_Toc3205"/>
            <w:bookmarkStart w:id="68" w:name="_Toc21873"/>
            <w:bookmarkStart w:id="69" w:name="_Toc31701"/>
            <w:bookmarkStart w:id="70" w:name="_Toc18394"/>
            <w:bookmarkStart w:id="71" w:name="_Toc5600"/>
            <w:bookmarkStart w:id="72" w:name="_Toc13294"/>
            <w:bookmarkStart w:id="73" w:name="_Toc25511"/>
            <w:bookmarkStart w:id="74" w:name="_Toc6436"/>
            <w:r>
              <w:rPr>
                <w:rFonts w:ascii="仿宋" w:eastAsia="仿宋" w:hAnsi="仿宋" w:cs="仿宋" w:hint="eastAsia"/>
                <w:szCs w:val="24"/>
              </w:rPr>
              <w:t>（万元）</w:t>
            </w:r>
            <w:bookmarkEnd w:id="66"/>
            <w:bookmarkEnd w:id="67"/>
            <w:bookmarkEnd w:id="68"/>
            <w:bookmarkEnd w:id="69"/>
            <w:bookmarkEnd w:id="70"/>
            <w:bookmarkEnd w:id="71"/>
            <w:bookmarkEnd w:id="72"/>
            <w:bookmarkEnd w:id="73"/>
            <w:bookmarkEnd w:id="74"/>
          </w:p>
        </w:tc>
        <w:tc>
          <w:tcPr>
            <w:tcW w:w="625" w:type="pct"/>
            <w:vAlign w:val="center"/>
          </w:tcPr>
          <w:p w:rsidR="0033141B" w:rsidRDefault="00AE5BC9">
            <w:pPr>
              <w:jc w:val="center"/>
              <w:rPr>
                <w:rFonts w:ascii="仿宋" w:eastAsia="仿宋" w:hAnsi="仿宋" w:cs="仿宋"/>
                <w:szCs w:val="24"/>
              </w:rPr>
            </w:pPr>
            <w:bookmarkStart w:id="75" w:name="_Toc4534"/>
            <w:bookmarkStart w:id="76" w:name="_Toc8562"/>
            <w:bookmarkStart w:id="77" w:name="_Toc22764"/>
            <w:bookmarkStart w:id="78" w:name="_Toc28364"/>
            <w:bookmarkStart w:id="79" w:name="_Toc8883"/>
            <w:bookmarkStart w:id="80" w:name="_Toc31924"/>
            <w:bookmarkStart w:id="81" w:name="_Toc24513"/>
            <w:bookmarkStart w:id="82" w:name="_Toc10403"/>
            <w:bookmarkStart w:id="83" w:name="_Toc13355"/>
            <w:r>
              <w:rPr>
                <w:rFonts w:ascii="仿宋" w:eastAsia="仿宋" w:hAnsi="仿宋" w:cs="仿宋" w:hint="eastAsia"/>
                <w:szCs w:val="24"/>
              </w:rPr>
              <w:t>中标人数量（名）</w:t>
            </w:r>
            <w:bookmarkEnd w:id="75"/>
            <w:bookmarkEnd w:id="76"/>
            <w:bookmarkEnd w:id="77"/>
            <w:bookmarkEnd w:id="78"/>
            <w:bookmarkEnd w:id="79"/>
            <w:bookmarkEnd w:id="80"/>
            <w:bookmarkEnd w:id="81"/>
            <w:bookmarkEnd w:id="82"/>
            <w:bookmarkEnd w:id="83"/>
          </w:p>
        </w:tc>
        <w:tc>
          <w:tcPr>
            <w:tcW w:w="1327" w:type="pct"/>
            <w:vAlign w:val="center"/>
          </w:tcPr>
          <w:p w:rsidR="0033141B" w:rsidRDefault="00AE5BC9">
            <w:pPr>
              <w:jc w:val="center"/>
              <w:rPr>
                <w:rFonts w:ascii="仿宋" w:eastAsia="仿宋" w:hAnsi="仿宋" w:cs="仿宋"/>
                <w:szCs w:val="24"/>
              </w:rPr>
            </w:pPr>
            <w:bookmarkStart w:id="84" w:name="_Toc32127"/>
            <w:bookmarkStart w:id="85" w:name="_Toc28036"/>
            <w:bookmarkStart w:id="86" w:name="_Toc23383"/>
            <w:bookmarkStart w:id="87" w:name="_Toc16355"/>
            <w:bookmarkStart w:id="88" w:name="_Toc31689"/>
            <w:bookmarkStart w:id="89" w:name="_Toc1834"/>
            <w:bookmarkStart w:id="90" w:name="_Toc23176"/>
            <w:bookmarkStart w:id="91" w:name="_Toc7538"/>
            <w:bookmarkStart w:id="92" w:name="_Toc29600"/>
            <w:r>
              <w:rPr>
                <w:rFonts w:ascii="仿宋" w:eastAsia="仿宋" w:hAnsi="仿宋" w:cs="仿宋" w:hint="eastAsia"/>
                <w:szCs w:val="24"/>
              </w:rPr>
              <w:t>采购标的对应的中小企业划分标准所属行业</w:t>
            </w:r>
            <w:bookmarkEnd w:id="84"/>
            <w:bookmarkEnd w:id="85"/>
            <w:bookmarkEnd w:id="86"/>
            <w:bookmarkEnd w:id="87"/>
            <w:bookmarkEnd w:id="88"/>
            <w:bookmarkEnd w:id="89"/>
            <w:bookmarkEnd w:id="90"/>
            <w:bookmarkEnd w:id="91"/>
            <w:bookmarkEnd w:id="92"/>
          </w:p>
        </w:tc>
      </w:tr>
      <w:tr w:rsidR="0033141B">
        <w:trPr>
          <w:trHeight w:val="794"/>
        </w:trPr>
        <w:tc>
          <w:tcPr>
            <w:tcW w:w="1637" w:type="pct"/>
            <w:vAlign w:val="center"/>
          </w:tcPr>
          <w:p w:rsidR="0033141B" w:rsidRDefault="00AE5BC9">
            <w:pPr>
              <w:jc w:val="center"/>
              <w:rPr>
                <w:rFonts w:ascii="仿宋" w:eastAsia="仿宋" w:hAnsi="仿宋" w:cs="仿宋"/>
                <w:szCs w:val="24"/>
              </w:rPr>
            </w:pPr>
            <w:r>
              <w:rPr>
                <w:rFonts w:ascii="仿宋" w:eastAsia="仿宋" w:hAnsi="仿宋" w:cs="仿宋" w:hint="eastAsia"/>
                <w:szCs w:val="24"/>
              </w:rPr>
              <w:t>两新-物流综合业务存储终端</w:t>
            </w:r>
          </w:p>
        </w:tc>
        <w:tc>
          <w:tcPr>
            <w:tcW w:w="661" w:type="pct"/>
            <w:vAlign w:val="center"/>
          </w:tcPr>
          <w:p w:rsidR="0033141B" w:rsidRDefault="00AE5BC9">
            <w:pPr>
              <w:jc w:val="center"/>
              <w:rPr>
                <w:rFonts w:ascii="仿宋" w:eastAsia="仿宋" w:hAnsi="仿宋" w:cs="仿宋"/>
                <w:szCs w:val="24"/>
              </w:rPr>
            </w:pPr>
            <w:r>
              <w:rPr>
                <w:rFonts w:ascii="仿宋" w:eastAsia="仿宋" w:hAnsi="仿宋" w:cs="仿宋" w:hint="eastAsia"/>
                <w:szCs w:val="24"/>
              </w:rPr>
              <w:t>192</w:t>
            </w:r>
          </w:p>
        </w:tc>
        <w:tc>
          <w:tcPr>
            <w:tcW w:w="748" w:type="pct"/>
            <w:vAlign w:val="center"/>
          </w:tcPr>
          <w:p w:rsidR="0033141B" w:rsidRDefault="00AE5BC9">
            <w:pPr>
              <w:jc w:val="center"/>
              <w:rPr>
                <w:rFonts w:ascii="仿宋" w:eastAsia="仿宋" w:hAnsi="仿宋" w:cs="仿宋"/>
                <w:szCs w:val="24"/>
              </w:rPr>
            </w:pPr>
            <w:r>
              <w:rPr>
                <w:rFonts w:ascii="仿宋" w:eastAsia="仿宋" w:hAnsi="仿宋" w:cs="仿宋" w:hint="eastAsia"/>
                <w:szCs w:val="24"/>
              </w:rPr>
              <w:t>3.8</w:t>
            </w:r>
          </w:p>
        </w:tc>
        <w:tc>
          <w:tcPr>
            <w:tcW w:w="625" w:type="pct"/>
            <w:vAlign w:val="center"/>
          </w:tcPr>
          <w:p w:rsidR="0033141B" w:rsidRDefault="00AE5BC9">
            <w:pPr>
              <w:jc w:val="center"/>
              <w:rPr>
                <w:rFonts w:ascii="仿宋" w:eastAsia="仿宋" w:hAnsi="仿宋" w:cs="仿宋"/>
                <w:szCs w:val="24"/>
              </w:rPr>
            </w:pPr>
            <w:r>
              <w:rPr>
                <w:rFonts w:ascii="仿宋" w:eastAsia="仿宋" w:hAnsi="仿宋" w:cs="仿宋" w:hint="eastAsia"/>
                <w:szCs w:val="24"/>
              </w:rPr>
              <w:t>1</w:t>
            </w:r>
          </w:p>
        </w:tc>
        <w:tc>
          <w:tcPr>
            <w:tcW w:w="1327" w:type="pct"/>
            <w:vAlign w:val="center"/>
          </w:tcPr>
          <w:p w:rsidR="0033141B" w:rsidRDefault="00AE5BC9">
            <w:pPr>
              <w:jc w:val="center"/>
              <w:rPr>
                <w:rFonts w:ascii="仿宋" w:eastAsia="仿宋" w:hAnsi="仿宋" w:cs="仿宋"/>
                <w:szCs w:val="24"/>
              </w:rPr>
            </w:pPr>
            <w:r>
              <w:rPr>
                <w:rFonts w:ascii="仿宋" w:eastAsia="仿宋" w:hAnsi="仿宋" w:cs="仿宋" w:hint="eastAsia"/>
                <w:szCs w:val="24"/>
              </w:rPr>
              <w:t>工业</w:t>
            </w:r>
          </w:p>
        </w:tc>
      </w:tr>
    </w:tbl>
    <w:p w:rsidR="0033141B" w:rsidRDefault="00AE5BC9">
      <w:pPr>
        <w:pStyle w:val="23"/>
        <w:spacing w:line="500" w:lineRule="exact"/>
        <w:ind w:firstLineChars="200" w:firstLine="482"/>
        <w:rPr>
          <w:rFonts w:ascii="仿宋" w:eastAsia="仿宋" w:hAnsi="仿宋" w:cs="仿宋"/>
          <w:b/>
        </w:rPr>
      </w:pPr>
      <w:bookmarkStart w:id="93" w:name="_Toc919"/>
      <w:r>
        <w:rPr>
          <w:rFonts w:ascii="仿宋" w:eastAsia="仿宋" w:hAnsi="仿宋" w:cs="仿宋" w:hint="eastAsia"/>
          <w:b/>
        </w:rPr>
        <w:t>一、招标项目内容</w:t>
      </w:r>
      <w:bookmarkEnd w:id="36"/>
      <w:bookmarkEnd w:id="37"/>
      <w:bookmarkEnd w:id="38"/>
      <w:bookmarkEnd w:id="93"/>
    </w:p>
    <w:p w:rsidR="0033141B" w:rsidRDefault="00AE5BC9">
      <w:pPr>
        <w:pStyle w:val="23"/>
        <w:spacing w:line="500" w:lineRule="exact"/>
        <w:ind w:firstLineChars="200" w:firstLine="482"/>
        <w:rPr>
          <w:rFonts w:ascii="仿宋" w:eastAsia="仿宋" w:hAnsi="仿宋" w:cs="仿宋"/>
          <w:b/>
        </w:rPr>
      </w:pPr>
      <w:bookmarkStart w:id="94" w:name="_Toc125546501"/>
      <w:bookmarkStart w:id="95" w:name="_Toc531"/>
      <w:bookmarkStart w:id="96" w:name="_Toc26076"/>
      <w:r>
        <w:rPr>
          <w:rFonts w:ascii="仿宋" w:eastAsia="仿宋" w:hAnsi="仿宋" w:cs="仿宋" w:hint="eastAsia"/>
          <w:b/>
        </w:rPr>
        <w:t>二、资金来源</w:t>
      </w:r>
      <w:bookmarkEnd w:id="94"/>
      <w:bookmarkEnd w:id="95"/>
      <w:bookmarkEnd w:id="96"/>
    </w:p>
    <w:p w:rsidR="0033141B" w:rsidRDefault="00AE5BC9">
      <w:pPr>
        <w:spacing w:line="400" w:lineRule="exact"/>
        <w:ind w:firstLineChars="200" w:firstLine="480"/>
        <w:rPr>
          <w:rFonts w:ascii="仿宋" w:eastAsia="仿宋" w:hAnsi="仿宋" w:cs="仿宋"/>
          <w:szCs w:val="24"/>
        </w:rPr>
      </w:pPr>
      <w:r>
        <w:rPr>
          <w:rFonts w:ascii="仿宋" w:eastAsia="仿宋" w:hAnsi="仿宋" w:cs="仿宋" w:hint="eastAsia"/>
          <w:szCs w:val="24"/>
        </w:rPr>
        <w:t>财政</w:t>
      </w:r>
      <w:r>
        <w:rPr>
          <w:rFonts w:ascii="仿宋" w:eastAsia="仿宋" w:hAnsi="仿宋" w:cs="仿宋" w:hint="eastAsia"/>
          <w:szCs w:val="24"/>
          <w:lang w:eastAsia="zh-Hans"/>
        </w:rPr>
        <w:t>资金</w:t>
      </w:r>
      <w:r>
        <w:rPr>
          <w:rFonts w:ascii="仿宋" w:eastAsia="仿宋" w:hAnsi="仿宋" w:cs="仿宋" w:hint="eastAsia"/>
          <w:szCs w:val="24"/>
        </w:rPr>
        <w:t>，预算金额为192万元。</w:t>
      </w:r>
    </w:p>
    <w:p w:rsidR="0033141B" w:rsidRDefault="00AE5BC9">
      <w:pPr>
        <w:pStyle w:val="23"/>
        <w:spacing w:line="500" w:lineRule="exact"/>
        <w:ind w:firstLineChars="200" w:firstLine="482"/>
        <w:rPr>
          <w:rFonts w:ascii="仿宋" w:eastAsia="仿宋" w:hAnsi="仿宋" w:cs="仿宋"/>
          <w:b/>
        </w:rPr>
      </w:pPr>
      <w:bookmarkStart w:id="97" w:name="_Toc76215020"/>
      <w:bookmarkStart w:id="98" w:name="_Toc1231100953"/>
      <w:bookmarkStart w:id="99" w:name="_Toc4531"/>
      <w:bookmarkStart w:id="100" w:name="_Toc75793498"/>
      <w:bookmarkStart w:id="101" w:name="_Toc30371"/>
      <w:r>
        <w:rPr>
          <w:rFonts w:ascii="仿宋" w:eastAsia="仿宋" w:hAnsi="仿宋" w:cs="仿宋" w:hint="eastAsia"/>
          <w:b/>
        </w:rPr>
        <w:t>三、投标人资格要求</w:t>
      </w:r>
      <w:bookmarkEnd w:id="97"/>
      <w:bookmarkEnd w:id="98"/>
      <w:bookmarkEnd w:id="99"/>
      <w:bookmarkEnd w:id="100"/>
      <w:bookmarkEnd w:id="101"/>
    </w:p>
    <w:p w:rsidR="0033141B" w:rsidRDefault="00AE5BC9">
      <w:pPr>
        <w:spacing w:line="400" w:lineRule="exact"/>
        <w:ind w:firstLineChars="200" w:firstLine="480"/>
        <w:rPr>
          <w:rFonts w:ascii="仿宋" w:eastAsia="仿宋" w:hAnsi="仿宋" w:cs="仿宋"/>
          <w:szCs w:val="24"/>
        </w:rPr>
      </w:pPr>
      <w:r>
        <w:rPr>
          <w:rFonts w:ascii="仿宋" w:eastAsia="仿宋" w:hAnsi="仿宋" w:cs="仿宋" w:hint="eastAsia"/>
          <w:szCs w:val="24"/>
        </w:rPr>
        <w:t>（一）满足《中华人民共和国政府采购法》第二十二条规定；</w:t>
      </w:r>
    </w:p>
    <w:p w:rsidR="0033141B" w:rsidRDefault="00AE5BC9">
      <w:pPr>
        <w:spacing w:line="400" w:lineRule="exact"/>
        <w:ind w:firstLineChars="200" w:firstLine="482"/>
        <w:rPr>
          <w:rFonts w:ascii="仿宋" w:eastAsia="仿宋" w:hAnsi="仿宋" w:cs="仿宋"/>
          <w:b/>
          <w:bCs/>
          <w:szCs w:val="24"/>
        </w:rPr>
      </w:pPr>
      <w:r>
        <w:rPr>
          <w:rFonts w:ascii="仿宋" w:eastAsia="仿宋" w:hAnsi="仿宋" w:cs="仿宋" w:hint="eastAsia"/>
          <w:b/>
          <w:bCs/>
          <w:szCs w:val="24"/>
        </w:rPr>
        <w:t>（二）落实政府采购政策需满足的资格要求：本项目专门面向中小企业采购，所投产品制造商应为中小企业（包括中型、小型、微型企业，须提供“中小企业声明函”）或监狱企业（提供“监狱企业证明文件”）或残疾人福利性单位（提供“残疾人福利性单位声明函”）。</w:t>
      </w:r>
    </w:p>
    <w:p w:rsidR="0033141B" w:rsidRDefault="00AE5BC9">
      <w:pPr>
        <w:spacing w:line="400" w:lineRule="exact"/>
        <w:ind w:firstLineChars="200" w:firstLine="482"/>
        <w:rPr>
          <w:rFonts w:ascii="仿宋" w:eastAsia="仿宋" w:hAnsi="仿宋" w:cs="仿宋"/>
          <w:b/>
          <w:bCs/>
          <w:szCs w:val="24"/>
        </w:rPr>
      </w:pPr>
      <w:r>
        <w:rPr>
          <w:rFonts w:ascii="仿宋" w:eastAsia="仿宋" w:hAnsi="仿宋" w:cs="仿宋" w:hint="eastAsia"/>
          <w:b/>
          <w:bCs/>
          <w:szCs w:val="24"/>
        </w:rPr>
        <w:t>注：</w:t>
      </w:r>
    </w:p>
    <w:p w:rsidR="0033141B" w:rsidRDefault="00AE5BC9">
      <w:pPr>
        <w:spacing w:line="400" w:lineRule="exact"/>
        <w:ind w:firstLineChars="200" w:firstLine="482"/>
        <w:rPr>
          <w:rFonts w:ascii="仿宋" w:eastAsia="仿宋" w:hAnsi="仿宋" w:cs="仿宋"/>
          <w:b/>
          <w:bCs/>
          <w:szCs w:val="24"/>
        </w:rPr>
      </w:pPr>
      <w:r>
        <w:rPr>
          <w:rFonts w:ascii="仿宋" w:eastAsia="仿宋" w:hAnsi="仿宋" w:cs="仿宋" w:hint="eastAsia"/>
          <w:b/>
          <w:bCs/>
          <w:szCs w:val="24"/>
        </w:rPr>
        <w:t>①“中小企业声明函”应由投标人出具，并加盖投标人公章，声明函格式详见本招标文件第七篇“中小企业声明函”；</w:t>
      </w:r>
    </w:p>
    <w:p w:rsidR="0033141B" w:rsidRDefault="00AE5BC9">
      <w:pPr>
        <w:spacing w:line="400" w:lineRule="exact"/>
        <w:ind w:firstLineChars="200" w:firstLine="482"/>
        <w:rPr>
          <w:rFonts w:ascii="仿宋" w:eastAsia="仿宋" w:hAnsi="仿宋" w:cs="仿宋"/>
          <w:b/>
          <w:bCs/>
          <w:szCs w:val="24"/>
        </w:rPr>
      </w:pPr>
      <w:r>
        <w:rPr>
          <w:rFonts w:ascii="仿宋" w:eastAsia="仿宋" w:hAnsi="仿宋" w:cs="仿宋" w:hint="eastAsia"/>
          <w:b/>
          <w:bCs/>
          <w:szCs w:val="24"/>
        </w:rPr>
        <w:t>②“监狱企业证明文件”应当由投标人提供其货物制造商属于监狱企业的证明文件，该证明文件由省级以上监狱管理局、戒毒管理局（含新疆生产建设兵团）出具；</w:t>
      </w:r>
    </w:p>
    <w:p w:rsidR="0033141B" w:rsidRDefault="00AE5BC9">
      <w:pPr>
        <w:spacing w:line="400" w:lineRule="exact"/>
        <w:ind w:firstLineChars="200" w:firstLine="482"/>
        <w:rPr>
          <w:rFonts w:ascii="仿宋" w:eastAsia="仿宋" w:hAnsi="仿宋" w:cs="仿宋"/>
          <w:b/>
          <w:bCs/>
          <w:szCs w:val="24"/>
        </w:rPr>
      </w:pPr>
      <w:r>
        <w:rPr>
          <w:rFonts w:ascii="仿宋" w:eastAsia="仿宋" w:hAnsi="仿宋" w:cs="仿宋" w:hint="eastAsia"/>
          <w:b/>
          <w:bCs/>
          <w:szCs w:val="24"/>
        </w:rPr>
        <w:t>③“残疾人福利性单位声明函”应由投标人提供其货物制造商出具的“残疾人福利性单位声明函”，并加盖该残疾人福利性单位公章。</w:t>
      </w:r>
    </w:p>
    <w:p w:rsidR="0033141B" w:rsidRDefault="00AE5BC9">
      <w:pPr>
        <w:spacing w:line="400" w:lineRule="exact"/>
        <w:ind w:firstLineChars="200" w:firstLine="480"/>
        <w:rPr>
          <w:rFonts w:ascii="仿宋" w:eastAsia="仿宋" w:hAnsi="仿宋" w:cs="仿宋"/>
          <w:szCs w:val="24"/>
        </w:rPr>
      </w:pPr>
      <w:r>
        <w:rPr>
          <w:rFonts w:ascii="仿宋" w:eastAsia="仿宋" w:hAnsi="仿宋" w:cs="仿宋" w:hint="eastAsia"/>
          <w:szCs w:val="24"/>
        </w:rPr>
        <w:t>（三）本项目的特定资格要求：无。</w:t>
      </w:r>
    </w:p>
    <w:p w:rsidR="0033141B" w:rsidRDefault="00AE5BC9">
      <w:pPr>
        <w:pStyle w:val="23"/>
        <w:spacing w:line="500" w:lineRule="exact"/>
        <w:ind w:firstLineChars="200" w:firstLine="482"/>
        <w:rPr>
          <w:rFonts w:ascii="仿宋" w:eastAsia="仿宋" w:hAnsi="仿宋" w:cs="仿宋"/>
          <w:b/>
        </w:rPr>
      </w:pPr>
      <w:bookmarkStart w:id="102" w:name="_Toc18909"/>
      <w:bookmarkStart w:id="103" w:name="_Toc108778226"/>
      <w:bookmarkStart w:id="104" w:name="_Toc23417"/>
      <w:r>
        <w:rPr>
          <w:rFonts w:ascii="仿宋" w:eastAsia="仿宋" w:hAnsi="仿宋" w:cs="仿宋" w:hint="eastAsia"/>
          <w:b/>
        </w:rPr>
        <w:t>四、投标、开标有关说明</w:t>
      </w:r>
      <w:bookmarkEnd w:id="102"/>
      <w:bookmarkEnd w:id="103"/>
      <w:bookmarkEnd w:id="104"/>
    </w:p>
    <w:p w:rsidR="0033141B" w:rsidRDefault="00AE5BC9">
      <w:pPr>
        <w:spacing w:line="400" w:lineRule="exact"/>
        <w:ind w:firstLineChars="200" w:firstLine="482"/>
        <w:rPr>
          <w:rFonts w:ascii="仿宋" w:eastAsia="仿宋" w:hAnsi="仿宋" w:cs="仿宋"/>
          <w:b/>
          <w:bCs/>
          <w:szCs w:val="24"/>
        </w:rPr>
      </w:pPr>
      <w:r>
        <w:rPr>
          <w:rFonts w:ascii="仿宋" w:eastAsia="仿宋" w:hAnsi="仿宋" w:cs="仿宋" w:hint="eastAsia"/>
          <w:b/>
          <w:bCs/>
          <w:szCs w:val="24"/>
        </w:rPr>
        <w:t>（一）投标人应通过重庆市政府采购网（</w:t>
      </w:r>
      <w:hyperlink r:id="rId11" w:history="1">
        <w:r>
          <w:rPr>
            <w:rFonts w:ascii="仿宋" w:eastAsia="仿宋" w:hAnsi="仿宋" w:cs="仿宋" w:hint="eastAsia"/>
            <w:b/>
            <w:bCs/>
            <w:szCs w:val="24"/>
          </w:rPr>
          <w:t>www.ccgp-chongqing.gov.cn</w:t>
        </w:r>
      </w:hyperlink>
      <w:r>
        <w:rPr>
          <w:rFonts w:ascii="仿宋" w:eastAsia="仿宋" w:hAnsi="仿宋" w:cs="仿宋" w:hint="eastAsia"/>
          <w:b/>
          <w:bCs/>
          <w:szCs w:val="24"/>
        </w:rPr>
        <w:t>）登记加入“重庆市政府采购供应商库”。</w:t>
      </w:r>
    </w:p>
    <w:p w:rsidR="0033141B" w:rsidRDefault="00AE5BC9">
      <w:pPr>
        <w:spacing w:line="400" w:lineRule="exact"/>
        <w:ind w:firstLineChars="200" w:firstLine="480"/>
        <w:rPr>
          <w:rFonts w:ascii="仿宋" w:eastAsia="仿宋" w:hAnsi="仿宋" w:cs="仿宋"/>
          <w:szCs w:val="24"/>
        </w:rPr>
      </w:pPr>
      <w:r>
        <w:rPr>
          <w:rFonts w:ascii="仿宋" w:eastAsia="仿宋" w:hAnsi="仿宋" w:cs="仿宋" w:hint="eastAsia"/>
          <w:szCs w:val="24"/>
        </w:rPr>
        <w:t>（二）凡有意参加投标的投标人，请到采购代理机构领取或在“重庆市政府采购网”或“重庆化工职业学院官网（http://www.cqcivc.edu.cn）”网上下载本项目招标文件、采购文件发售登记表以及图纸、澄清等开标前公布的所有项目资料，无论投标人领取或下载与否，均视为已知晓所有招标内容。</w:t>
      </w:r>
    </w:p>
    <w:p w:rsidR="0033141B" w:rsidRDefault="00AE5BC9">
      <w:pPr>
        <w:spacing w:line="400" w:lineRule="exact"/>
        <w:ind w:firstLineChars="200" w:firstLine="480"/>
        <w:rPr>
          <w:rFonts w:ascii="仿宋" w:eastAsia="仿宋" w:hAnsi="仿宋" w:cs="仿宋"/>
          <w:szCs w:val="24"/>
        </w:rPr>
      </w:pPr>
      <w:r>
        <w:rPr>
          <w:rFonts w:ascii="仿宋" w:eastAsia="仿宋" w:hAnsi="仿宋" w:cs="仿宋" w:hint="eastAsia"/>
          <w:szCs w:val="24"/>
        </w:rPr>
        <w:t>（三）招标文件公告期限：自采购公告发布之日（2026年</w:t>
      </w:r>
      <w:r w:rsidR="000D5C92">
        <w:rPr>
          <w:rFonts w:ascii="仿宋" w:eastAsia="仿宋" w:hAnsi="仿宋" w:cs="仿宋" w:hint="eastAsia"/>
          <w:szCs w:val="24"/>
        </w:rPr>
        <w:t>5</w:t>
      </w:r>
      <w:r>
        <w:rPr>
          <w:rFonts w:ascii="仿宋" w:eastAsia="仿宋" w:hAnsi="仿宋" w:cs="仿宋" w:hint="eastAsia"/>
          <w:szCs w:val="24"/>
        </w:rPr>
        <w:t>月</w:t>
      </w:r>
      <w:r w:rsidR="000D5C92">
        <w:rPr>
          <w:rFonts w:ascii="仿宋" w:eastAsia="仿宋" w:hAnsi="仿宋" w:cs="仿宋" w:hint="eastAsia"/>
          <w:szCs w:val="24"/>
        </w:rPr>
        <w:t>12</w:t>
      </w:r>
      <w:r>
        <w:rPr>
          <w:rFonts w:ascii="仿宋" w:eastAsia="仿宋" w:hAnsi="仿宋" w:cs="仿宋" w:hint="eastAsia"/>
          <w:szCs w:val="24"/>
        </w:rPr>
        <w:t>日）起五个工作日。</w:t>
      </w:r>
    </w:p>
    <w:p w:rsidR="0033141B" w:rsidRDefault="00AE5BC9">
      <w:pPr>
        <w:spacing w:line="400" w:lineRule="exact"/>
        <w:ind w:firstLineChars="200" w:firstLine="480"/>
        <w:rPr>
          <w:rFonts w:ascii="仿宋" w:eastAsia="仿宋" w:hAnsi="仿宋" w:cs="仿宋"/>
          <w:szCs w:val="24"/>
        </w:rPr>
      </w:pPr>
      <w:r>
        <w:rPr>
          <w:rFonts w:ascii="仿宋" w:eastAsia="仿宋" w:hAnsi="仿宋" w:cs="仿宋" w:hint="eastAsia"/>
          <w:szCs w:val="24"/>
        </w:rPr>
        <w:t>（四）报名及招标文件发售</w:t>
      </w:r>
    </w:p>
    <w:p w:rsidR="0033141B" w:rsidRDefault="00AE5BC9">
      <w:pPr>
        <w:snapToGrid w:val="0"/>
        <w:spacing w:line="400" w:lineRule="exact"/>
        <w:ind w:firstLineChars="200" w:firstLine="480"/>
        <w:rPr>
          <w:rFonts w:ascii="仿宋" w:eastAsia="仿宋" w:hAnsi="仿宋" w:cs="仿宋"/>
          <w:szCs w:val="24"/>
        </w:rPr>
      </w:pPr>
      <w:r>
        <w:rPr>
          <w:rFonts w:ascii="仿宋" w:eastAsia="仿宋" w:hAnsi="仿宋" w:cs="仿宋" w:hint="eastAsia"/>
          <w:szCs w:val="24"/>
        </w:rPr>
        <w:t>1.报名及招标文件发售期：2026年</w:t>
      </w:r>
      <w:r w:rsidR="000D5C92">
        <w:rPr>
          <w:rFonts w:ascii="仿宋" w:eastAsia="仿宋" w:hAnsi="仿宋" w:cs="仿宋" w:hint="eastAsia"/>
          <w:szCs w:val="24"/>
        </w:rPr>
        <w:t>5</w:t>
      </w:r>
      <w:r>
        <w:rPr>
          <w:rFonts w:ascii="仿宋" w:eastAsia="仿宋" w:hAnsi="仿宋" w:cs="仿宋" w:hint="eastAsia"/>
          <w:szCs w:val="24"/>
        </w:rPr>
        <w:t>月</w:t>
      </w:r>
      <w:r w:rsidR="000D5C92">
        <w:rPr>
          <w:rFonts w:ascii="仿宋" w:eastAsia="仿宋" w:hAnsi="仿宋" w:cs="仿宋" w:hint="eastAsia"/>
          <w:szCs w:val="24"/>
        </w:rPr>
        <w:t>12</w:t>
      </w:r>
      <w:r>
        <w:rPr>
          <w:rFonts w:ascii="仿宋" w:eastAsia="仿宋" w:hAnsi="仿宋" w:cs="仿宋" w:hint="eastAsia"/>
          <w:szCs w:val="24"/>
        </w:rPr>
        <w:t>日-2026年</w:t>
      </w:r>
      <w:r w:rsidR="000D5C92">
        <w:rPr>
          <w:rFonts w:ascii="仿宋" w:eastAsia="仿宋" w:hAnsi="仿宋" w:cs="仿宋" w:hint="eastAsia"/>
          <w:szCs w:val="24"/>
        </w:rPr>
        <w:t>5</w:t>
      </w:r>
      <w:r>
        <w:rPr>
          <w:rFonts w:ascii="仿宋" w:eastAsia="仿宋" w:hAnsi="仿宋" w:cs="仿宋" w:hint="eastAsia"/>
          <w:szCs w:val="24"/>
        </w:rPr>
        <w:t>月</w:t>
      </w:r>
      <w:r w:rsidR="000D5C92">
        <w:rPr>
          <w:rFonts w:ascii="仿宋" w:eastAsia="仿宋" w:hAnsi="仿宋" w:cs="仿宋" w:hint="eastAsia"/>
          <w:szCs w:val="24"/>
        </w:rPr>
        <w:t>19</w:t>
      </w:r>
      <w:r>
        <w:rPr>
          <w:rFonts w:ascii="仿宋" w:eastAsia="仿宋" w:hAnsi="仿宋" w:cs="仿宋" w:hint="eastAsia"/>
          <w:szCs w:val="24"/>
        </w:rPr>
        <w:t>日17:30（工作时间）</w:t>
      </w:r>
    </w:p>
    <w:p w:rsidR="0033141B" w:rsidRDefault="00AE5BC9">
      <w:pPr>
        <w:snapToGrid w:val="0"/>
        <w:spacing w:line="400" w:lineRule="exact"/>
        <w:ind w:firstLineChars="200" w:firstLine="480"/>
        <w:rPr>
          <w:rFonts w:ascii="仿宋" w:eastAsia="仿宋" w:hAnsi="仿宋" w:cs="仿宋"/>
          <w:szCs w:val="24"/>
        </w:rPr>
      </w:pPr>
      <w:r>
        <w:rPr>
          <w:rFonts w:ascii="仿宋" w:eastAsia="仿宋" w:hAnsi="仿宋" w:cs="仿宋" w:hint="eastAsia"/>
          <w:szCs w:val="24"/>
        </w:rPr>
        <w:lastRenderedPageBreak/>
        <w:t>2.招标文件售价：人民币300元/份（售后不退），招标文件购买费由各投标人在投标当日递交投标文件时一并缴纳。</w:t>
      </w:r>
    </w:p>
    <w:p w:rsidR="0033141B" w:rsidRDefault="00AE5BC9">
      <w:pPr>
        <w:snapToGrid w:val="0"/>
        <w:spacing w:line="400" w:lineRule="exact"/>
        <w:ind w:firstLineChars="200" w:firstLine="480"/>
        <w:rPr>
          <w:rFonts w:ascii="仿宋" w:eastAsia="仿宋" w:hAnsi="仿宋" w:cs="仿宋"/>
          <w:szCs w:val="24"/>
        </w:rPr>
      </w:pPr>
      <w:r>
        <w:rPr>
          <w:rFonts w:ascii="仿宋" w:eastAsia="仿宋" w:hAnsi="仿宋" w:cs="仿宋" w:hint="eastAsia"/>
          <w:szCs w:val="24"/>
        </w:rPr>
        <w:t>3.报名方式：在报名及招标文件发售期内，投标人将《采购文件发售登记表》（加盖投标人公章）扫描后发送至76482711@qq.com。</w:t>
      </w:r>
    </w:p>
    <w:p w:rsidR="0033141B" w:rsidRDefault="00AE5BC9">
      <w:pPr>
        <w:spacing w:line="400" w:lineRule="exact"/>
        <w:ind w:firstLineChars="200" w:firstLine="480"/>
        <w:rPr>
          <w:rFonts w:ascii="仿宋" w:eastAsia="仿宋" w:hAnsi="仿宋" w:cs="仿宋"/>
          <w:szCs w:val="24"/>
        </w:rPr>
      </w:pPr>
      <w:r>
        <w:rPr>
          <w:rFonts w:ascii="仿宋" w:eastAsia="仿宋" w:hAnsi="仿宋" w:cs="仿宋" w:hint="eastAsia"/>
          <w:szCs w:val="24"/>
        </w:rPr>
        <w:t>（五）投标地点：</w:t>
      </w:r>
      <w:r w:rsidR="0099664C">
        <w:rPr>
          <w:rFonts w:ascii="仿宋" w:eastAsia="仿宋" w:hAnsi="仿宋" w:cs="仿宋" w:hint="eastAsia"/>
          <w:bCs/>
          <w:szCs w:val="24"/>
        </w:rPr>
        <w:t>重庆市公共资源交易中心</w:t>
      </w:r>
      <w:r w:rsidR="0099664C">
        <w:rPr>
          <w:rFonts w:ascii="仿宋" w:eastAsia="仿宋" w:hAnsi="仿宋" w:cs="仿宋" w:hint="eastAsia"/>
          <w:szCs w:val="24"/>
        </w:rPr>
        <w:t>（重庆市</w:t>
      </w:r>
      <w:proofErr w:type="gramStart"/>
      <w:r w:rsidR="0099664C">
        <w:rPr>
          <w:rFonts w:ascii="仿宋" w:eastAsia="仿宋" w:hAnsi="仿宋" w:cs="仿宋" w:hint="eastAsia"/>
          <w:szCs w:val="24"/>
        </w:rPr>
        <w:t>渝</w:t>
      </w:r>
      <w:proofErr w:type="gramEnd"/>
      <w:r w:rsidR="0099664C">
        <w:rPr>
          <w:rFonts w:ascii="仿宋" w:eastAsia="仿宋" w:hAnsi="仿宋" w:cs="仿宋" w:hint="eastAsia"/>
          <w:szCs w:val="24"/>
        </w:rPr>
        <w:t>北区青枫北路6号渝兴广场B10栋，见</w:t>
      </w:r>
      <w:proofErr w:type="gramStart"/>
      <w:r w:rsidR="0099664C">
        <w:rPr>
          <w:rFonts w:ascii="仿宋" w:eastAsia="仿宋" w:hAnsi="仿宋" w:cs="仿宋" w:hint="eastAsia"/>
          <w:szCs w:val="24"/>
        </w:rPr>
        <w:t>当日一</w:t>
      </w:r>
      <w:proofErr w:type="gramEnd"/>
      <w:r w:rsidR="0099664C">
        <w:rPr>
          <w:rFonts w:ascii="仿宋" w:eastAsia="仿宋" w:hAnsi="仿宋" w:cs="仿宋" w:hint="eastAsia"/>
          <w:szCs w:val="24"/>
        </w:rPr>
        <w:t>楼大厅指示牌）</w:t>
      </w:r>
    </w:p>
    <w:p w:rsidR="0033141B" w:rsidRDefault="00AE5BC9">
      <w:pPr>
        <w:spacing w:line="400" w:lineRule="exact"/>
        <w:ind w:firstLineChars="200" w:firstLine="480"/>
        <w:rPr>
          <w:rFonts w:ascii="仿宋" w:eastAsia="仿宋" w:hAnsi="仿宋" w:cs="仿宋"/>
          <w:szCs w:val="24"/>
        </w:rPr>
      </w:pPr>
      <w:bookmarkStart w:id="105" w:name="_Toc2318"/>
      <w:bookmarkStart w:id="106" w:name="_Toc727060785"/>
      <w:r>
        <w:rPr>
          <w:rFonts w:ascii="仿宋" w:eastAsia="仿宋" w:hAnsi="仿宋" w:cs="仿宋" w:hint="eastAsia"/>
          <w:szCs w:val="24"/>
        </w:rPr>
        <w:t>（六）投标截止时间：2026年</w:t>
      </w:r>
      <w:r w:rsidR="000D5C92">
        <w:rPr>
          <w:rFonts w:ascii="仿宋" w:eastAsia="仿宋" w:hAnsi="仿宋" w:cs="仿宋" w:hint="eastAsia"/>
          <w:szCs w:val="24"/>
        </w:rPr>
        <w:t>6</w:t>
      </w:r>
      <w:r>
        <w:rPr>
          <w:rFonts w:ascii="仿宋" w:eastAsia="仿宋" w:hAnsi="仿宋" w:cs="仿宋" w:hint="eastAsia"/>
          <w:szCs w:val="24"/>
        </w:rPr>
        <w:t>月</w:t>
      </w:r>
      <w:r w:rsidR="000D5C92">
        <w:rPr>
          <w:rFonts w:ascii="仿宋" w:eastAsia="仿宋" w:hAnsi="仿宋" w:cs="仿宋" w:hint="eastAsia"/>
          <w:szCs w:val="24"/>
        </w:rPr>
        <w:t>2</w:t>
      </w:r>
      <w:r>
        <w:rPr>
          <w:rFonts w:ascii="仿宋" w:eastAsia="仿宋" w:hAnsi="仿宋" w:cs="仿宋" w:hint="eastAsia"/>
          <w:szCs w:val="24"/>
        </w:rPr>
        <w:t>日北京时间1</w:t>
      </w:r>
      <w:r w:rsidR="0053070A">
        <w:rPr>
          <w:rFonts w:ascii="仿宋" w:eastAsia="仿宋" w:hAnsi="仿宋" w:cs="仿宋" w:hint="eastAsia"/>
          <w:szCs w:val="24"/>
        </w:rPr>
        <w:t>4</w:t>
      </w:r>
      <w:r>
        <w:rPr>
          <w:rFonts w:ascii="仿宋" w:eastAsia="仿宋" w:hAnsi="仿宋" w:cs="仿宋" w:hint="eastAsia"/>
          <w:szCs w:val="24"/>
        </w:rPr>
        <w:t>时</w:t>
      </w:r>
      <w:r w:rsidR="0053070A">
        <w:rPr>
          <w:rFonts w:ascii="仿宋" w:eastAsia="仿宋" w:hAnsi="仿宋" w:cs="仿宋" w:hint="eastAsia"/>
          <w:szCs w:val="24"/>
        </w:rPr>
        <w:t>3</w:t>
      </w:r>
      <w:r>
        <w:rPr>
          <w:rFonts w:ascii="仿宋" w:eastAsia="仿宋" w:hAnsi="仿宋" w:cs="仿宋" w:hint="eastAsia"/>
          <w:szCs w:val="24"/>
        </w:rPr>
        <w:t>0分</w:t>
      </w:r>
    </w:p>
    <w:p w:rsidR="0033141B" w:rsidRDefault="00AE5BC9">
      <w:pPr>
        <w:spacing w:line="400" w:lineRule="exact"/>
        <w:ind w:firstLineChars="200" w:firstLine="480"/>
        <w:rPr>
          <w:rFonts w:ascii="仿宋" w:eastAsia="仿宋" w:hAnsi="仿宋" w:cs="仿宋"/>
          <w:szCs w:val="24"/>
        </w:rPr>
      </w:pPr>
      <w:r>
        <w:rPr>
          <w:rFonts w:ascii="仿宋" w:eastAsia="仿宋" w:hAnsi="仿宋" w:cs="仿宋" w:hint="eastAsia"/>
          <w:szCs w:val="24"/>
        </w:rPr>
        <w:t>（七）开标时间：2026年</w:t>
      </w:r>
      <w:r w:rsidR="000D5C92">
        <w:rPr>
          <w:rFonts w:ascii="仿宋" w:eastAsia="仿宋" w:hAnsi="仿宋" w:cs="仿宋" w:hint="eastAsia"/>
          <w:szCs w:val="24"/>
        </w:rPr>
        <w:t>6</w:t>
      </w:r>
      <w:r>
        <w:rPr>
          <w:rFonts w:ascii="仿宋" w:eastAsia="仿宋" w:hAnsi="仿宋" w:cs="仿宋" w:hint="eastAsia"/>
          <w:szCs w:val="24"/>
        </w:rPr>
        <w:t>月</w:t>
      </w:r>
      <w:r w:rsidR="000D5C92">
        <w:rPr>
          <w:rFonts w:ascii="仿宋" w:eastAsia="仿宋" w:hAnsi="仿宋" w:cs="仿宋" w:hint="eastAsia"/>
          <w:szCs w:val="24"/>
        </w:rPr>
        <w:t>2</w:t>
      </w:r>
      <w:r>
        <w:rPr>
          <w:rFonts w:ascii="仿宋" w:eastAsia="仿宋" w:hAnsi="仿宋" w:cs="仿宋" w:hint="eastAsia"/>
          <w:szCs w:val="24"/>
        </w:rPr>
        <w:t>日北京时间1</w:t>
      </w:r>
      <w:r w:rsidR="0053070A">
        <w:rPr>
          <w:rFonts w:ascii="仿宋" w:eastAsia="仿宋" w:hAnsi="仿宋" w:cs="仿宋" w:hint="eastAsia"/>
          <w:szCs w:val="24"/>
        </w:rPr>
        <w:t>4</w:t>
      </w:r>
      <w:r>
        <w:rPr>
          <w:rFonts w:ascii="仿宋" w:eastAsia="仿宋" w:hAnsi="仿宋" w:cs="仿宋" w:hint="eastAsia"/>
          <w:szCs w:val="24"/>
        </w:rPr>
        <w:t>时</w:t>
      </w:r>
      <w:r w:rsidR="0053070A">
        <w:rPr>
          <w:rFonts w:ascii="仿宋" w:eastAsia="仿宋" w:hAnsi="仿宋" w:cs="仿宋" w:hint="eastAsia"/>
          <w:szCs w:val="24"/>
        </w:rPr>
        <w:t>3</w:t>
      </w:r>
      <w:r>
        <w:rPr>
          <w:rFonts w:ascii="仿宋" w:eastAsia="仿宋" w:hAnsi="仿宋" w:cs="仿宋" w:hint="eastAsia"/>
          <w:szCs w:val="24"/>
        </w:rPr>
        <w:t>0分</w:t>
      </w:r>
    </w:p>
    <w:p w:rsidR="0033141B" w:rsidRDefault="00AE5BC9">
      <w:pPr>
        <w:spacing w:line="400" w:lineRule="exact"/>
        <w:ind w:firstLineChars="200" w:firstLine="480"/>
        <w:rPr>
          <w:rFonts w:ascii="仿宋" w:eastAsia="仿宋" w:hAnsi="仿宋" w:cs="仿宋"/>
          <w:szCs w:val="24"/>
        </w:rPr>
      </w:pPr>
      <w:r>
        <w:rPr>
          <w:rFonts w:ascii="仿宋" w:eastAsia="仿宋" w:hAnsi="仿宋" w:cs="仿宋" w:hint="eastAsia"/>
          <w:szCs w:val="24"/>
        </w:rPr>
        <w:t>（八）开标地点：同投标地点</w:t>
      </w:r>
      <w:bookmarkStart w:id="107" w:name="_GoBack"/>
      <w:bookmarkEnd w:id="107"/>
    </w:p>
    <w:p w:rsidR="0033141B" w:rsidRDefault="00AE5BC9">
      <w:pPr>
        <w:pStyle w:val="23"/>
        <w:spacing w:line="500" w:lineRule="exact"/>
        <w:ind w:firstLineChars="200" w:firstLine="482"/>
        <w:rPr>
          <w:rFonts w:ascii="仿宋" w:eastAsia="仿宋" w:hAnsi="仿宋" w:cs="仿宋"/>
          <w:b/>
        </w:rPr>
      </w:pPr>
      <w:bookmarkStart w:id="108" w:name="_Toc28069"/>
      <w:r>
        <w:rPr>
          <w:rFonts w:ascii="仿宋" w:eastAsia="仿宋" w:hAnsi="仿宋" w:cs="仿宋" w:hint="eastAsia"/>
          <w:b/>
        </w:rPr>
        <w:t>五、投标保证金</w:t>
      </w:r>
      <w:bookmarkEnd w:id="105"/>
      <w:bookmarkEnd w:id="106"/>
      <w:bookmarkEnd w:id="108"/>
    </w:p>
    <w:p w:rsidR="0033141B" w:rsidRDefault="00AE5BC9">
      <w:pPr>
        <w:spacing w:line="400" w:lineRule="exact"/>
        <w:ind w:firstLineChars="200" w:firstLine="480"/>
        <w:rPr>
          <w:rFonts w:ascii="仿宋" w:eastAsia="仿宋" w:hAnsi="仿宋" w:cs="仿宋"/>
          <w:szCs w:val="24"/>
        </w:rPr>
      </w:pPr>
      <w:r>
        <w:rPr>
          <w:rFonts w:ascii="仿宋" w:eastAsia="仿宋" w:hAnsi="仿宋" w:cs="仿宋" w:hint="eastAsia"/>
          <w:szCs w:val="24"/>
        </w:rPr>
        <w:t>（一）投标保证金递交(以下二种方式二选</w:t>
      </w:r>
      <w:proofErr w:type="gramStart"/>
      <w:r>
        <w:rPr>
          <w:rFonts w:ascii="仿宋" w:eastAsia="仿宋" w:hAnsi="仿宋" w:cs="仿宋" w:hint="eastAsia"/>
          <w:szCs w:val="24"/>
        </w:rPr>
        <w:t>一</w:t>
      </w:r>
      <w:proofErr w:type="gramEnd"/>
      <w:r>
        <w:rPr>
          <w:rFonts w:ascii="仿宋" w:eastAsia="仿宋" w:hAnsi="仿宋" w:cs="仿宋" w:hint="eastAsia"/>
          <w:szCs w:val="24"/>
        </w:rPr>
        <w:t>)</w:t>
      </w:r>
    </w:p>
    <w:p w:rsidR="0033141B" w:rsidRDefault="00AE5BC9">
      <w:pPr>
        <w:spacing w:line="400" w:lineRule="exact"/>
        <w:ind w:firstLineChars="200" w:firstLine="482"/>
        <w:rPr>
          <w:rFonts w:ascii="仿宋" w:eastAsia="仿宋" w:hAnsi="仿宋" w:cs="仿宋"/>
          <w:szCs w:val="24"/>
        </w:rPr>
      </w:pPr>
      <w:r>
        <w:rPr>
          <w:rFonts w:ascii="仿宋" w:eastAsia="仿宋" w:hAnsi="仿宋" w:cs="仿宋" w:hint="eastAsia"/>
          <w:b/>
          <w:bCs/>
          <w:szCs w:val="24"/>
        </w:rPr>
        <w:t>1.转账方式</w:t>
      </w:r>
    </w:p>
    <w:p w:rsidR="0033141B" w:rsidRDefault="00AE5BC9">
      <w:pPr>
        <w:spacing w:line="400" w:lineRule="exact"/>
        <w:ind w:firstLineChars="200" w:firstLine="480"/>
        <w:rPr>
          <w:rFonts w:ascii="仿宋" w:eastAsia="仿宋" w:hAnsi="仿宋" w:cs="仿宋"/>
          <w:szCs w:val="24"/>
        </w:rPr>
      </w:pPr>
      <w:r>
        <w:rPr>
          <w:rFonts w:ascii="仿宋" w:eastAsia="仿宋" w:hAnsi="仿宋" w:cs="仿宋" w:hint="eastAsia"/>
          <w:szCs w:val="24"/>
        </w:rPr>
        <w:t>1.1投标人应足额交纳投标保证金（保证金金额详见本篇，一、招标项目内容），并汇至对应的以下账户，投标保证金的到账截止时间同投标截止时间。</w:t>
      </w:r>
    </w:p>
    <w:p w:rsidR="0033141B" w:rsidRDefault="00AE5BC9">
      <w:pPr>
        <w:spacing w:line="400" w:lineRule="exact"/>
        <w:ind w:firstLineChars="200" w:firstLine="480"/>
        <w:rPr>
          <w:rFonts w:ascii="仿宋" w:eastAsia="仿宋" w:hAnsi="仿宋" w:cs="仿宋"/>
          <w:szCs w:val="24"/>
        </w:rPr>
      </w:pPr>
      <w:r>
        <w:rPr>
          <w:rFonts w:ascii="仿宋" w:eastAsia="仿宋" w:hAnsi="仿宋" w:cs="仿宋" w:hint="eastAsia"/>
          <w:szCs w:val="24"/>
        </w:rPr>
        <w:t>投标保证金账户：</w:t>
      </w:r>
    </w:p>
    <w:tbl>
      <w:tblPr>
        <w:tblW w:w="8946" w:type="dxa"/>
        <w:tblInd w:w="93" w:type="dxa"/>
        <w:tblLook w:val="04A0" w:firstRow="1" w:lastRow="0" w:firstColumn="1" w:lastColumn="0" w:noHBand="0" w:noVBand="1"/>
      </w:tblPr>
      <w:tblGrid>
        <w:gridCol w:w="1575"/>
        <w:gridCol w:w="4819"/>
        <w:gridCol w:w="2552"/>
      </w:tblGrid>
      <w:tr w:rsidR="000D5C92" w:rsidRPr="000D5C92" w:rsidTr="000D5C92">
        <w:trPr>
          <w:trHeight w:val="405"/>
        </w:trPr>
        <w:tc>
          <w:tcPr>
            <w:tcW w:w="15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5C92" w:rsidRPr="000D5C92" w:rsidRDefault="000D5C92" w:rsidP="000D5C92">
            <w:pPr>
              <w:widowControl/>
              <w:spacing w:line="240" w:lineRule="auto"/>
              <w:jc w:val="center"/>
              <w:rPr>
                <w:rFonts w:ascii="仿宋" w:eastAsia="仿宋" w:hAnsi="仿宋"/>
                <w:bCs/>
                <w:color w:val="000000"/>
                <w:kern w:val="0"/>
                <w:szCs w:val="24"/>
              </w:rPr>
            </w:pPr>
            <w:r w:rsidRPr="000D5C92">
              <w:rPr>
                <w:rFonts w:ascii="仿宋" w:eastAsia="仿宋" w:hAnsi="仿宋" w:hint="eastAsia"/>
                <w:bCs/>
                <w:color w:val="000000"/>
                <w:kern w:val="0"/>
                <w:szCs w:val="24"/>
              </w:rPr>
              <w:t>项目名称</w:t>
            </w:r>
          </w:p>
        </w:tc>
        <w:tc>
          <w:tcPr>
            <w:tcW w:w="7371" w:type="dxa"/>
            <w:gridSpan w:val="2"/>
            <w:tcBorders>
              <w:top w:val="single" w:sz="4" w:space="0" w:color="auto"/>
              <w:left w:val="nil"/>
              <w:bottom w:val="single" w:sz="4" w:space="0" w:color="auto"/>
              <w:right w:val="single" w:sz="4" w:space="0" w:color="auto"/>
            </w:tcBorders>
            <w:shd w:val="clear" w:color="auto" w:fill="auto"/>
            <w:noWrap/>
            <w:vAlign w:val="center"/>
            <w:hideMark/>
          </w:tcPr>
          <w:p w:rsidR="000D5C92" w:rsidRPr="000D5C92" w:rsidRDefault="000D5C92" w:rsidP="000D5C92">
            <w:pPr>
              <w:widowControl/>
              <w:spacing w:line="240" w:lineRule="auto"/>
              <w:jc w:val="center"/>
              <w:rPr>
                <w:rFonts w:ascii="仿宋" w:eastAsia="仿宋" w:hAnsi="仿宋"/>
                <w:color w:val="000000"/>
                <w:kern w:val="0"/>
                <w:szCs w:val="24"/>
              </w:rPr>
            </w:pPr>
            <w:r w:rsidRPr="000D5C92">
              <w:rPr>
                <w:rFonts w:ascii="仿宋" w:eastAsia="仿宋" w:hAnsi="仿宋" w:hint="eastAsia"/>
                <w:color w:val="000000"/>
                <w:kern w:val="0"/>
                <w:szCs w:val="24"/>
              </w:rPr>
              <w:t>两新-物流综合业务存储终端</w:t>
            </w:r>
          </w:p>
        </w:tc>
      </w:tr>
      <w:tr w:rsidR="000D5C92" w:rsidRPr="000D5C92" w:rsidTr="000D5C92">
        <w:trPr>
          <w:trHeight w:val="317"/>
        </w:trPr>
        <w:tc>
          <w:tcPr>
            <w:tcW w:w="1575" w:type="dxa"/>
            <w:tcBorders>
              <w:top w:val="nil"/>
              <w:left w:val="single" w:sz="4" w:space="0" w:color="auto"/>
              <w:bottom w:val="single" w:sz="4" w:space="0" w:color="auto"/>
              <w:right w:val="single" w:sz="4" w:space="0" w:color="auto"/>
            </w:tcBorders>
            <w:shd w:val="clear" w:color="auto" w:fill="auto"/>
            <w:noWrap/>
            <w:vAlign w:val="center"/>
            <w:hideMark/>
          </w:tcPr>
          <w:p w:rsidR="000D5C92" w:rsidRPr="000D5C92" w:rsidRDefault="000D5C92" w:rsidP="000D5C92">
            <w:pPr>
              <w:widowControl/>
              <w:spacing w:line="240" w:lineRule="auto"/>
              <w:jc w:val="center"/>
              <w:rPr>
                <w:rFonts w:ascii="仿宋" w:eastAsia="仿宋" w:hAnsi="仿宋"/>
                <w:bCs/>
                <w:color w:val="000000"/>
                <w:kern w:val="0"/>
                <w:szCs w:val="24"/>
              </w:rPr>
            </w:pPr>
            <w:r w:rsidRPr="000D5C92">
              <w:rPr>
                <w:rFonts w:ascii="仿宋" w:eastAsia="仿宋" w:hAnsi="仿宋" w:hint="eastAsia"/>
                <w:bCs/>
                <w:color w:val="000000"/>
                <w:kern w:val="0"/>
                <w:szCs w:val="24"/>
              </w:rPr>
              <w:t>财政编号</w:t>
            </w:r>
          </w:p>
        </w:tc>
        <w:tc>
          <w:tcPr>
            <w:tcW w:w="7371" w:type="dxa"/>
            <w:gridSpan w:val="2"/>
            <w:tcBorders>
              <w:top w:val="single" w:sz="4" w:space="0" w:color="auto"/>
              <w:left w:val="nil"/>
              <w:bottom w:val="single" w:sz="4" w:space="0" w:color="auto"/>
              <w:right w:val="single" w:sz="4" w:space="0" w:color="auto"/>
            </w:tcBorders>
            <w:shd w:val="clear" w:color="auto" w:fill="auto"/>
            <w:noWrap/>
            <w:vAlign w:val="center"/>
            <w:hideMark/>
          </w:tcPr>
          <w:p w:rsidR="000D5C92" w:rsidRPr="000D5C92" w:rsidRDefault="000D5C92" w:rsidP="000D5C92">
            <w:pPr>
              <w:widowControl/>
              <w:spacing w:line="240" w:lineRule="auto"/>
              <w:jc w:val="center"/>
              <w:rPr>
                <w:rFonts w:ascii="仿宋" w:eastAsia="仿宋" w:hAnsi="仿宋"/>
                <w:color w:val="000000"/>
                <w:kern w:val="0"/>
                <w:szCs w:val="24"/>
              </w:rPr>
            </w:pPr>
            <w:r w:rsidRPr="000D5C92">
              <w:rPr>
                <w:rFonts w:ascii="仿宋" w:eastAsia="仿宋" w:hAnsi="仿宋" w:hint="eastAsia"/>
                <w:color w:val="000000"/>
                <w:kern w:val="0"/>
                <w:szCs w:val="24"/>
              </w:rPr>
              <w:t>CQS26A01504</w:t>
            </w:r>
          </w:p>
        </w:tc>
      </w:tr>
      <w:tr w:rsidR="000D5C92" w:rsidRPr="000D5C92" w:rsidTr="000D5C92">
        <w:trPr>
          <w:trHeight w:val="244"/>
        </w:trPr>
        <w:tc>
          <w:tcPr>
            <w:tcW w:w="1575" w:type="dxa"/>
            <w:tcBorders>
              <w:top w:val="nil"/>
              <w:left w:val="single" w:sz="4" w:space="0" w:color="auto"/>
              <w:bottom w:val="single" w:sz="4" w:space="0" w:color="auto"/>
              <w:right w:val="single" w:sz="4" w:space="0" w:color="auto"/>
            </w:tcBorders>
            <w:shd w:val="clear" w:color="auto" w:fill="auto"/>
            <w:noWrap/>
            <w:vAlign w:val="center"/>
            <w:hideMark/>
          </w:tcPr>
          <w:p w:rsidR="000D5C92" w:rsidRPr="000D5C92" w:rsidRDefault="000D5C92" w:rsidP="000D5C92">
            <w:pPr>
              <w:widowControl/>
              <w:spacing w:line="240" w:lineRule="auto"/>
              <w:jc w:val="center"/>
              <w:rPr>
                <w:rFonts w:ascii="仿宋" w:eastAsia="仿宋" w:hAnsi="仿宋"/>
                <w:bCs/>
                <w:color w:val="000000"/>
                <w:kern w:val="0"/>
                <w:szCs w:val="24"/>
              </w:rPr>
            </w:pPr>
            <w:r w:rsidRPr="000D5C92">
              <w:rPr>
                <w:rFonts w:ascii="仿宋" w:eastAsia="仿宋" w:hAnsi="仿宋" w:hint="eastAsia"/>
                <w:bCs/>
                <w:color w:val="000000"/>
                <w:kern w:val="0"/>
                <w:szCs w:val="24"/>
              </w:rPr>
              <w:t>户名</w:t>
            </w:r>
          </w:p>
        </w:tc>
        <w:tc>
          <w:tcPr>
            <w:tcW w:w="7371" w:type="dxa"/>
            <w:gridSpan w:val="2"/>
            <w:tcBorders>
              <w:top w:val="single" w:sz="4" w:space="0" w:color="auto"/>
              <w:left w:val="nil"/>
              <w:bottom w:val="single" w:sz="4" w:space="0" w:color="auto"/>
              <w:right w:val="single" w:sz="4" w:space="0" w:color="000000"/>
            </w:tcBorders>
            <w:shd w:val="clear" w:color="auto" w:fill="auto"/>
            <w:noWrap/>
            <w:vAlign w:val="center"/>
            <w:hideMark/>
          </w:tcPr>
          <w:p w:rsidR="000D5C92" w:rsidRPr="000D5C92" w:rsidRDefault="000D5C92" w:rsidP="000D5C92">
            <w:pPr>
              <w:widowControl/>
              <w:spacing w:line="240" w:lineRule="auto"/>
              <w:jc w:val="center"/>
              <w:rPr>
                <w:rFonts w:ascii="仿宋" w:eastAsia="仿宋" w:hAnsi="仿宋"/>
                <w:color w:val="000000"/>
                <w:kern w:val="0"/>
                <w:szCs w:val="24"/>
              </w:rPr>
            </w:pPr>
            <w:r w:rsidRPr="000D5C92">
              <w:rPr>
                <w:rFonts w:ascii="仿宋" w:eastAsia="仿宋" w:hAnsi="仿宋" w:hint="eastAsia"/>
                <w:color w:val="000000"/>
                <w:kern w:val="0"/>
                <w:szCs w:val="24"/>
              </w:rPr>
              <w:t>重庆联合产权交易所集团股份有限公司</w:t>
            </w:r>
          </w:p>
        </w:tc>
      </w:tr>
      <w:tr w:rsidR="000D5C92" w:rsidRPr="000D5C92" w:rsidTr="000D5C92">
        <w:trPr>
          <w:trHeight w:val="336"/>
        </w:trPr>
        <w:tc>
          <w:tcPr>
            <w:tcW w:w="1575" w:type="dxa"/>
            <w:tcBorders>
              <w:top w:val="nil"/>
              <w:left w:val="single" w:sz="4" w:space="0" w:color="auto"/>
              <w:bottom w:val="single" w:sz="4" w:space="0" w:color="auto"/>
              <w:right w:val="single" w:sz="4" w:space="0" w:color="auto"/>
            </w:tcBorders>
            <w:shd w:val="clear" w:color="auto" w:fill="auto"/>
            <w:noWrap/>
            <w:vAlign w:val="center"/>
            <w:hideMark/>
          </w:tcPr>
          <w:p w:rsidR="000D5C92" w:rsidRPr="000D5C92" w:rsidRDefault="000D5C92" w:rsidP="000D5C92">
            <w:pPr>
              <w:widowControl/>
              <w:spacing w:line="240" w:lineRule="auto"/>
              <w:jc w:val="center"/>
              <w:rPr>
                <w:rFonts w:ascii="仿宋" w:eastAsia="仿宋" w:hAnsi="仿宋"/>
                <w:bCs/>
                <w:color w:val="000000"/>
                <w:kern w:val="0"/>
                <w:szCs w:val="24"/>
              </w:rPr>
            </w:pPr>
            <w:r w:rsidRPr="000D5C92">
              <w:rPr>
                <w:rFonts w:ascii="仿宋" w:eastAsia="仿宋" w:hAnsi="仿宋" w:hint="eastAsia"/>
                <w:bCs/>
                <w:color w:val="000000"/>
                <w:kern w:val="0"/>
                <w:szCs w:val="24"/>
              </w:rPr>
              <w:t>缴纳方式按项目或包</w:t>
            </w:r>
          </w:p>
        </w:tc>
        <w:tc>
          <w:tcPr>
            <w:tcW w:w="7371" w:type="dxa"/>
            <w:gridSpan w:val="2"/>
            <w:tcBorders>
              <w:top w:val="single" w:sz="4" w:space="0" w:color="auto"/>
              <w:left w:val="nil"/>
              <w:bottom w:val="single" w:sz="4" w:space="0" w:color="auto"/>
              <w:right w:val="single" w:sz="4" w:space="0" w:color="auto"/>
            </w:tcBorders>
            <w:shd w:val="clear" w:color="auto" w:fill="auto"/>
            <w:noWrap/>
            <w:vAlign w:val="center"/>
            <w:hideMark/>
          </w:tcPr>
          <w:p w:rsidR="000D5C92" w:rsidRPr="000D5C92" w:rsidRDefault="000D5C92" w:rsidP="000D5C92">
            <w:pPr>
              <w:widowControl/>
              <w:spacing w:line="240" w:lineRule="auto"/>
              <w:jc w:val="center"/>
              <w:rPr>
                <w:rFonts w:ascii="仿宋" w:eastAsia="仿宋" w:hAnsi="仿宋"/>
                <w:color w:val="000000"/>
                <w:kern w:val="0"/>
                <w:szCs w:val="24"/>
              </w:rPr>
            </w:pPr>
            <w:proofErr w:type="gramStart"/>
            <w:r w:rsidRPr="000D5C92">
              <w:rPr>
                <w:rFonts w:ascii="仿宋" w:eastAsia="仿宋" w:hAnsi="仿宋" w:hint="eastAsia"/>
                <w:color w:val="000000"/>
                <w:kern w:val="0"/>
                <w:szCs w:val="24"/>
              </w:rPr>
              <w:t>按包</w:t>
            </w:r>
            <w:proofErr w:type="gramEnd"/>
          </w:p>
        </w:tc>
      </w:tr>
      <w:tr w:rsidR="000D5C92" w:rsidRPr="000D5C92" w:rsidTr="000D5C92">
        <w:trPr>
          <w:trHeight w:val="531"/>
        </w:trPr>
        <w:tc>
          <w:tcPr>
            <w:tcW w:w="157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D5C92" w:rsidRPr="000D5C92" w:rsidRDefault="000D5C92" w:rsidP="000D5C92">
            <w:pPr>
              <w:widowControl/>
              <w:spacing w:line="240" w:lineRule="auto"/>
              <w:jc w:val="center"/>
              <w:rPr>
                <w:rFonts w:ascii="仿宋" w:eastAsia="仿宋" w:hAnsi="仿宋"/>
                <w:bCs/>
                <w:color w:val="000000"/>
                <w:kern w:val="0"/>
                <w:szCs w:val="24"/>
              </w:rPr>
            </w:pPr>
            <w:r w:rsidRPr="000D5C92">
              <w:rPr>
                <w:rFonts w:ascii="仿宋" w:eastAsia="仿宋" w:hAnsi="仿宋" w:hint="eastAsia"/>
                <w:bCs/>
                <w:color w:val="000000"/>
                <w:kern w:val="0"/>
                <w:szCs w:val="24"/>
              </w:rPr>
              <w:t>分包</w:t>
            </w:r>
          </w:p>
        </w:tc>
        <w:tc>
          <w:tcPr>
            <w:tcW w:w="7371" w:type="dxa"/>
            <w:gridSpan w:val="2"/>
            <w:tcBorders>
              <w:top w:val="single" w:sz="4" w:space="0" w:color="auto"/>
              <w:left w:val="nil"/>
              <w:bottom w:val="single" w:sz="4" w:space="0" w:color="auto"/>
              <w:right w:val="single" w:sz="4" w:space="0" w:color="auto"/>
            </w:tcBorders>
            <w:shd w:val="clear" w:color="auto" w:fill="auto"/>
            <w:noWrap/>
            <w:vAlign w:val="center"/>
            <w:hideMark/>
          </w:tcPr>
          <w:p w:rsidR="000D5C92" w:rsidRPr="000D5C92" w:rsidRDefault="000D5C92" w:rsidP="000D5C92">
            <w:pPr>
              <w:widowControl/>
              <w:spacing w:line="240" w:lineRule="auto"/>
              <w:jc w:val="center"/>
              <w:rPr>
                <w:rFonts w:ascii="仿宋" w:eastAsia="仿宋" w:hAnsi="仿宋"/>
                <w:bCs/>
                <w:color w:val="000000"/>
                <w:kern w:val="0"/>
                <w:szCs w:val="24"/>
              </w:rPr>
            </w:pPr>
            <w:r w:rsidRPr="000D5C92">
              <w:rPr>
                <w:rFonts w:ascii="仿宋" w:eastAsia="仿宋" w:hAnsi="仿宋" w:hint="eastAsia"/>
                <w:bCs/>
                <w:color w:val="000000"/>
                <w:kern w:val="0"/>
                <w:szCs w:val="24"/>
              </w:rPr>
              <w:t>保证金子账号银行信息</w:t>
            </w:r>
          </w:p>
        </w:tc>
      </w:tr>
      <w:tr w:rsidR="000D5C92" w:rsidRPr="000D5C92" w:rsidTr="000D5C92">
        <w:trPr>
          <w:trHeight w:val="425"/>
        </w:trPr>
        <w:tc>
          <w:tcPr>
            <w:tcW w:w="1575" w:type="dxa"/>
            <w:vMerge/>
            <w:tcBorders>
              <w:top w:val="nil"/>
              <w:left w:val="single" w:sz="4" w:space="0" w:color="auto"/>
              <w:bottom w:val="single" w:sz="4" w:space="0" w:color="auto"/>
              <w:right w:val="single" w:sz="4" w:space="0" w:color="auto"/>
            </w:tcBorders>
            <w:vAlign w:val="center"/>
            <w:hideMark/>
          </w:tcPr>
          <w:p w:rsidR="000D5C92" w:rsidRPr="000D5C92" w:rsidRDefault="000D5C92" w:rsidP="000D5C92">
            <w:pPr>
              <w:widowControl/>
              <w:spacing w:line="240" w:lineRule="auto"/>
              <w:jc w:val="left"/>
              <w:rPr>
                <w:rFonts w:ascii="仿宋" w:eastAsia="仿宋" w:hAnsi="仿宋"/>
                <w:bCs/>
                <w:color w:val="000000"/>
                <w:kern w:val="0"/>
                <w:szCs w:val="24"/>
              </w:rPr>
            </w:pPr>
          </w:p>
        </w:tc>
        <w:tc>
          <w:tcPr>
            <w:tcW w:w="4819" w:type="dxa"/>
            <w:tcBorders>
              <w:top w:val="nil"/>
              <w:left w:val="nil"/>
              <w:bottom w:val="single" w:sz="4" w:space="0" w:color="auto"/>
              <w:right w:val="single" w:sz="4" w:space="0" w:color="auto"/>
            </w:tcBorders>
            <w:shd w:val="clear" w:color="auto" w:fill="auto"/>
            <w:noWrap/>
            <w:vAlign w:val="center"/>
            <w:hideMark/>
          </w:tcPr>
          <w:p w:rsidR="000D5C92" w:rsidRPr="000D5C92" w:rsidRDefault="000D5C92" w:rsidP="000D5C92">
            <w:pPr>
              <w:widowControl/>
              <w:spacing w:line="240" w:lineRule="auto"/>
              <w:jc w:val="center"/>
              <w:rPr>
                <w:rFonts w:ascii="仿宋" w:eastAsia="仿宋" w:hAnsi="仿宋"/>
                <w:bCs/>
                <w:color w:val="000000"/>
                <w:kern w:val="0"/>
                <w:szCs w:val="24"/>
              </w:rPr>
            </w:pPr>
            <w:r w:rsidRPr="000D5C92">
              <w:rPr>
                <w:rFonts w:ascii="仿宋" w:eastAsia="仿宋" w:hAnsi="仿宋" w:hint="eastAsia"/>
                <w:bCs/>
                <w:color w:val="000000"/>
                <w:kern w:val="0"/>
                <w:szCs w:val="24"/>
              </w:rPr>
              <w:t>开户行</w:t>
            </w:r>
          </w:p>
        </w:tc>
        <w:tc>
          <w:tcPr>
            <w:tcW w:w="2552" w:type="dxa"/>
            <w:tcBorders>
              <w:top w:val="nil"/>
              <w:left w:val="nil"/>
              <w:bottom w:val="single" w:sz="4" w:space="0" w:color="auto"/>
              <w:right w:val="single" w:sz="4" w:space="0" w:color="auto"/>
            </w:tcBorders>
            <w:shd w:val="clear" w:color="auto" w:fill="auto"/>
            <w:noWrap/>
            <w:vAlign w:val="center"/>
            <w:hideMark/>
          </w:tcPr>
          <w:p w:rsidR="000D5C92" w:rsidRPr="000D5C92" w:rsidRDefault="000D5C92" w:rsidP="000D5C92">
            <w:pPr>
              <w:widowControl/>
              <w:spacing w:line="240" w:lineRule="auto"/>
              <w:jc w:val="center"/>
              <w:rPr>
                <w:rFonts w:ascii="仿宋" w:eastAsia="仿宋" w:hAnsi="仿宋"/>
                <w:bCs/>
                <w:color w:val="000000"/>
                <w:kern w:val="0"/>
                <w:szCs w:val="24"/>
              </w:rPr>
            </w:pPr>
            <w:r w:rsidRPr="000D5C92">
              <w:rPr>
                <w:rFonts w:ascii="仿宋" w:eastAsia="仿宋" w:hAnsi="仿宋" w:hint="eastAsia"/>
                <w:bCs/>
                <w:color w:val="000000"/>
                <w:kern w:val="0"/>
                <w:szCs w:val="24"/>
              </w:rPr>
              <w:t>账号</w:t>
            </w:r>
          </w:p>
        </w:tc>
      </w:tr>
      <w:tr w:rsidR="000D5C92" w:rsidRPr="000D5C92" w:rsidTr="000D5C92">
        <w:trPr>
          <w:trHeight w:val="404"/>
        </w:trPr>
        <w:tc>
          <w:tcPr>
            <w:tcW w:w="1575" w:type="dxa"/>
            <w:tcBorders>
              <w:top w:val="nil"/>
              <w:left w:val="single" w:sz="4" w:space="0" w:color="auto"/>
              <w:bottom w:val="single" w:sz="4" w:space="0" w:color="auto"/>
              <w:right w:val="single" w:sz="4" w:space="0" w:color="auto"/>
            </w:tcBorders>
            <w:shd w:val="clear" w:color="auto" w:fill="auto"/>
            <w:noWrap/>
            <w:vAlign w:val="center"/>
            <w:hideMark/>
          </w:tcPr>
          <w:p w:rsidR="000D5C92" w:rsidRPr="000D5C92" w:rsidRDefault="000D5C92" w:rsidP="000D5C92">
            <w:pPr>
              <w:widowControl/>
              <w:spacing w:line="240" w:lineRule="auto"/>
              <w:jc w:val="center"/>
              <w:rPr>
                <w:rFonts w:ascii="仿宋" w:eastAsia="仿宋" w:hAnsi="仿宋"/>
                <w:kern w:val="0"/>
                <w:szCs w:val="24"/>
              </w:rPr>
            </w:pPr>
            <w:r w:rsidRPr="000D5C92">
              <w:rPr>
                <w:rFonts w:ascii="仿宋" w:eastAsia="仿宋" w:hAnsi="仿宋" w:hint="eastAsia"/>
                <w:kern w:val="0"/>
                <w:szCs w:val="24"/>
              </w:rPr>
              <w:t>1</w:t>
            </w:r>
          </w:p>
        </w:tc>
        <w:tc>
          <w:tcPr>
            <w:tcW w:w="4819" w:type="dxa"/>
            <w:tcBorders>
              <w:top w:val="nil"/>
              <w:left w:val="nil"/>
              <w:bottom w:val="single" w:sz="4" w:space="0" w:color="auto"/>
              <w:right w:val="single" w:sz="4" w:space="0" w:color="auto"/>
            </w:tcBorders>
            <w:shd w:val="clear" w:color="auto" w:fill="auto"/>
            <w:noWrap/>
            <w:vAlign w:val="center"/>
            <w:hideMark/>
          </w:tcPr>
          <w:p w:rsidR="000D5C92" w:rsidRPr="000D5C92" w:rsidRDefault="000D5C92" w:rsidP="000D5C92">
            <w:pPr>
              <w:widowControl/>
              <w:spacing w:line="240" w:lineRule="auto"/>
              <w:jc w:val="center"/>
              <w:rPr>
                <w:rFonts w:ascii="仿宋" w:eastAsia="仿宋" w:hAnsi="仿宋"/>
                <w:color w:val="000000"/>
                <w:kern w:val="0"/>
                <w:szCs w:val="24"/>
              </w:rPr>
            </w:pPr>
            <w:r w:rsidRPr="000D5C92">
              <w:rPr>
                <w:rFonts w:ascii="仿宋" w:eastAsia="仿宋" w:hAnsi="仿宋" w:hint="eastAsia"/>
                <w:color w:val="000000"/>
                <w:kern w:val="0"/>
                <w:szCs w:val="24"/>
              </w:rPr>
              <w:t>中国民生银行股份有限公司重庆分行营业部</w:t>
            </w:r>
          </w:p>
        </w:tc>
        <w:tc>
          <w:tcPr>
            <w:tcW w:w="2552" w:type="dxa"/>
            <w:tcBorders>
              <w:top w:val="nil"/>
              <w:left w:val="nil"/>
              <w:bottom w:val="single" w:sz="4" w:space="0" w:color="auto"/>
              <w:right w:val="single" w:sz="4" w:space="0" w:color="auto"/>
            </w:tcBorders>
            <w:shd w:val="clear" w:color="auto" w:fill="auto"/>
            <w:noWrap/>
            <w:vAlign w:val="center"/>
            <w:hideMark/>
          </w:tcPr>
          <w:p w:rsidR="000D5C92" w:rsidRPr="000D5C92" w:rsidRDefault="000D5C92" w:rsidP="000D5C92">
            <w:pPr>
              <w:widowControl/>
              <w:spacing w:line="240" w:lineRule="auto"/>
              <w:jc w:val="center"/>
              <w:rPr>
                <w:rFonts w:ascii="仿宋" w:eastAsia="仿宋" w:hAnsi="仿宋"/>
                <w:color w:val="000000"/>
                <w:kern w:val="0"/>
                <w:szCs w:val="24"/>
              </w:rPr>
            </w:pPr>
            <w:r w:rsidRPr="000D5C92">
              <w:rPr>
                <w:rFonts w:ascii="仿宋" w:eastAsia="仿宋" w:hAnsi="仿宋" w:hint="eastAsia"/>
                <w:color w:val="000000"/>
                <w:kern w:val="0"/>
                <w:szCs w:val="24"/>
              </w:rPr>
              <w:t>9902001810676609</w:t>
            </w:r>
          </w:p>
        </w:tc>
      </w:tr>
    </w:tbl>
    <w:p w:rsidR="0033141B" w:rsidRDefault="0033141B">
      <w:pPr>
        <w:spacing w:line="400" w:lineRule="exact"/>
        <w:ind w:firstLineChars="200" w:firstLine="480"/>
        <w:rPr>
          <w:rFonts w:ascii="仿宋" w:eastAsia="仿宋" w:hAnsi="仿宋" w:cs="仿宋"/>
          <w:szCs w:val="24"/>
        </w:rPr>
      </w:pPr>
    </w:p>
    <w:p w:rsidR="0033141B" w:rsidRDefault="00AE5BC9">
      <w:pPr>
        <w:spacing w:line="400" w:lineRule="exact"/>
        <w:ind w:firstLineChars="200" w:firstLine="480"/>
        <w:rPr>
          <w:rFonts w:ascii="仿宋" w:eastAsia="仿宋" w:hAnsi="仿宋" w:cs="仿宋"/>
          <w:szCs w:val="24"/>
        </w:rPr>
      </w:pPr>
      <w:r>
        <w:rPr>
          <w:rFonts w:ascii="仿宋" w:eastAsia="仿宋" w:hAnsi="仿宋" w:cs="仿宋" w:hint="eastAsia"/>
          <w:szCs w:val="24"/>
        </w:rPr>
        <w:t>1.2</w:t>
      </w:r>
      <w:proofErr w:type="gramStart"/>
      <w:r>
        <w:rPr>
          <w:rFonts w:ascii="仿宋" w:eastAsia="仿宋" w:hAnsi="仿宋" w:cs="仿宋" w:hint="eastAsia"/>
          <w:szCs w:val="24"/>
        </w:rPr>
        <w:t>各</w:t>
      </w:r>
      <w:proofErr w:type="gramEnd"/>
      <w:r>
        <w:rPr>
          <w:rFonts w:ascii="仿宋" w:eastAsia="仿宋" w:hAnsi="仿宋" w:cs="仿宋" w:hint="eastAsia"/>
          <w:szCs w:val="24"/>
        </w:rPr>
        <w:t>投标人在银行转账（电汇）时，须充分考虑银行转账（电汇）的时间差风险，如同城转账、异地转账或汇款、跨行转账或电汇的时间要求。</w:t>
      </w:r>
    </w:p>
    <w:p w:rsidR="0033141B" w:rsidRDefault="00AE5BC9">
      <w:pPr>
        <w:spacing w:line="400" w:lineRule="exact"/>
        <w:ind w:firstLineChars="200" w:firstLine="482"/>
        <w:rPr>
          <w:rFonts w:ascii="仿宋" w:eastAsia="仿宋" w:hAnsi="仿宋" w:cs="仿宋"/>
          <w:szCs w:val="24"/>
        </w:rPr>
      </w:pPr>
      <w:r>
        <w:rPr>
          <w:rFonts w:ascii="仿宋" w:eastAsia="仿宋" w:hAnsi="仿宋" w:cs="仿宋" w:hint="eastAsia"/>
          <w:b/>
          <w:bCs/>
          <w:szCs w:val="24"/>
        </w:rPr>
        <w:t>2.投标保证金保函方式</w:t>
      </w:r>
    </w:p>
    <w:p w:rsidR="0033141B" w:rsidRDefault="00AE5BC9">
      <w:pPr>
        <w:spacing w:line="400" w:lineRule="exact"/>
        <w:ind w:firstLineChars="200" w:firstLine="480"/>
        <w:rPr>
          <w:rFonts w:ascii="仿宋" w:eastAsia="仿宋" w:hAnsi="仿宋" w:cs="仿宋"/>
          <w:szCs w:val="24"/>
        </w:rPr>
      </w:pPr>
      <w:r>
        <w:rPr>
          <w:rFonts w:ascii="仿宋" w:eastAsia="仿宋" w:hAnsi="仿宋" w:cs="仿宋" w:hint="eastAsia"/>
          <w:szCs w:val="24"/>
        </w:rPr>
        <w:t>2.1投标人应提供真实有效的投标保证金保函（电子保函提供复印件，纸质保函提供原件），投标保证金的保函担保金额应不低于投标保证金金额（保证金金额详见本篇，一、招标项目内容），担保方应为中华人民共和国境内注册的可开展非融资担保类业务的银行、保险公司、担保公司等金融机构。</w:t>
      </w:r>
    </w:p>
    <w:p w:rsidR="0033141B" w:rsidRDefault="00AE5BC9">
      <w:pPr>
        <w:spacing w:line="400" w:lineRule="exact"/>
        <w:ind w:firstLineChars="200" w:firstLine="480"/>
        <w:rPr>
          <w:rFonts w:ascii="仿宋" w:eastAsia="仿宋" w:hAnsi="仿宋" w:cs="仿宋"/>
          <w:szCs w:val="24"/>
        </w:rPr>
      </w:pPr>
      <w:r>
        <w:rPr>
          <w:rFonts w:ascii="仿宋" w:eastAsia="仿宋" w:hAnsi="仿宋" w:cs="仿宋" w:hint="eastAsia"/>
          <w:szCs w:val="24"/>
        </w:rPr>
        <w:t>2.2投标保证金保函有效期与投标文件有效期保持一致。</w:t>
      </w:r>
    </w:p>
    <w:p w:rsidR="0033141B" w:rsidRDefault="00AE5BC9">
      <w:pPr>
        <w:spacing w:line="400" w:lineRule="exact"/>
        <w:ind w:firstLineChars="200" w:firstLine="480"/>
        <w:rPr>
          <w:rFonts w:ascii="仿宋" w:eastAsia="仿宋" w:hAnsi="仿宋" w:cs="仿宋"/>
          <w:szCs w:val="24"/>
        </w:rPr>
      </w:pPr>
      <w:r>
        <w:rPr>
          <w:rFonts w:ascii="仿宋" w:eastAsia="仿宋" w:hAnsi="仿宋" w:cs="仿宋" w:hint="eastAsia"/>
          <w:szCs w:val="24"/>
        </w:rPr>
        <w:t>2.3保证金保函随投标文件一并密封递交，保证金保函递交截止时间同提交投标文件截止时间。</w:t>
      </w:r>
    </w:p>
    <w:p w:rsidR="0033141B" w:rsidRDefault="00AE5BC9">
      <w:pPr>
        <w:spacing w:line="400" w:lineRule="exact"/>
        <w:ind w:firstLineChars="200" w:firstLine="480"/>
        <w:rPr>
          <w:rFonts w:ascii="仿宋" w:eastAsia="仿宋" w:hAnsi="仿宋" w:cs="仿宋"/>
          <w:szCs w:val="24"/>
        </w:rPr>
      </w:pPr>
      <w:r>
        <w:rPr>
          <w:rFonts w:ascii="仿宋" w:eastAsia="仿宋" w:hAnsi="仿宋" w:cs="仿宋" w:hint="eastAsia"/>
          <w:szCs w:val="24"/>
        </w:rPr>
        <w:t>（二）保证金退还方式</w:t>
      </w:r>
    </w:p>
    <w:p w:rsidR="0033141B" w:rsidRDefault="00AE5BC9">
      <w:pPr>
        <w:spacing w:line="400" w:lineRule="exact"/>
        <w:ind w:firstLineChars="200" w:firstLine="480"/>
        <w:rPr>
          <w:rFonts w:ascii="仿宋" w:eastAsia="仿宋" w:hAnsi="仿宋" w:cs="仿宋"/>
          <w:szCs w:val="24"/>
        </w:rPr>
      </w:pPr>
      <w:r>
        <w:rPr>
          <w:rFonts w:ascii="仿宋" w:eastAsia="仿宋" w:hAnsi="仿宋" w:cs="仿宋" w:hint="eastAsia"/>
          <w:szCs w:val="24"/>
        </w:rPr>
        <w:lastRenderedPageBreak/>
        <w:t>1.未中标投标人的保证金，在中标通知书发放后，重庆市公共资源交易中心在五个工作日内按来款渠道直接退还。</w:t>
      </w:r>
    </w:p>
    <w:p w:rsidR="0033141B" w:rsidRDefault="00AE5BC9">
      <w:pPr>
        <w:spacing w:line="400" w:lineRule="exact"/>
        <w:ind w:firstLineChars="200" w:firstLine="480"/>
        <w:rPr>
          <w:rFonts w:ascii="仿宋" w:eastAsia="仿宋" w:hAnsi="仿宋" w:cs="仿宋"/>
          <w:szCs w:val="24"/>
        </w:rPr>
      </w:pPr>
      <w:r>
        <w:rPr>
          <w:rFonts w:ascii="仿宋" w:eastAsia="仿宋" w:hAnsi="仿宋" w:cs="仿宋" w:hint="eastAsia"/>
          <w:szCs w:val="24"/>
        </w:rPr>
        <w:t>2.中标人的投标保证金，在中标人与采购人签订合同后，重庆市公共资源交易中心在五个工作日内按资金来款渠道直接退还。</w:t>
      </w:r>
    </w:p>
    <w:p w:rsidR="0033141B" w:rsidRDefault="00AE5BC9">
      <w:pPr>
        <w:spacing w:line="400" w:lineRule="exact"/>
        <w:ind w:firstLineChars="200" w:firstLine="480"/>
        <w:rPr>
          <w:rFonts w:ascii="仿宋" w:eastAsia="仿宋" w:hAnsi="仿宋" w:cs="仿宋"/>
          <w:szCs w:val="24"/>
        </w:rPr>
      </w:pPr>
      <w:r>
        <w:rPr>
          <w:rFonts w:ascii="仿宋" w:eastAsia="仿宋" w:hAnsi="仿宋" w:cs="仿宋" w:hint="eastAsia"/>
          <w:szCs w:val="24"/>
        </w:rPr>
        <w:t>重庆市公共资源交易中心咨询电话：023-63625633</w:t>
      </w:r>
    </w:p>
    <w:p w:rsidR="0033141B" w:rsidRDefault="00AE5BC9">
      <w:pPr>
        <w:pStyle w:val="23"/>
        <w:spacing w:line="500" w:lineRule="exact"/>
        <w:ind w:firstLineChars="200" w:firstLine="482"/>
        <w:rPr>
          <w:rFonts w:ascii="仿宋" w:eastAsia="仿宋" w:hAnsi="仿宋" w:cs="仿宋"/>
          <w:b/>
          <w:szCs w:val="22"/>
        </w:rPr>
      </w:pPr>
      <w:bookmarkStart w:id="109" w:name="_Toc27502"/>
      <w:bookmarkStart w:id="110" w:name="_Toc8844"/>
      <w:r>
        <w:rPr>
          <w:rFonts w:ascii="仿宋" w:eastAsia="仿宋" w:hAnsi="仿宋" w:cs="仿宋" w:hint="eastAsia"/>
          <w:b/>
          <w:szCs w:val="22"/>
        </w:rPr>
        <w:t>六、采购项目需落实的政府采购政策</w:t>
      </w:r>
      <w:bookmarkEnd w:id="109"/>
      <w:bookmarkEnd w:id="110"/>
    </w:p>
    <w:p w:rsidR="0033141B" w:rsidRDefault="00AE5BC9">
      <w:pPr>
        <w:snapToGrid w:val="0"/>
        <w:spacing w:line="400" w:lineRule="exact"/>
        <w:ind w:firstLineChars="200" w:firstLine="480"/>
        <w:rPr>
          <w:rFonts w:ascii="仿宋" w:eastAsia="仿宋" w:hAnsi="仿宋" w:cs="仿宋"/>
          <w:szCs w:val="24"/>
        </w:rPr>
      </w:pPr>
      <w:r>
        <w:rPr>
          <w:rFonts w:ascii="仿宋" w:eastAsia="仿宋" w:hAnsi="仿宋" w:cs="仿宋" w:hint="eastAsia"/>
          <w:szCs w:val="24"/>
        </w:rPr>
        <w:t>（一）按照《财政部 生态环境部关于印发环境标志产品政府采购品目清单的通知》（财库〔2019〕18号）和《财政部 发展改革委关于印发节能产品政府采购品目清单的通知》（财库〔2019〕19号）的规定，落实国家节能环保政策。</w:t>
      </w:r>
    </w:p>
    <w:p w:rsidR="0033141B" w:rsidRDefault="00AE5BC9">
      <w:pPr>
        <w:snapToGrid w:val="0"/>
        <w:spacing w:line="400" w:lineRule="exact"/>
        <w:ind w:firstLineChars="200" w:firstLine="480"/>
        <w:rPr>
          <w:rFonts w:ascii="仿宋" w:eastAsia="仿宋" w:hAnsi="仿宋" w:cs="仿宋"/>
          <w:szCs w:val="24"/>
        </w:rPr>
      </w:pPr>
      <w:r>
        <w:rPr>
          <w:rFonts w:ascii="仿宋" w:eastAsia="仿宋" w:hAnsi="仿宋" w:cs="仿宋" w:hint="eastAsia"/>
          <w:szCs w:val="24"/>
        </w:rPr>
        <w:t>（二）按照财政部、工业和信息化部关于印发《政府采购促进中小企业发展管理办法》的通知（财库〔2020〕46号）的规定，落实促进中小企业发展政策。</w:t>
      </w:r>
    </w:p>
    <w:p w:rsidR="0033141B" w:rsidRDefault="00AE5BC9">
      <w:pPr>
        <w:snapToGrid w:val="0"/>
        <w:spacing w:line="400" w:lineRule="exact"/>
        <w:ind w:firstLineChars="200" w:firstLine="480"/>
        <w:rPr>
          <w:rFonts w:ascii="仿宋" w:eastAsia="仿宋" w:hAnsi="仿宋" w:cs="仿宋"/>
          <w:szCs w:val="24"/>
        </w:rPr>
      </w:pPr>
      <w:r>
        <w:rPr>
          <w:rFonts w:ascii="仿宋" w:eastAsia="仿宋" w:hAnsi="仿宋" w:cs="仿宋" w:hint="eastAsia"/>
          <w:szCs w:val="24"/>
        </w:rPr>
        <w:t>（三）按照《财政部、司法部关于政府采购支持监狱企业发展有关问题的通知》（财库〔2014〕68号）的规定，落实支持监狱企业发展政策。监狱企业视同小型、微型企业。</w:t>
      </w:r>
    </w:p>
    <w:p w:rsidR="0033141B" w:rsidRDefault="00AE5BC9">
      <w:pPr>
        <w:snapToGrid w:val="0"/>
        <w:spacing w:line="400" w:lineRule="exact"/>
        <w:ind w:firstLineChars="200" w:firstLine="480"/>
        <w:rPr>
          <w:rFonts w:ascii="仿宋" w:eastAsia="仿宋" w:hAnsi="仿宋" w:cs="仿宋"/>
          <w:szCs w:val="24"/>
        </w:rPr>
      </w:pPr>
      <w:r>
        <w:rPr>
          <w:rFonts w:ascii="仿宋" w:eastAsia="仿宋" w:hAnsi="仿宋" w:cs="仿宋" w:hint="eastAsia"/>
          <w:szCs w:val="24"/>
        </w:rPr>
        <w:t>（四）按照《三部门联合发布关于促进残疾人就业政府采购政策的通知》（财库〔2017〕 141号）的规定，落实支持残疾人福利性单位发展政策。残疾人福利性单位视同小型、微型企业。</w:t>
      </w:r>
    </w:p>
    <w:p w:rsidR="0033141B" w:rsidRDefault="00AE5BC9">
      <w:pPr>
        <w:snapToGrid w:val="0"/>
        <w:spacing w:line="400" w:lineRule="exact"/>
        <w:ind w:firstLineChars="200" w:firstLine="480"/>
        <w:rPr>
          <w:rFonts w:ascii="仿宋" w:eastAsia="仿宋" w:hAnsi="仿宋" w:cs="仿宋"/>
          <w:szCs w:val="24"/>
        </w:rPr>
      </w:pPr>
      <w:r>
        <w:rPr>
          <w:rFonts w:ascii="仿宋" w:eastAsia="仿宋" w:hAnsi="仿宋" w:cs="仿宋" w:hint="eastAsia"/>
          <w:szCs w:val="24"/>
        </w:rPr>
        <w:t>（五） 按照《国务院办公厅关于在政府采购中实施本国产品标准及相关政策的通知》（国办发〔2025〕34号）的规定，落实《财政部 工业信息化部关于贯彻落实〈国务院办公厅关于在政府采购中实施本国产品标准及相关政策的通知〉的意见》（财库〔2025〕30号）。</w:t>
      </w:r>
    </w:p>
    <w:p w:rsidR="0033141B" w:rsidRDefault="00AE5BC9">
      <w:pPr>
        <w:pStyle w:val="23"/>
        <w:spacing w:line="500" w:lineRule="exact"/>
        <w:ind w:firstLineChars="200" w:firstLine="482"/>
        <w:rPr>
          <w:rFonts w:ascii="仿宋" w:eastAsia="仿宋" w:hAnsi="仿宋" w:cs="仿宋"/>
          <w:b/>
          <w:szCs w:val="22"/>
        </w:rPr>
      </w:pPr>
      <w:bookmarkStart w:id="111" w:name="_Toc30635"/>
      <w:bookmarkStart w:id="112" w:name="_Toc75793502"/>
      <w:bookmarkStart w:id="113" w:name="_Toc18115"/>
      <w:bookmarkStart w:id="114" w:name="_Toc31047"/>
      <w:bookmarkStart w:id="115" w:name="_Toc1514617599"/>
      <w:bookmarkStart w:id="116" w:name="_Toc3044"/>
      <w:r>
        <w:rPr>
          <w:rFonts w:ascii="仿宋" w:eastAsia="仿宋" w:hAnsi="仿宋" w:cs="仿宋" w:hint="eastAsia"/>
          <w:b/>
          <w:szCs w:val="22"/>
        </w:rPr>
        <w:t>七、投标有关规定</w:t>
      </w:r>
      <w:bookmarkEnd w:id="111"/>
      <w:bookmarkEnd w:id="112"/>
      <w:bookmarkEnd w:id="113"/>
      <w:bookmarkEnd w:id="114"/>
    </w:p>
    <w:p w:rsidR="0033141B" w:rsidRDefault="00AE5BC9">
      <w:pPr>
        <w:snapToGrid w:val="0"/>
        <w:spacing w:line="400" w:lineRule="exact"/>
        <w:ind w:firstLineChars="200" w:firstLine="480"/>
        <w:rPr>
          <w:rFonts w:ascii="仿宋" w:eastAsia="仿宋" w:hAnsi="仿宋" w:cs="仿宋"/>
          <w:szCs w:val="24"/>
        </w:rPr>
      </w:pPr>
      <w:r>
        <w:rPr>
          <w:rFonts w:ascii="仿宋" w:eastAsia="仿宋" w:hAnsi="仿宋" w:cs="仿宋" w:hint="eastAsia"/>
          <w:szCs w:val="24"/>
        </w:rPr>
        <w:t>（一）单位负责人为同一人或者存在直接控股、管理关系的不同投标人，不得参加同一合同项（包）下的政府采购活动。</w:t>
      </w:r>
    </w:p>
    <w:p w:rsidR="0033141B" w:rsidRDefault="00AE5BC9">
      <w:pPr>
        <w:snapToGrid w:val="0"/>
        <w:spacing w:line="400" w:lineRule="exact"/>
        <w:ind w:firstLineChars="200" w:firstLine="480"/>
        <w:rPr>
          <w:rFonts w:ascii="仿宋" w:eastAsia="仿宋" w:hAnsi="仿宋" w:cs="仿宋"/>
          <w:szCs w:val="24"/>
        </w:rPr>
      </w:pPr>
      <w:r>
        <w:rPr>
          <w:rFonts w:ascii="仿宋" w:eastAsia="仿宋" w:hAnsi="仿宋" w:cs="仿宋" w:hint="eastAsia"/>
          <w:szCs w:val="24"/>
        </w:rPr>
        <w:t>（二）为采购项目提供整体设计、规范编制或者项目管理、监理、检测等服务的投标人，不得再参加该采购项目的其他采购活动。</w:t>
      </w:r>
    </w:p>
    <w:p w:rsidR="0033141B" w:rsidRDefault="00AE5BC9">
      <w:pPr>
        <w:snapToGrid w:val="0"/>
        <w:spacing w:line="400" w:lineRule="exact"/>
        <w:ind w:firstLineChars="200" w:firstLine="480"/>
        <w:rPr>
          <w:rFonts w:ascii="仿宋" w:eastAsia="仿宋" w:hAnsi="仿宋" w:cs="仿宋"/>
          <w:szCs w:val="24"/>
        </w:rPr>
      </w:pPr>
      <w:r>
        <w:rPr>
          <w:rFonts w:ascii="仿宋" w:eastAsia="仿宋" w:hAnsi="仿宋" w:cs="仿宋" w:hint="eastAsia"/>
          <w:szCs w:val="24"/>
        </w:rPr>
        <w:t>（三）本项目若有澄清文件一律在重庆市政府采购网（www.ccgp-chongqing.gov.cn）和重庆化工职业学院网上发布，请各投标人注意下载；无论投标人下载与否，均视同投标人已知晓本项目澄清文件的内容。</w:t>
      </w:r>
    </w:p>
    <w:p w:rsidR="0033141B" w:rsidRDefault="00AE5BC9">
      <w:pPr>
        <w:snapToGrid w:val="0"/>
        <w:spacing w:line="400" w:lineRule="exact"/>
        <w:ind w:firstLineChars="200" w:firstLine="480"/>
        <w:rPr>
          <w:rFonts w:ascii="仿宋" w:eastAsia="仿宋" w:hAnsi="仿宋" w:cs="仿宋"/>
          <w:szCs w:val="24"/>
        </w:rPr>
      </w:pPr>
      <w:r>
        <w:rPr>
          <w:rFonts w:ascii="仿宋" w:eastAsia="仿宋" w:hAnsi="仿宋" w:cs="仿宋" w:hint="eastAsia"/>
          <w:szCs w:val="24"/>
        </w:rPr>
        <w:t>（四）超过投标截止时间递交的投标文件，恕不接收。</w:t>
      </w:r>
    </w:p>
    <w:p w:rsidR="0033141B" w:rsidRDefault="00AE5BC9">
      <w:pPr>
        <w:snapToGrid w:val="0"/>
        <w:spacing w:line="400" w:lineRule="exact"/>
        <w:ind w:firstLineChars="200" w:firstLine="480"/>
        <w:rPr>
          <w:rFonts w:ascii="仿宋" w:eastAsia="仿宋" w:hAnsi="仿宋" w:cs="仿宋"/>
          <w:szCs w:val="24"/>
        </w:rPr>
      </w:pPr>
      <w:r>
        <w:rPr>
          <w:rFonts w:ascii="仿宋" w:eastAsia="仿宋" w:hAnsi="仿宋" w:cs="仿宋" w:hint="eastAsia"/>
          <w:szCs w:val="24"/>
        </w:rPr>
        <w:t>（五）投标费用：无论投标结果如何，投标人参与本项目投标的所有费用均应由投标人自行承担。</w:t>
      </w:r>
    </w:p>
    <w:p w:rsidR="0033141B" w:rsidRDefault="00AE5BC9">
      <w:pPr>
        <w:snapToGrid w:val="0"/>
        <w:spacing w:line="400" w:lineRule="exact"/>
        <w:ind w:firstLineChars="200" w:firstLine="482"/>
        <w:rPr>
          <w:rFonts w:ascii="仿宋" w:eastAsia="仿宋" w:hAnsi="仿宋" w:cs="仿宋"/>
          <w:b/>
          <w:bCs/>
          <w:szCs w:val="24"/>
        </w:rPr>
      </w:pPr>
      <w:r>
        <w:rPr>
          <w:rFonts w:ascii="仿宋" w:eastAsia="仿宋" w:hAnsi="仿宋" w:cs="仿宋" w:hint="eastAsia"/>
          <w:b/>
          <w:bCs/>
          <w:szCs w:val="24"/>
        </w:rPr>
        <w:t>（六）本项目不接受联合体参与投标，否则按无效投标处理。</w:t>
      </w:r>
    </w:p>
    <w:p w:rsidR="0033141B" w:rsidRDefault="00AE5BC9">
      <w:pPr>
        <w:snapToGrid w:val="0"/>
        <w:spacing w:line="400" w:lineRule="exact"/>
        <w:ind w:firstLineChars="200" w:firstLine="482"/>
        <w:rPr>
          <w:rFonts w:ascii="仿宋" w:eastAsia="仿宋" w:hAnsi="仿宋" w:cs="仿宋"/>
          <w:b/>
          <w:bCs/>
          <w:szCs w:val="24"/>
        </w:rPr>
      </w:pPr>
      <w:r>
        <w:rPr>
          <w:rFonts w:ascii="仿宋" w:eastAsia="仿宋" w:hAnsi="仿宋" w:cs="仿宋" w:hint="eastAsia"/>
          <w:b/>
          <w:bCs/>
          <w:szCs w:val="24"/>
        </w:rPr>
        <w:t>（七）本项目不接受合同分包，否则按无效投标处理。</w:t>
      </w:r>
    </w:p>
    <w:p w:rsidR="0033141B" w:rsidRDefault="00AE5BC9">
      <w:pPr>
        <w:snapToGrid w:val="0"/>
        <w:spacing w:line="400" w:lineRule="exact"/>
        <w:ind w:firstLineChars="200" w:firstLine="480"/>
        <w:rPr>
          <w:rFonts w:ascii="仿宋" w:eastAsia="仿宋" w:hAnsi="仿宋" w:cs="仿宋"/>
          <w:szCs w:val="24"/>
        </w:rPr>
      </w:pPr>
      <w:r>
        <w:rPr>
          <w:rFonts w:ascii="仿宋" w:eastAsia="仿宋" w:hAnsi="仿宋" w:cs="仿宋" w:hint="eastAsia"/>
          <w:szCs w:val="24"/>
        </w:rPr>
        <w:t>（八）</w:t>
      </w:r>
      <w:bookmarkStart w:id="117" w:name="OLE_LINK2"/>
      <w:bookmarkStart w:id="118" w:name="OLE_LINK1"/>
      <w:r>
        <w:rPr>
          <w:rFonts w:ascii="仿宋" w:eastAsia="仿宋" w:hAnsi="仿宋" w:cs="仿宋" w:hint="eastAsia"/>
          <w:szCs w:val="24"/>
        </w:rPr>
        <w:t>按照《财政部关于在政府采购活动中查询及使用信用记录有关问题的通知》财库〔2016〕125号，投标人列入失信被执行人、重大税收违法案件当事人名单、政府采购</w:t>
      </w:r>
      <w:r>
        <w:rPr>
          <w:rFonts w:ascii="仿宋" w:eastAsia="仿宋" w:hAnsi="仿宋" w:cs="仿宋" w:hint="eastAsia"/>
          <w:szCs w:val="24"/>
        </w:rPr>
        <w:lastRenderedPageBreak/>
        <w:t>严重违法失信行为记录名单及其他不符合《中华人民共和国政府采购法》第二十二条规定条件的</w:t>
      </w:r>
      <w:bookmarkEnd w:id="117"/>
      <w:bookmarkEnd w:id="118"/>
      <w:r>
        <w:rPr>
          <w:rFonts w:ascii="仿宋" w:eastAsia="仿宋" w:hAnsi="仿宋" w:cs="仿宋" w:hint="eastAsia"/>
          <w:szCs w:val="24"/>
        </w:rPr>
        <w:t>投标人，将拒绝其参与政府采购活动。</w:t>
      </w:r>
    </w:p>
    <w:p w:rsidR="0033141B" w:rsidRDefault="00AE5BC9">
      <w:pPr>
        <w:pStyle w:val="23"/>
        <w:spacing w:line="500" w:lineRule="exact"/>
        <w:ind w:firstLineChars="200" w:firstLine="482"/>
        <w:rPr>
          <w:rFonts w:ascii="仿宋" w:eastAsia="仿宋" w:hAnsi="仿宋" w:cs="仿宋"/>
          <w:b/>
        </w:rPr>
      </w:pPr>
      <w:bookmarkStart w:id="119" w:name="_Toc11696"/>
      <w:r>
        <w:rPr>
          <w:rFonts w:ascii="仿宋" w:eastAsia="仿宋" w:hAnsi="仿宋" w:cs="仿宋" w:hint="eastAsia"/>
          <w:b/>
        </w:rPr>
        <w:t>八、联系方式</w:t>
      </w:r>
      <w:bookmarkEnd w:id="115"/>
      <w:bookmarkEnd w:id="116"/>
      <w:bookmarkEnd w:id="119"/>
    </w:p>
    <w:p w:rsidR="0033141B" w:rsidRDefault="00AE5BC9">
      <w:pPr>
        <w:snapToGrid w:val="0"/>
        <w:spacing w:line="400" w:lineRule="exact"/>
        <w:ind w:firstLineChars="200" w:firstLine="480"/>
        <w:rPr>
          <w:rFonts w:ascii="仿宋" w:eastAsia="仿宋" w:hAnsi="仿宋" w:cs="仿宋"/>
          <w:szCs w:val="24"/>
        </w:rPr>
      </w:pPr>
      <w:r>
        <w:rPr>
          <w:rFonts w:ascii="仿宋" w:eastAsia="仿宋" w:hAnsi="仿宋" w:cs="仿宋" w:hint="eastAsia"/>
          <w:szCs w:val="24"/>
        </w:rPr>
        <w:t>（一）采购人：重庆化工职业学院</w:t>
      </w:r>
    </w:p>
    <w:p w:rsidR="0033141B" w:rsidRDefault="00AE5BC9">
      <w:pPr>
        <w:snapToGrid w:val="0"/>
        <w:spacing w:line="400" w:lineRule="exact"/>
        <w:ind w:firstLineChars="200" w:firstLine="480"/>
        <w:rPr>
          <w:rFonts w:ascii="仿宋" w:eastAsia="仿宋" w:hAnsi="仿宋" w:cs="仿宋"/>
          <w:szCs w:val="24"/>
        </w:rPr>
      </w:pPr>
      <w:r>
        <w:rPr>
          <w:rFonts w:ascii="仿宋" w:eastAsia="仿宋" w:hAnsi="仿宋" w:cs="仿宋" w:hint="eastAsia"/>
          <w:szCs w:val="24"/>
        </w:rPr>
        <w:t>联系人：孟华</w:t>
      </w:r>
    </w:p>
    <w:p w:rsidR="0033141B" w:rsidRDefault="00AE5BC9">
      <w:pPr>
        <w:snapToGrid w:val="0"/>
        <w:spacing w:line="400" w:lineRule="exact"/>
        <w:ind w:firstLineChars="200" w:firstLine="480"/>
        <w:rPr>
          <w:rFonts w:ascii="仿宋" w:eastAsia="仿宋" w:hAnsi="仿宋" w:cs="仿宋"/>
          <w:szCs w:val="24"/>
        </w:rPr>
      </w:pPr>
      <w:r>
        <w:rPr>
          <w:rFonts w:ascii="仿宋" w:eastAsia="仿宋" w:hAnsi="仿宋" w:cs="仿宋" w:hint="eastAsia"/>
          <w:szCs w:val="24"/>
        </w:rPr>
        <w:t>电  话：13883272027</w:t>
      </w:r>
    </w:p>
    <w:p w:rsidR="0033141B" w:rsidRDefault="00AE5BC9">
      <w:pPr>
        <w:snapToGrid w:val="0"/>
        <w:spacing w:line="400" w:lineRule="exact"/>
        <w:ind w:firstLineChars="200" w:firstLine="480"/>
        <w:rPr>
          <w:rFonts w:ascii="仿宋" w:eastAsia="仿宋" w:hAnsi="仿宋" w:cs="仿宋"/>
          <w:szCs w:val="24"/>
        </w:rPr>
      </w:pPr>
      <w:r>
        <w:rPr>
          <w:rFonts w:ascii="仿宋" w:eastAsia="仿宋" w:hAnsi="仿宋" w:cs="仿宋" w:hint="eastAsia"/>
          <w:szCs w:val="24"/>
        </w:rPr>
        <w:t>采购中心联系人：周佳</w:t>
      </w:r>
      <w:proofErr w:type="gramStart"/>
      <w:r>
        <w:rPr>
          <w:rFonts w:ascii="仿宋" w:eastAsia="仿宋" w:hAnsi="仿宋" w:cs="仿宋" w:hint="eastAsia"/>
          <w:szCs w:val="24"/>
        </w:rPr>
        <w:t>佳</w:t>
      </w:r>
      <w:proofErr w:type="gramEnd"/>
    </w:p>
    <w:p w:rsidR="0033141B" w:rsidRDefault="00AE5BC9">
      <w:pPr>
        <w:snapToGrid w:val="0"/>
        <w:spacing w:line="400" w:lineRule="exact"/>
        <w:ind w:firstLineChars="200" w:firstLine="480"/>
        <w:rPr>
          <w:rFonts w:ascii="仿宋" w:eastAsia="仿宋" w:hAnsi="仿宋" w:cs="仿宋"/>
          <w:szCs w:val="24"/>
        </w:rPr>
      </w:pPr>
      <w:r>
        <w:rPr>
          <w:rFonts w:ascii="仿宋" w:eastAsia="仿宋" w:hAnsi="仿宋" w:cs="仿宋" w:hint="eastAsia"/>
          <w:szCs w:val="24"/>
        </w:rPr>
        <w:t>联系电话：023-81886051</w:t>
      </w:r>
    </w:p>
    <w:p w:rsidR="0033141B" w:rsidRDefault="00AE5BC9">
      <w:pPr>
        <w:snapToGrid w:val="0"/>
        <w:spacing w:line="400" w:lineRule="exact"/>
        <w:ind w:firstLineChars="200" w:firstLine="480"/>
        <w:rPr>
          <w:rFonts w:ascii="仿宋" w:eastAsia="仿宋" w:hAnsi="仿宋" w:cs="仿宋"/>
          <w:szCs w:val="24"/>
        </w:rPr>
      </w:pPr>
      <w:r>
        <w:rPr>
          <w:rFonts w:ascii="仿宋" w:eastAsia="仿宋" w:hAnsi="仿宋" w:cs="仿宋" w:hint="eastAsia"/>
          <w:szCs w:val="24"/>
        </w:rPr>
        <w:t>地  址：重庆市长寿区菩提东路2009号</w:t>
      </w:r>
    </w:p>
    <w:p w:rsidR="0033141B" w:rsidRDefault="00AE5BC9">
      <w:pPr>
        <w:snapToGrid w:val="0"/>
        <w:spacing w:line="400" w:lineRule="exact"/>
        <w:ind w:firstLineChars="200" w:firstLine="480"/>
        <w:rPr>
          <w:rFonts w:ascii="仿宋" w:eastAsia="仿宋" w:hAnsi="仿宋" w:cs="仿宋"/>
          <w:szCs w:val="24"/>
        </w:rPr>
      </w:pPr>
      <w:r>
        <w:rPr>
          <w:rFonts w:ascii="仿宋" w:eastAsia="仿宋" w:hAnsi="仿宋" w:cs="仿宋" w:hint="eastAsia"/>
          <w:szCs w:val="24"/>
        </w:rPr>
        <w:t>监  督：辜子</w:t>
      </w:r>
      <w:proofErr w:type="gramStart"/>
      <w:r>
        <w:rPr>
          <w:rFonts w:ascii="仿宋" w:eastAsia="仿宋" w:hAnsi="仿宋" w:cs="仿宋" w:hint="eastAsia"/>
          <w:szCs w:val="24"/>
        </w:rPr>
        <w:t>芮</w:t>
      </w:r>
      <w:proofErr w:type="gramEnd"/>
    </w:p>
    <w:p w:rsidR="0033141B" w:rsidRDefault="00AE5BC9">
      <w:pPr>
        <w:snapToGrid w:val="0"/>
        <w:spacing w:line="400" w:lineRule="exact"/>
        <w:ind w:firstLineChars="200" w:firstLine="480"/>
        <w:rPr>
          <w:rFonts w:ascii="仿宋" w:eastAsia="仿宋" w:hAnsi="仿宋" w:cs="仿宋"/>
          <w:szCs w:val="24"/>
        </w:rPr>
      </w:pPr>
      <w:r>
        <w:rPr>
          <w:rFonts w:ascii="仿宋" w:eastAsia="仿宋" w:hAnsi="仿宋" w:cs="仿宋" w:hint="eastAsia"/>
          <w:szCs w:val="24"/>
        </w:rPr>
        <w:t>电  话：15025327699</w:t>
      </w:r>
    </w:p>
    <w:p w:rsidR="0033141B" w:rsidRDefault="00AE5BC9">
      <w:pPr>
        <w:snapToGrid w:val="0"/>
        <w:spacing w:line="400" w:lineRule="exact"/>
        <w:ind w:firstLineChars="200" w:firstLine="480"/>
        <w:rPr>
          <w:rFonts w:ascii="仿宋" w:eastAsia="仿宋" w:hAnsi="仿宋" w:cs="仿宋"/>
          <w:szCs w:val="24"/>
        </w:rPr>
      </w:pPr>
      <w:r>
        <w:rPr>
          <w:rFonts w:ascii="仿宋" w:eastAsia="仿宋" w:hAnsi="仿宋" w:cs="仿宋" w:hint="eastAsia"/>
          <w:szCs w:val="24"/>
        </w:rPr>
        <w:t>（二）采购代理机构：重庆道</w:t>
      </w:r>
      <w:proofErr w:type="gramStart"/>
      <w:r>
        <w:rPr>
          <w:rFonts w:ascii="仿宋" w:eastAsia="仿宋" w:hAnsi="仿宋" w:cs="仿宋" w:hint="eastAsia"/>
          <w:szCs w:val="24"/>
        </w:rPr>
        <w:t>一</w:t>
      </w:r>
      <w:proofErr w:type="gramEnd"/>
      <w:r>
        <w:rPr>
          <w:rFonts w:ascii="仿宋" w:eastAsia="仿宋" w:hAnsi="仿宋" w:cs="仿宋" w:hint="eastAsia"/>
          <w:szCs w:val="24"/>
        </w:rPr>
        <w:t>招标代理有限公司</w:t>
      </w:r>
    </w:p>
    <w:p w:rsidR="0033141B" w:rsidRDefault="00AE5BC9">
      <w:pPr>
        <w:snapToGrid w:val="0"/>
        <w:spacing w:line="400" w:lineRule="exact"/>
        <w:ind w:firstLineChars="200" w:firstLine="480"/>
        <w:rPr>
          <w:rFonts w:ascii="仿宋" w:eastAsia="仿宋" w:hAnsi="仿宋" w:cs="仿宋"/>
          <w:szCs w:val="24"/>
        </w:rPr>
      </w:pPr>
      <w:r>
        <w:rPr>
          <w:rFonts w:ascii="仿宋" w:eastAsia="仿宋" w:hAnsi="仿宋" w:cs="仿宋" w:hint="eastAsia"/>
          <w:szCs w:val="24"/>
        </w:rPr>
        <w:t>联系人：韦奇</w:t>
      </w:r>
    </w:p>
    <w:p w:rsidR="0033141B" w:rsidRDefault="00AE5BC9">
      <w:pPr>
        <w:snapToGrid w:val="0"/>
        <w:spacing w:line="400" w:lineRule="exact"/>
        <w:ind w:firstLineChars="200" w:firstLine="480"/>
        <w:rPr>
          <w:rFonts w:ascii="仿宋" w:eastAsia="仿宋" w:hAnsi="仿宋" w:cs="仿宋"/>
          <w:szCs w:val="24"/>
        </w:rPr>
      </w:pPr>
      <w:r>
        <w:rPr>
          <w:rFonts w:ascii="仿宋" w:eastAsia="仿宋" w:hAnsi="仿宋" w:cs="仿宋" w:hint="eastAsia"/>
          <w:szCs w:val="24"/>
        </w:rPr>
        <w:t>电  话：023-63296219 15823580987</w:t>
      </w:r>
    </w:p>
    <w:p w:rsidR="0033141B" w:rsidRDefault="00AE5BC9">
      <w:pPr>
        <w:snapToGrid w:val="0"/>
        <w:spacing w:line="400" w:lineRule="exact"/>
        <w:ind w:firstLineChars="200" w:firstLine="480"/>
        <w:rPr>
          <w:rFonts w:ascii="仿宋" w:eastAsia="仿宋" w:hAnsi="仿宋" w:cs="仿宋"/>
          <w:szCs w:val="24"/>
        </w:rPr>
      </w:pPr>
      <w:r>
        <w:rPr>
          <w:rFonts w:ascii="仿宋" w:eastAsia="仿宋" w:hAnsi="仿宋" w:cs="仿宋" w:hint="eastAsia"/>
          <w:szCs w:val="24"/>
        </w:rPr>
        <w:t>地  址：</w:t>
      </w:r>
      <w:bookmarkEnd w:id="25"/>
      <w:bookmarkEnd w:id="26"/>
      <w:r>
        <w:rPr>
          <w:rFonts w:ascii="仿宋" w:eastAsia="仿宋" w:hAnsi="仿宋" w:cs="仿宋" w:hint="eastAsia"/>
          <w:szCs w:val="24"/>
        </w:rPr>
        <w:t>重庆市</w:t>
      </w:r>
      <w:proofErr w:type="gramStart"/>
      <w:r>
        <w:rPr>
          <w:rFonts w:ascii="仿宋" w:eastAsia="仿宋" w:hAnsi="仿宋" w:cs="仿宋" w:hint="eastAsia"/>
          <w:szCs w:val="24"/>
        </w:rPr>
        <w:t>两江新区中渝都</w:t>
      </w:r>
      <w:proofErr w:type="gramEnd"/>
      <w:r>
        <w:rPr>
          <w:rFonts w:ascii="仿宋" w:eastAsia="仿宋" w:hAnsi="仿宋" w:cs="仿宋" w:hint="eastAsia"/>
          <w:szCs w:val="24"/>
        </w:rPr>
        <w:t>会首站2栋1504室</w:t>
      </w:r>
    </w:p>
    <w:p w:rsidR="0033141B" w:rsidRDefault="00AE5BC9">
      <w:pPr>
        <w:pStyle w:val="1"/>
        <w:numPr>
          <w:ilvl w:val="0"/>
          <w:numId w:val="16"/>
        </w:numPr>
        <w:spacing w:beforeLines="0" w:before="0" w:afterLines="0" w:after="0" w:line="360" w:lineRule="auto"/>
        <w:rPr>
          <w:rFonts w:ascii="仿宋" w:eastAsia="仿宋" w:hAnsi="仿宋" w:cs="仿宋"/>
          <w:b/>
        </w:rPr>
      </w:pPr>
      <w:r>
        <w:rPr>
          <w:rFonts w:ascii="仿宋" w:eastAsia="仿宋" w:hAnsi="仿宋" w:cs="仿宋" w:hint="eastAsia"/>
        </w:rPr>
        <w:br w:type="page"/>
      </w:r>
      <w:bookmarkEnd w:id="24"/>
      <w:r>
        <w:rPr>
          <w:rFonts w:ascii="仿宋" w:eastAsia="仿宋" w:hAnsi="仿宋" w:cs="仿宋" w:hint="eastAsia"/>
          <w:b/>
        </w:rPr>
        <w:lastRenderedPageBreak/>
        <w:t xml:space="preserve"> </w:t>
      </w:r>
      <w:bookmarkStart w:id="120" w:name="_Toc29236"/>
      <w:bookmarkStart w:id="121" w:name="_Toc23506"/>
      <w:r>
        <w:rPr>
          <w:rFonts w:ascii="仿宋" w:eastAsia="仿宋" w:hAnsi="仿宋" w:cs="仿宋" w:hint="eastAsia"/>
          <w:b/>
        </w:rPr>
        <w:t>项目技术（质量）需求</w:t>
      </w:r>
      <w:bookmarkEnd w:id="120"/>
      <w:bookmarkEnd w:id="121"/>
    </w:p>
    <w:p w:rsidR="0033141B" w:rsidRDefault="0033141B">
      <w:pPr>
        <w:snapToGrid w:val="0"/>
        <w:spacing w:line="400" w:lineRule="exact"/>
        <w:ind w:firstLineChars="200" w:firstLine="480"/>
        <w:rPr>
          <w:rFonts w:ascii="仿宋" w:eastAsia="仿宋" w:hAnsi="仿宋" w:cs="仿宋"/>
          <w:szCs w:val="28"/>
        </w:rPr>
      </w:pPr>
    </w:p>
    <w:p w:rsidR="0033141B" w:rsidRDefault="00AE5BC9">
      <w:pPr>
        <w:pStyle w:val="23"/>
        <w:numPr>
          <w:ilvl w:val="0"/>
          <w:numId w:val="17"/>
        </w:numPr>
        <w:spacing w:line="400" w:lineRule="exact"/>
        <w:ind w:firstLineChars="200" w:firstLine="482"/>
        <w:rPr>
          <w:rFonts w:ascii="仿宋" w:eastAsia="仿宋" w:hAnsi="仿宋" w:cs="仿宋"/>
          <w:b/>
        </w:rPr>
      </w:pPr>
      <w:bookmarkStart w:id="122" w:name="_Toc11703"/>
      <w:bookmarkStart w:id="123" w:name="_Toc9261"/>
      <w:bookmarkStart w:id="124" w:name="_Toc688"/>
      <w:bookmarkStart w:id="125" w:name="_Toc20979"/>
      <w:bookmarkStart w:id="126" w:name="_Toc106030381"/>
      <w:bookmarkStart w:id="127" w:name="_Toc4913"/>
      <w:bookmarkStart w:id="128" w:name="_Toc29985"/>
      <w:bookmarkStart w:id="129" w:name="_Toc75793505"/>
      <w:bookmarkStart w:id="130" w:name="_Toc23656"/>
      <w:bookmarkStart w:id="131" w:name="_Toc8370"/>
      <w:bookmarkStart w:id="132" w:name="_Toc4519"/>
      <w:bookmarkStart w:id="133" w:name="_Toc19238"/>
      <w:bookmarkStart w:id="134" w:name="_Toc23504"/>
      <w:bookmarkStart w:id="135" w:name="_Toc7027"/>
      <w:bookmarkStart w:id="136" w:name="_Toc22910"/>
      <w:bookmarkStart w:id="137" w:name="_Toc20420"/>
      <w:r>
        <w:rPr>
          <w:rFonts w:ascii="仿宋" w:eastAsia="仿宋" w:hAnsi="仿宋" w:cs="仿宋" w:hint="eastAsia"/>
          <w:b/>
        </w:rPr>
        <w:t>招标项目一览表</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tbl>
      <w:tblPr>
        <w:tblStyle w:val="afa"/>
        <w:tblW w:w="0" w:type="auto"/>
        <w:tblLook w:val="04A0" w:firstRow="1" w:lastRow="0" w:firstColumn="1" w:lastColumn="0" w:noHBand="0" w:noVBand="1"/>
      </w:tblPr>
      <w:tblGrid>
        <w:gridCol w:w="959"/>
        <w:gridCol w:w="2410"/>
        <w:gridCol w:w="1417"/>
        <w:gridCol w:w="1843"/>
        <w:gridCol w:w="2599"/>
      </w:tblGrid>
      <w:tr w:rsidR="0033141B">
        <w:trPr>
          <w:trHeight w:val="871"/>
        </w:trPr>
        <w:tc>
          <w:tcPr>
            <w:tcW w:w="959" w:type="dxa"/>
          </w:tcPr>
          <w:p w:rsidR="0033141B" w:rsidRDefault="00AE5BC9">
            <w:pPr>
              <w:jc w:val="center"/>
              <w:rPr>
                <w:rFonts w:ascii="仿宋" w:eastAsia="仿宋" w:hAnsi="仿宋" w:cs="仿宋"/>
                <w:b/>
              </w:rPr>
            </w:pPr>
            <w:r>
              <w:rPr>
                <w:rFonts w:ascii="仿宋" w:eastAsia="仿宋" w:hAnsi="仿宋" w:cs="仿宋" w:hint="eastAsia"/>
                <w:b/>
              </w:rPr>
              <w:t>序号</w:t>
            </w:r>
          </w:p>
        </w:tc>
        <w:tc>
          <w:tcPr>
            <w:tcW w:w="2410" w:type="dxa"/>
          </w:tcPr>
          <w:p w:rsidR="0033141B" w:rsidRDefault="00AE5BC9">
            <w:pPr>
              <w:jc w:val="center"/>
              <w:rPr>
                <w:rFonts w:ascii="仿宋" w:eastAsia="仿宋" w:hAnsi="仿宋" w:cs="仿宋"/>
                <w:b/>
              </w:rPr>
            </w:pPr>
            <w:r>
              <w:rPr>
                <w:rFonts w:ascii="仿宋" w:eastAsia="仿宋" w:hAnsi="仿宋" w:cs="仿宋" w:hint="eastAsia"/>
                <w:b/>
              </w:rPr>
              <w:t>产品名称（标的名称）</w:t>
            </w:r>
          </w:p>
        </w:tc>
        <w:tc>
          <w:tcPr>
            <w:tcW w:w="1417" w:type="dxa"/>
          </w:tcPr>
          <w:p w:rsidR="0033141B" w:rsidRDefault="00AE5BC9">
            <w:pPr>
              <w:jc w:val="center"/>
              <w:rPr>
                <w:rFonts w:ascii="仿宋" w:eastAsia="仿宋" w:hAnsi="仿宋" w:cs="仿宋"/>
                <w:b/>
              </w:rPr>
            </w:pPr>
            <w:r>
              <w:rPr>
                <w:rFonts w:ascii="仿宋" w:eastAsia="仿宋" w:hAnsi="仿宋" w:cs="仿宋" w:hint="eastAsia"/>
                <w:b/>
              </w:rPr>
              <w:t>数量/单位</w:t>
            </w:r>
          </w:p>
        </w:tc>
        <w:tc>
          <w:tcPr>
            <w:tcW w:w="1843" w:type="dxa"/>
          </w:tcPr>
          <w:p w:rsidR="0033141B" w:rsidRDefault="00AE5BC9">
            <w:pPr>
              <w:jc w:val="center"/>
              <w:rPr>
                <w:rFonts w:ascii="仿宋" w:eastAsia="仿宋" w:hAnsi="仿宋" w:cs="仿宋"/>
                <w:b/>
              </w:rPr>
            </w:pPr>
            <w:r>
              <w:rPr>
                <w:rFonts w:ascii="仿宋" w:eastAsia="仿宋" w:hAnsi="仿宋" w:cs="仿宋" w:hint="eastAsia"/>
                <w:b/>
              </w:rPr>
              <w:t>单价最高限价（万元）</w:t>
            </w:r>
          </w:p>
        </w:tc>
        <w:tc>
          <w:tcPr>
            <w:tcW w:w="2599" w:type="dxa"/>
          </w:tcPr>
          <w:p w:rsidR="0033141B" w:rsidRDefault="00AE5BC9">
            <w:pPr>
              <w:jc w:val="center"/>
              <w:rPr>
                <w:rFonts w:ascii="仿宋" w:eastAsia="仿宋" w:hAnsi="仿宋" w:cs="仿宋"/>
                <w:b/>
              </w:rPr>
            </w:pPr>
            <w:r>
              <w:rPr>
                <w:rFonts w:ascii="仿宋" w:eastAsia="仿宋" w:hAnsi="仿宋" w:cs="仿宋" w:hint="eastAsia"/>
                <w:b/>
              </w:rPr>
              <w:t>备注</w:t>
            </w:r>
          </w:p>
        </w:tc>
      </w:tr>
      <w:tr w:rsidR="0033141B">
        <w:trPr>
          <w:trHeight w:val="871"/>
        </w:trPr>
        <w:tc>
          <w:tcPr>
            <w:tcW w:w="959" w:type="dxa"/>
          </w:tcPr>
          <w:p w:rsidR="0033141B" w:rsidRDefault="00AE5BC9">
            <w:pPr>
              <w:jc w:val="center"/>
              <w:rPr>
                <w:rFonts w:ascii="仿宋" w:eastAsia="仿宋" w:hAnsi="仿宋" w:cs="仿宋"/>
              </w:rPr>
            </w:pPr>
            <w:r>
              <w:rPr>
                <w:rFonts w:ascii="仿宋" w:eastAsia="仿宋" w:hAnsi="仿宋" w:cs="仿宋" w:hint="eastAsia"/>
              </w:rPr>
              <w:t>1</w:t>
            </w:r>
          </w:p>
        </w:tc>
        <w:tc>
          <w:tcPr>
            <w:tcW w:w="2410" w:type="dxa"/>
          </w:tcPr>
          <w:p w:rsidR="0033141B" w:rsidRDefault="00AE5BC9">
            <w:pPr>
              <w:jc w:val="center"/>
              <w:rPr>
                <w:rFonts w:ascii="仿宋" w:eastAsia="仿宋" w:hAnsi="仿宋" w:cs="仿宋"/>
              </w:rPr>
            </w:pPr>
            <w:r>
              <w:rPr>
                <w:rFonts w:ascii="仿宋" w:eastAsia="仿宋" w:hAnsi="仿宋" w:cs="仿宋" w:hint="eastAsia"/>
                <w:color w:val="000000"/>
                <w:kern w:val="0"/>
                <w:szCs w:val="24"/>
                <w:lang w:bidi="ar"/>
              </w:rPr>
              <w:t>生产物流实训平台</w:t>
            </w:r>
          </w:p>
        </w:tc>
        <w:tc>
          <w:tcPr>
            <w:tcW w:w="1417" w:type="dxa"/>
          </w:tcPr>
          <w:p w:rsidR="0033141B" w:rsidRDefault="00AE5BC9">
            <w:pPr>
              <w:jc w:val="center"/>
              <w:rPr>
                <w:rFonts w:ascii="仿宋" w:eastAsia="仿宋" w:hAnsi="仿宋" w:cs="仿宋"/>
              </w:rPr>
            </w:pPr>
            <w:r>
              <w:rPr>
                <w:rFonts w:ascii="仿宋" w:eastAsia="仿宋" w:hAnsi="仿宋" w:cs="仿宋" w:hint="eastAsia"/>
              </w:rPr>
              <w:t>1套</w:t>
            </w:r>
          </w:p>
        </w:tc>
        <w:tc>
          <w:tcPr>
            <w:tcW w:w="1843" w:type="dxa"/>
          </w:tcPr>
          <w:p w:rsidR="0033141B" w:rsidRDefault="00AE5BC9">
            <w:pPr>
              <w:jc w:val="center"/>
              <w:rPr>
                <w:rFonts w:ascii="仿宋" w:eastAsia="仿宋" w:hAnsi="仿宋" w:cs="仿宋"/>
              </w:rPr>
            </w:pPr>
            <w:r>
              <w:rPr>
                <w:rFonts w:ascii="仿宋" w:eastAsia="仿宋" w:hAnsi="仿宋" w:cs="仿宋" w:hint="eastAsia"/>
              </w:rPr>
              <w:t>65</w:t>
            </w:r>
          </w:p>
        </w:tc>
        <w:tc>
          <w:tcPr>
            <w:tcW w:w="2599" w:type="dxa"/>
            <w:vMerge w:val="restart"/>
          </w:tcPr>
          <w:p w:rsidR="0033141B" w:rsidRDefault="00AE5BC9">
            <w:pPr>
              <w:rPr>
                <w:rFonts w:ascii="仿宋" w:eastAsia="仿宋" w:hAnsi="仿宋" w:cs="仿宋"/>
              </w:rPr>
            </w:pPr>
            <w:r>
              <w:rPr>
                <w:rFonts w:ascii="仿宋" w:eastAsia="仿宋" w:hAnsi="仿宋" w:cs="仿宋" w:hint="eastAsia"/>
                <w:color w:val="000000"/>
                <w:kern w:val="0"/>
                <w:szCs w:val="24"/>
                <w:lang w:bidi="ar"/>
              </w:rPr>
              <w:t>1.</w:t>
            </w:r>
            <w:r>
              <w:rPr>
                <w:rFonts w:ascii="仿宋" w:eastAsia="仿宋" w:hAnsi="仿宋" w:cs="仿宋" w:hint="eastAsia"/>
              </w:rPr>
              <w:t>企业数字化运营实训平台</w:t>
            </w:r>
            <w:r>
              <w:rPr>
                <w:rFonts w:ascii="仿宋" w:eastAsia="仿宋" w:hAnsi="仿宋" w:cs="仿宋" w:hint="eastAsia"/>
                <w:color w:val="000000"/>
                <w:kern w:val="0"/>
                <w:szCs w:val="24"/>
                <w:lang w:bidi="ar"/>
              </w:rPr>
              <w:t>为</w:t>
            </w:r>
            <w:r>
              <w:rPr>
                <w:rFonts w:ascii="仿宋" w:eastAsia="仿宋" w:hAnsi="仿宋" w:cs="仿宋" w:hint="eastAsia"/>
              </w:rPr>
              <w:t>主要标的（</w:t>
            </w:r>
            <w:r>
              <w:rPr>
                <w:rFonts w:ascii="仿宋" w:eastAsia="仿宋" w:hAnsi="仿宋" w:cs="仿宋" w:hint="eastAsia"/>
                <w:color w:val="000000"/>
                <w:kern w:val="0"/>
                <w:szCs w:val="24"/>
                <w:lang w:bidi="ar"/>
              </w:rPr>
              <w:t>核心产品）；2.本项目不允许采购进口产品，若为进口产品将按无效投标处理。</w:t>
            </w:r>
          </w:p>
        </w:tc>
      </w:tr>
      <w:tr w:rsidR="0033141B">
        <w:trPr>
          <w:trHeight w:val="871"/>
        </w:trPr>
        <w:tc>
          <w:tcPr>
            <w:tcW w:w="959" w:type="dxa"/>
          </w:tcPr>
          <w:p w:rsidR="0033141B" w:rsidRDefault="00AE5BC9">
            <w:pPr>
              <w:jc w:val="center"/>
              <w:rPr>
                <w:rFonts w:ascii="仿宋" w:eastAsia="仿宋" w:hAnsi="仿宋" w:cs="仿宋"/>
              </w:rPr>
            </w:pPr>
            <w:r>
              <w:rPr>
                <w:rFonts w:ascii="仿宋" w:eastAsia="仿宋" w:hAnsi="仿宋" w:cs="仿宋" w:hint="eastAsia"/>
              </w:rPr>
              <w:t>2</w:t>
            </w:r>
          </w:p>
        </w:tc>
        <w:tc>
          <w:tcPr>
            <w:tcW w:w="2410" w:type="dxa"/>
          </w:tcPr>
          <w:p w:rsidR="0033141B" w:rsidRDefault="00AE5BC9">
            <w:pPr>
              <w:jc w:val="center"/>
              <w:rPr>
                <w:rFonts w:ascii="仿宋" w:eastAsia="仿宋" w:hAnsi="仿宋" w:cs="仿宋"/>
              </w:rPr>
            </w:pPr>
            <w:r>
              <w:rPr>
                <w:rFonts w:ascii="仿宋" w:eastAsia="仿宋" w:hAnsi="仿宋" w:cs="仿宋" w:hint="eastAsia"/>
                <w:color w:val="000000"/>
                <w:kern w:val="0"/>
                <w:szCs w:val="24"/>
                <w:lang w:bidi="ar"/>
              </w:rPr>
              <w:t>企业智能供应实训平台</w:t>
            </w:r>
          </w:p>
        </w:tc>
        <w:tc>
          <w:tcPr>
            <w:tcW w:w="1417" w:type="dxa"/>
          </w:tcPr>
          <w:p w:rsidR="0033141B" w:rsidRDefault="00AE5BC9">
            <w:pPr>
              <w:jc w:val="center"/>
              <w:rPr>
                <w:rFonts w:ascii="仿宋" w:eastAsia="仿宋" w:hAnsi="仿宋" w:cs="仿宋"/>
              </w:rPr>
            </w:pPr>
            <w:r>
              <w:rPr>
                <w:rFonts w:ascii="仿宋" w:eastAsia="仿宋" w:hAnsi="仿宋" w:cs="仿宋" w:hint="eastAsia"/>
              </w:rPr>
              <w:t>1套</w:t>
            </w:r>
          </w:p>
        </w:tc>
        <w:tc>
          <w:tcPr>
            <w:tcW w:w="1843" w:type="dxa"/>
          </w:tcPr>
          <w:p w:rsidR="0033141B" w:rsidRDefault="00AE5BC9">
            <w:pPr>
              <w:jc w:val="center"/>
              <w:rPr>
                <w:rFonts w:ascii="仿宋" w:eastAsia="仿宋" w:hAnsi="仿宋" w:cs="仿宋"/>
              </w:rPr>
            </w:pPr>
            <w:r>
              <w:rPr>
                <w:rFonts w:ascii="仿宋" w:eastAsia="仿宋" w:hAnsi="仿宋" w:cs="仿宋" w:hint="eastAsia"/>
              </w:rPr>
              <w:t>65</w:t>
            </w:r>
          </w:p>
        </w:tc>
        <w:tc>
          <w:tcPr>
            <w:tcW w:w="2599" w:type="dxa"/>
            <w:vMerge/>
          </w:tcPr>
          <w:p w:rsidR="0033141B" w:rsidRDefault="0033141B">
            <w:pPr>
              <w:rPr>
                <w:rFonts w:ascii="仿宋" w:eastAsia="仿宋" w:hAnsi="仿宋" w:cs="仿宋"/>
              </w:rPr>
            </w:pPr>
          </w:p>
        </w:tc>
      </w:tr>
      <w:tr w:rsidR="0033141B">
        <w:trPr>
          <w:trHeight w:val="860"/>
        </w:trPr>
        <w:tc>
          <w:tcPr>
            <w:tcW w:w="959" w:type="dxa"/>
          </w:tcPr>
          <w:p w:rsidR="0033141B" w:rsidRDefault="00AE5BC9">
            <w:pPr>
              <w:jc w:val="center"/>
              <w:rPr>
                <w:rFonts w:ascii="仿宋" w:eastAsia="仿宋" w:hAnsi="仿宋" w:cs="仿宋"/>
              </w:rPr>
            </w:pPr>
            <w:r>
              <w:rPr>
                <w:rFonts w:ascii="仿宋" w:eastAsia="仿宋" w:hAnsi="仿宋" w:cs="仿宋" w:hint="eastAsia"/>
              </w:rPr>
              <w:t>3</w:t>
            </w:r>
          </w:p>
        </w:tc>
        <w:tc>
          <w:tcPr>
            <w:tcW w:w="2410" w:type="dxa"/>
          </w:tcPr>
          <w:p w:rsidR="0033141B" w:rsidRDefault="00AE5BC9">
            <w:pPr>
              <w:jc w:val="center"/>
              <w:rPr>
                <w:rFonts w:ascii="仿宋" w:eastAsia="仿宋" w:hAnsi="仿宋" w:cs="仿宋"/>
              </w:rPr>
            </w:pPr>
            <w:r>
              <w:rPr>
                <w:rFonts w:ascii="仿宋" w:eastAsia="仿宋" w:hAnsi="仿宋" w:cs="仿宋" w:hint="eastAsia"/>
                <w:color w:val="000000"/>
                <w:kern w:val="0"/>
                <w:szCs w:val="24"/>
                <w:lang w:bidi="ar"/>
              </w:rPr>
              <w:t>企业数字化运营实训平台</w:t>
            </w:r>
          </w:p>
        </w:tc>
        <w:tc>
          <w:tcPr>
            <w:tcW w:w="1417" w:type="dxa"/>
          </w:tcPr>
          <w:p w:rsidR="0033141B" w:rsidRDefault="00AE5BC9">
            <w:pPr>
              <w:jc w:val="center"/>
              <w:rPr>
                <w:rFonts w:ascii="仿宋" w:eastAsia="仿宋" w:hAnsi="仿宋" w:cs="仿宋"/>
              </w:rPr>
            </w:pPr>
            <w:r>
              <w:rPr>
                <w:rFonts w:ascii="仿宋" w:eastAsia="仿宋" w:hAnsi="仿宋" w:cs="仿宋" w:hint="eastAsia"/>
              </w:rPr>
              <w:t>1套</w:t>
            </w:r>
          </w:p>
        </w:tc>
        <w:tc>
          <w:tcPr>
            <w:tcW w:w="1843" w:type="dxa"/>
          </w:tcPr>
          <w:p w:rsidR="0033141B" w:rsidRDefault="00AE5BC9">
            <w:pPr>
              <w:jc w:val="center"/>
              <w:rPr>
                <w:rFonts w:ascii="仿宋" w:eastAsia="仿宋" w:hAnsi="仿宋" w:cs="仿宋"/>
              </w:rPr>
            </w:pPr>
            <w:r>
              <w:rPr>
                <w:rFonts w:ascii="仿宋" w:eastAsia="仿宋" w:hAnsi="仿宋" w:cs="仿宋" w:hint="eastAsia"/>
              </w:rPr>
              <w:t>62</w:t>
            </w:r>
          </w:p>
        </w:tc>
        <w:tc>
          <w:tcPr>
            <w:tcW w:w="2599" w:type="dxa"/>
            <w:vMerge/>
          </w:tcPr>
          <w:p w:rsidR="0033141B" w:rsidRDefault="0033141B">
            <w:pPr>
              <w:rPr>
                <w:rFonts w:ascii="仿宋" w:eastAsia="仿宋" w:hAnsi="仿宋" w:cs="仿宋"/>
              </w:rPr>
            </w:pPr>
          </w:p>
        </w:tc>
      </w:tr>
    </w:tbl>
    <w:p w:rsidR="0033141B" w:rsidRDefault="00AE5BC9">
      <w:pPr>
        <w:pStyle w:val="23"/>
        <w:numPr>
          <w:ilvl w:val="0"/>
          <w:numId w:val="17"/>
        </w:numPr>
        <w:spacing w:line="400" w:lineRule="exact"/>
        <w:ind w:firstLineChars="200" w:firstLine="482"/>
        <w:rPr>
          <w:rFonts w:ascii="仿宋" w:eastAsia="仿宋" w:hAnsi="仿宋" w:cs="仿宋"/>
          <w:b/>
        </w:rPr>
      </w:pPr>
      <w:bookmarkStart w:id="138" w:name="_Toc6039"/>
      <w:r>
        <w:rPr>
          <w:rFonts w:ascii="仿宋" w:eastAsia="仿宋" w:hAnsi="仿宋" w:cs="仿宋" w:hint="eastAsia"/>
          <w:b/>
        </w:rPr>
        <w:t>产品核心部件一览表</w:t>
      </w:r>
      <w:bookmarkEnd w:id="138"/>
    </w:p>
    <w:tbl>
      <w:tblPr>
        <w:tblW w:w="476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8"/>
        <w:gridCol w:w="713"/>
        <w:gridCol w:w="3118"/>
        <w:gridCol w:w="995"/>
        <w:gridCol w:w="848"/>
        <w:gridCol w:w="2267"/>
      </w:tblGrid>
      <w:tr w:rsidR="0033141B">
        <w:trPr>
          <w:trHeight w:val="493"/>
        </w:trPr>
        <w:tc>
          <w:tcPr>
            <w:tcW w:w="674" w:type="pct"/>
            <w:shd w:val="clear" w:color="auto" w:fill="auto"/>
            <w:vAlign w:val="center"/>
          </w:tcPr>
          <w:p w:rsidR="0033141B" w:rsidRDefault="00AE5BC9">
            <w:pPr>
              <w:widowControl/>
              <w:textAlignment w:val="center"/>
              <w:rPr>
                <w:rFonts w:ascii="仿宋" w:eastAsia="仿宋" w:hAnsi="仿宋" w:cs="仿宋"/>
                <w:color w:val="000000"/>
                <w:kern w:val="0"/>
                <w:szCs w:val="24"/>
                <w:lang w:bidi="ar"/>
              </w:rPr>
            </w:pPr>
            <w:bookmarkStart w:id="139" w:name="_Toc28205"/>
            <w:bookmarkStart w:id="140" w:name="_Toc7792"/>
            <w:bookmarkStart w:id="141" w:name="_Toc106030382"/>
            <w:bookmarkStart w:id="142" w:name="_Toc23975"/>
            <w:bookmarkStart w:id="143" w:name="_Toc12568"/>
            <w:bookmarkStart w:id="144" w:name="_Toc32262"/>
            <w:bookmarkStart w:id="145" w:name="_Toc15696"/>
            <w:bookmarkStart w:id="146" w:name="_Toc695"/>
            <w:bookmarkStart w:id="147" w:name="_Toc27067"/>
            <w:bookmarkStart w:id="148" w:name="_Toc75793506"/>
            <w:bookmarkStart w:id="149" w:name="_Toc18800"/>
            <w:bookmarkStart w:id="150" w:name="_Toc18903"/>
            <w:bookmarkStart w:id="151" w:name="_Toc5751"/>
            <w:bookmarkStart w:id="152" w:name="_Toc10143"/>
            <w:bookmarkStart w:id="153" w:name="_Toc26453"/>
            <w:bookmarkStart w:id="154" w:name="_Toc21817"/>
            <w:r>
              <w:rPr>
                <w:rFonts w:ascii="仿宋" w:eastAsia="仿宋" w:hAnsi="仿宋" w:cs="仿宋" w:hint="eastAsia"/>
                <w:color w:val="000000"/>
                <w:kern w:val="0"/>
                <w:szCs w:val="24"/>
                <w:lang w:bidi="ar"/>
              </w:rPr>
              <w:t>组成部分</w:t>
            </w:r>
          </w:p>
        </w:tc>
        <w:tc>
          <w:tcPr>
            <w:tcW w:w="38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序号</w:t>
            </w:r>
          </w:p>
        </w:tc>
        <w:tc>
          <w:tcPr>
            <w:tcW w:w="169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核心部件名称</w:t>
            </w:r>
          </w:p>
        </w:tc>
        <w:tc>
          <w:tcPr>
            <w:tcW w:w="542"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数量</w:t>
            </w:r>
          </w:p>
        </w:tc>
        <w:tc>
          <w:tcPr>
            <w:tcW w:w="462" w:type="pct"/>
          </w:tcPr>
          <w:p w:rsidR="0033141B" w:rsidRDefault="00AE5BC9">
            <w:pPr>
              <w:rPr>
                <w:rFonts w:ascii="仿宋" w:eastAsia="仿宋" w:hAnsi="仿宋" w:cs="仿宋"/>
              </w:rPr>
            </w:pPr>
            <w:r>
              <w:rPr>
                <w:rFonts w:ascii="仿宋" w:eastAsia="仿宋" w:hAnsi="仿宋" w:cs="仿宋" w:hint="eastAsia"/>
              </w:rPr>
              <w:t>单位</w:t>
            </w:r>
          </w:p>
        </w:tc>
        <w:tc>
          <w:tcPr>
            <w:tcW w:w="1235"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最高限价（万元）</w:t>
            </w:r>
          </w:p>
        </w:tc>
      </w:tr>
      <w:tr w:rsidR="0033141B">
        <w:trPr>
          <w:trHeight w:val="454"/>
        </w:trPr>
        <w:tc>
          <w:tcPr>
            <w:tcW w:w="674" w:type="pct"/>
            <w:vMerge w:val="restar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生产物流实训平台</w:t>
            </w:r>
          </w:p>
        </w:tc>
        <w:tc>
          <w:tcPr>
            <w:tcW w:w="38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1</w:t>
            </w:r>
          </w:p>
        </w:tc>
        <w:tc>
          <w:tcPr>
            <w:tcW w:w="169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收货工作站</w:t>
            </w:r>
          </w:p>
        </w:tc>
        <w:tc>
          <w:tcPr>
            <w:tcW w:w="542"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1</w:t>
            </w:r>
          </w:p>
        </w:tc>
        <w:tc>
          <w:tcPr>
            <w:tcW w:w="462" w:type="pct"/>
          </w:tcPr>
          <w:p w:rsidR="0033141B" w:rsidRDefault="00AE5BC9">
            <w:pPr>
              <w:rPr>
                <w:rFonts w:ascii="仿宋" w:eastAsia="仿宋" w:hAnsi="仿宋" w:cs="仿宋"/>
              </w:rPr>
            </w:pPr>
            <w:r>
              <w:rPr>
                <w:rFonts w:ascii="仿宋" w:eastAsia="仿宋" w:hAnsi="仿宋" w:cs="仿宋" w:hint="eastAsia"/>
              </w:rPr>
              <w:t>套</w:t>
            </w:r>
          </w:p>
        </w:tc>
        <w:tc>
          <w:tcPr>
            <w:tcW w:w="1235" w:type="pct"/>
            <w:vMerge w:val="restart"/>
            <w:shd w:val="clear" w:color="auto" w:fill="auto"/>
            <w:vAlign w:val="center"/>
          </w:tcPr>
          <w:p w:rsidR="0033141B" w:rsidRDefault="00AE5BC9">
            <w:pPr>
              <w:jc w:val="center"/>
              <w:textAlignment w:val="center"/>
              <w:rPr>
                <w:rFonts w:ascii="仿宋" w:eastAsia="仿宋" w:hAnsi="仿宋" w:cs="仿宋"/>
                <w:color w:val="000000"/>
                <w:szCs w:val="24"/>
              </w:rPr>
            </w:pPr>
            <w:r>
              <w:rPr>
                <w:rFonts w:ascii="仿宋" w:eastAsia="仿宋" w:hAnsi="仿宋" w:cs="仿宋" w:hint="eastAsia"/>
                <w:color w:val="000000"/>
                <w:szCs w:val="24"/>
              </w:rPr>
              <w:t>65</w:t>
            </w:r>
          </w:p>
        </w:tc>
      </w:tr>
      <w:tr w:rsidR="0033141B">
        <w:trPr>
          <w:trHeight w:val="454"/>
        </w:trPr>
        <w:tc>
          <w:tcPr>
            <w:tcW w:w="674" w:type="pct"/>
            <w:vMerge/>
            <w:shd w:val="clear" w:color="auto" w:fill="auto"/>
            <w:vAlign w:val="center"/>
          </w:tcPr>
          <w:p w:rsidR="0033141B" w:rsidRDefault="0033141B">
            <w:pPr>
              <w:jc w:val="center"/>
              <w:rPr>
                <w:rFonts w:ascii="仿宋" w:eastAsia="仿宋" w:hAnsi="仿宋" w:cs="仿宋"/>
                <w:color w:val="000000"/>
                <w:szCs w:val="24"/>
              </w:rPr>
            </w:pPr>
          </w:p>
        </w:tc>
        <w:tc>
          <w:tcPr>
            <w:tcW w:w="38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2</w:t>
            </w:r>
          </w:p>
        </w:tc>
        <w:tc>
          <w:tcPr>
            <w:tcW w:w="169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手持</w:t>
            </w:r>
            <w:proofErr w:type="gramStart"/>
            <w:r>
              <w:rPr>
                <w:rFonts w:ascii="仿宋" w:eastAsia="仿宋" w:hAnsi="仿宋" w:cs="仿宋" w:hint="eastAsia"/>
                <w:color w:val="000000"/>
                <w:kern w:val="0"/>
                <w:szCs w:val="24"/>
                <w:lang w:bidi="ar"/>
              </w:rPr>
              <w:t>条码扫码终端</w:t>
            </w:r>
            <w:proofErr w:type="gramEnd"/>
          </w:p>
        </w:tc>
        <w:tc>
          <w:tcPr>
            <w:tcW w:w="542"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1</w:t>
            </w:r>
          </w:p>
        </w:tc>
        <w:tc>
          <w:tcPr>
            <w:tcW w:w="462" w:type="pct"/>
          </w:tcPr>
          <w:p w:rsidR="0033141B" w:rsidRDefault="00AE5BC9">
            <w:pPr>
              <w:rPr>
                <w:rFonts w:ascii="仿宋" w:eastAsia="仿宋" w:hAnsi="仿宋" w:cs="仿宋"/>
              </w:rPr>
            </w:pPr>
            <w:r>
              <w:rPr>
                <w:rFonts w:ascii="仿宋" w:eastAsia="仿宋" w:hAnsi="仿宋" w:cs="仿宋" w:hint="eastAsia"/>
              </w:rPr>
              <w:t>套</w:t>
            </w:r>
          </w:p>
        </w:tc>
        <w:tc>
          <w:tcPr>
            <w:tcW w:w="1235" w:type="pct"/>
            <w:vMerge/>
            <w:shd w:val="clear" w:color="auto" w:fill="auto"/>
            <w:vAlign w:val="center"/>
          </w:tcPr>
          <w:p w:rsidR="0033141B" w:rsidRDefault="0033141B">
            <w:pPr>
              <w:jc w:val="center"/>
              <w:textAlignment w:val="center"/>
              <w:rPr>
                <w:rFonts w:ascii="仿宋" w:eastAsia="仿宋" w:hAnsi="仿宋" w:cs="仿宋"/>
                <w:color w:val="000000"/>
                <w:szCs w:val="24"/>
              </w:rPr>
            </w:pPr>
          </w:p>
        </w:tc>
      </w:tr>
      <w:tr w:rsidR="0033141B">
        <w:trPr>
          <w:trHeight w:val="454"/>
        </w:trPr>
        <w:tc>
          <w:tcPr>
            <w:tcW w:w="674" w:type="pct"/>
            <w:vMerge/>
            <w:shd w:val="clear" w:color="auto" w:fill="auto"/>
            <w:vAlign w:val="center"/>
          </w:tcPr>
          <w:p w:rsidR="0033141B" w:rsidRDefault="0033141B">
            <w:pPr>
              <w:jc w:val="center"/>
              <w:rPr>
                <w:rFonts w:ascii="仿宋" w:eastAsia="仿宋" w:hAnsi="仿宋" w:cs="仿宋"/>
                <w:color w:val="000000"/>
                <w:szCs w:val="24"/>
              </w:rPr>
            </w:pPr>
          </w:p>
        </w:tc>
        <w:tc>
          <w:tcPr>
            <w:tcW w:w="38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3</w:t>
            </w:r>
          </w:p>
        </w:tc>
        <w:tc>
          <w:tcPr>
            <w:tcW w:w="169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智能拣选机器人</w:t>
            </w:r>
          </w:p>
        </w:tc>
        <w:tc>
          <w:tcPr>
            <w:tcW w:w="542"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1</w:t>
            </w:r>
          </w:p>
        </w:tc>
        <w:tc>
          <w:tcPr>
            <w:tcW w:w="462" w:type="pct"/>
          </w:tcPr>
          <w:p w:rsidR="0033141B" w:rsidRDefault="00AE5BC9">
            <w:pPr>
              <w:rPr>
                <w:rFonts w:ascii="仿宋" w:eastAsia="仿宋" w:hAnsi="仿宋" w:cs="仿宋"/>
              </w:rPr>
            </w:pPr>
            <w:r>
              <w:rPr>
                <w:rFonts w:ascii="仿宋" w:eastAsia="仿宋" w:hAnsi="仿宋" w:cs="仿宋" w:hint="eastAsia"/>
              </w:rPr>
              <w:t>套</w:t>
            </w:r>
          </w:p>
        </w:tc>
        <w:tc>
          <w:tcPr>
            <w:tcW w:w="1235" w:type="pct"/>
            <w:vMerge/>
            <w:shd w:val="clear" w:color="auto" w:fill="auto"/>
            <w:vAlign w:val="center"/>
          </w:tcPr>
          <w:p w:rsidR="0033141B" w:rsidRDefault="0033141B">
            <w:pPr>
              <w:jc w:val="center"/>
              <w:textAlignment w:val="center"/>
              <w:rPr>
                <w:rFonts w:ascii="仿宋" w:eastAsia="仿宋" w:hAnsi="仿宋" w:cs="仿宋"/>
                <w:color w:val="000000"/>
                <w:szCs w:val="24"/>
              </w:rPr>
            </w:pPr>
          </w:p>
        </w:tc>
      </w:tr>
      <w:tr w:rsidR="0033141B">
        <w:trPr>
          <w:trHeight w:val="454"/>
        </w:trPr>
        <w:tc>
          <w:tcPr>
            <w:tcW w:w="674" w:type="pct"/>
            <w:vMerge/>
            <w:shd w:val="clear" w:color="auto" w:fill="auto"/>
            <w:vAlign w:val="center"/>
          </w:tcPr>
          <w:p w:rsidR="0033141B" w:rsidRDefault="0033141B">
            <w:pPr>
              <w:jc w:val="center"/>
              <w:rPr>
                <w:rFonts w:ascii="仿宋" w:eastAsia="仿宋" w:hAnsi="仿宋" w:cs="仿宋"/>
                <w:color w:val="000000"/>
                <w:szCs w:val="24"/>
              </w:rPr>
            </w:pPr>
          </w:p>
        </w:tc>
        <w:tc>
          <w:tcPr>
            <w:tcW w:w="38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4</w:t>
            </w:r>
          </w:p>
        </w:tc>
        <w:tc>
          <w:tcPr>
            <w:tcW w:w="169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立体仓库</w:t>
            </w:r>
          </w:p>
        </w:tc>
        <w:tc>
          <w:tcPr>
            <w:tcW w:w="542"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1</w:t>
            </w:r>
          </w:p>
        </w:tc>
        <w:tc>
          <w:tcPr>
            <w:tcW w:w="462" w:type="pct"/>
          </w:tcPr>
          <w:p w:rsidR="0033141B" w:rsidRDefault="00AE5BC9">
            <w:pPr>
              <w:rPr>
                <w:rFonts w:ascii="仿宋" w:eastAsia="仿宋" w:hAnsi="仿宋" w:cs="仿宋"/>
              </w:rPr>
            </w:pPr>
            <w:r>
              <w:rPr>
                <w:rFonts w:ascii="仿宋" w:eastAsia="仿宋" w:hAnsi="仿宋" w:cs="仿宋" w:hint="eastAsia"/>
              </w:rPr>
              <w:t>套</w:t>
            </w:r>
          </w:p>
        </w:tc>
        <w:tc>
          <w:tcPr>
            <w:tcW w:w="1235" w:type="pct"/>
            <w:vMerge/>
            <w:shd w:val="clear" w:color="auto" w:fill="auto"/>
            <w:vAlign w:val="center"/>
          </w:tcPr>
          <w:p w:rsidR="0033141B" w:rsidRDefault="0033141B">
            <w:pPr>
              <w:jc w:val="center"/>
              <w:textAlignment w:val="center"/>
              <w:rPr>
                <w:rFonts w:ascii="仿宋" w:eastAsia="仿宋" w:hAnsi="仿宋" w:cs="仿宋"/>
                <w:color w:val="000000"/>
                <w:szCs w:val="24"/>
              </w:rPr>
            </w:pPr>
          </w:p>
        </w:tc>
      </w:tr>
      <w:tr w:rsidR="0033141B">
        <w:trPr>
          <w:trHeight w:val="454"/>
        </w:trPr>
        <w:tc>
          <w:tcPr>
            <w:tcW w:w="674" w:type="pct"/>
            <w:vMerge/>
            <w:shd w:val="clear" w:color="auto" w:fill="auto"/>
            <w:vAlign w:val="center"/>
          </w:tcPr>
          <w:p w:rsidR="0033141B" w:rsidRDefault="0033141B">
            <w:pPr>
              <w:jc w:val="center"/>
              <w:rPr>
                <w:rFonts w:ascii="仿宋" w:eastAsia="仿宋" w:hAnsi="仿宋" w:cs="仿宋"/>
                <w:color w:val="000000"/>
                <w:szCs w:val="24"/>
              </w:rPr>
            </w:pPr>
          </w:p>
        </w:tc>
        <w:tc>
          <w:tcPr>
            <w:tcW w:w="38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5</w:t>
            </w:r>
          </w:p>
        </w:tc>
        <w:tc>
          <w:tcPr>
            <w:tcW w:w="169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堆垛机</w:t>
            </w:r>
          </w:p>
        </w:tc>
        <w:tc>
          <w:tcPr>
            <w:tcW w:w="542"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1</w:t>
            </w:r>
          </w:p>
        </w:tc>
        <w:tc>
          <w:tcPr>
            <w:tcW w:w="462" w:type="pct"/>
          </w:tcPr>
          <w:p w:rsidR="0033141B" w:rsidRDefault="00AE5BC9">
            <w:pPr>
              <w:rPr>
                <w:rFonts w:ascii="仿宋" w:eastAsia="仿宋" w:hAnsi="仿宋" w:cs="仿宋"/>
              </w:rPr>
            </w:pPr>
            <w:r>
              <w:rPr>
                <w:rFonts w:ascii="仿宋" w:eastAsia="仿宋" w:hAnsi="仿宋" w:cs="仿宋" w:hint="eastAsia"/>
              </w:rPr>
              <w:t>套</w:t>
            </w:r>
          </w:p>
        </w:tc>
        <w:tc>
          <w:tcPr>
            <w:tcW w:w="1235" w:type="pct"/>
            <w:vMerge/>
            <w:shd w:val="clear" w:color="auto" w:fill="auto"/>
            <w:vAlign w:val="center"/>
          </w:tcPr>
          <w:p w:rsidR="0033141B" w:rsidRDefault="0033141B">
            <w:pPr>
              <w:jc w:val="center"/>
              <w:textAlignment w:val="center"/>
              <w:rPr>
                <w:rFonts w:ascii="仿宋" w:eastAsia="仿宋" w:hAnsi="仿宋" w:cs="仿宋"/>
                <w:color w:val="000000"/>
                <w:szCs w:val="24"/>
              </w:rPr>
            </w:pPr>
          </w:p>
        </w:tc>
      </w:tr>
      <w:tr w:rsidR="0033141B">
        <w:trPr>
          <w:trHeight w:val="454"/>
        </w:trPr>
        <w:tc>
          <w:tcPr>
            <w:tcW w:w="674" w:type="pct"/>
            <w:vMerge/>
            <w:shd w:val="clear" w:color="auto" w:fill="auto"/>
            <w:vAlign w:val="center"/>
          </w:tcPr>
          <w:p w:rsidR="0033141B" w:rsidRDefault="0033141B">
            <w:pPr>
              <w:jc w:val="center"/>
              <w:rPr>
                <w:rFonts w:ascii="仿宋" w:eastAsia="仿宋" w:hAnsi="仿宋" w:cs="仿宋"/>
                <w:color w:val="000000"/>
                <w:szCs w:val="24"/>
              </w:rPr>
            </w:pPr>
          </w:p>
        </w:tc>
        <w:tc>
          <w:tcPr>
            <w:tcW w:w="38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6</w:t>
            </w:r>
          </w:p>
        </w:tc>
        <w:tc>
          <w:tcPr>
            <w:tcW w:w="169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出入库输送机</w:t>
            </w:r>
          </w:p>
        </w:tc>
        <w:tc>
          <w:tcPr>
            <w:tcW w:w="542"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1</w:t>
            </w:r>
          </w:p>
        </w:tc>
        <w:tc>
          <w:tcPr>
            <w:tcW w:w="462" w:type="pct"/>
          </w:tcPr>
          <w:p w:rsidR="0033141B" w:rsidRDefault="00AE5BC9">
            <w:pPr>
              <w:rPr>
                <w:rFonts w:ascii="仿宋" w:eastAsia="仿宋" w:hAnsi="仿宋" w:cs="仿宋"/>
              </w:rPr>
            </w:pPr>
            <w:r>
              <w:rPr>
                <w:rFonts w:ascii="仿宋" w:eastAsia="仿宋" w:hAnsi="仿宋" w:cs="仿宋" w:hint="eastAsia"/>
              </w:rPr>
              <w:t>套</w:t>
            </w:r>
          </w:p>
        </w:tc>
        <w:tc>
          <w:tcPr>
            <w:tcW w:w="1235" w:type="pct"/>
            <w:vMerge/>
            <w:shd w:val="clear" w:color="auto" w:fill="auto"/>
            <w:vAlign w:val="center"/>
          </w:tcPr>
          <w:p w:rsidR="0033141B" w:rsidRDefault="0033141B">
            <w:pPr>
              <w:jc w:val="center"/>
              <w:textAlignment w:val="center"/>
              <w:rPr>
                <w:rFonts w:ascii="仿宋" w:eastAsia="仿宋" w:hAnsi="仿宋" w:cs="仿宋"/>
                <w:color w:val="000000"/>
                <w:szCs w:val="24"/>
              </w:rPr>
            </w:pPr>
          </w:p>
        </w:tc>
      </w:tr>
      <w:tr w:rsidR="0033141B">
        <w:trPr>
          <w:trHeight w:val="454"/>
        </w:trPr>
        <w:tc>
          <w:tcPr>
            <w:tcW w:w="674" w:type="pct"/>
            <w:vMerge/>
            <w:shd w:val="clear" w:color="auto" w:fill="auto"/>
            <w:vAlign w:val="center"/>
          </w:tcPr>
          <w:p w:rsidR="0033141B" w:rsidRDefault="0033141B">
            <w:pPr>
              <w:jc w:val="center"/>
              <w:rPr>
                <w:rFonts w:ascii="仿宋" w:eastAsia="仿宋" w:hAnsi="仿宋" w:cs="仿宋"/>
                <w:color w:val="000000"/>
                <w:szCs w:val="24"/>
              </w:rPr>
            </w:pPr>
          </w:p>
        </w:tc>
        <w:tc>
          <w:tcPr>
            <w:tcW w:w="38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7</w:t>
            </w:r>
          </w:p>
        </w:tc>
        <w:tc>
          <w:tcPr>
            <w:tcW w:w="169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仓储控制器</w:t>
            </w:r>
          </w:p>
        </w:tc>
        <w:tc>
          <w:tcPr>
            <w:tcW w:w="542"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1</w:t>
            </w:r>
          </w:p>
        </w:tc>
        <w:tc>
          <w:tcPr>
            <w:tcW w:w="462" w:type="pct"/>
          </w:tcPr>
          <w:p w:rsidR="0033141B" w:rsidRDefault="00AE5BC9">
            <w:pPr>
              <w:rPr>
                <w:rFonts w:ascii="仿宋" w:eastAsia="仿宋" w:hAnsi="仿宋" w:cs="仿宋"/>
              </w:rPr>
            </w:pPr>
            <w:r>
              <w:rPr>
                <w:rFonts w:ascii="仿宋" w:eastAsia="仿宋" w:hAnsi="仿宋" w:cs="仿宋" w:hint="eastAsia"/>
              </w:rPr>
              <w:t>套</w:t>
            </w:r>
          </w:p>
        </w:tc>
        <w:tc>
          <w:tcPr>
            <w:tcW w:w="1235" w:type="pct"/>
            <w:vMerge/>
            <w:shd w:val="clear" w:color="auto" w:fill="auto"/>
            <w:vAlign w:val="center"/>
          </w:tcPr>
          <w:p w:rsidR="0033141B" w:rsidRDefault="0033141B">
            <w:pPr>
              <w:jc w:val="center"/>
              <w:textAlignment w:val="center"/>
              <w:rPr>
                <w:rFonts w:ascii="仿宋" w:eastAsia="仿宋" w:hAnsi="仿宋" w:cs="仿宋"/>
                <w:color w:val="000000"/>
                <w:szCs w:val="24"/>
              </w:rPr>
            </w:pPr>
          </w:p>
        </w:tc>
      </w:tr>
      <w:tr w:rsidR="0033141B">
        <w:trPr>
          <w:trHeight w:val="454"/>
        </w:trPr>
        <w:tc>
          <w:tcPr>
            <w:tcW w:w="674" w:type="pct"/>
            <w:vMerge/>
            <w:shd w:val="clear" w:color="auto" w:fill="auto"/>
            <w:vAlign w:val="center"/>
          </w:tcPr>
          <w:p w:rsidR="0033141B" w:rsidRDefault="0033141B">
            <w:pPr>
              <w:jc w:val="center"/>
              <w:rPr>
                <w:rFonts w:ascii="仿宋" w:eastAsia="仿宋" w:hAnsi="仿宋" w:cs="仿宋"/>
                <w:color w:val="000000"/>
                <w:szCs w:val="24"/>
              </w:rPr>
            </w:pPr>
          </w:p>
        </w:tc>
        <w:tc>
          <w:tcPr>
            <w:tcW w:w="38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8</w:t>
            </w:r>
          </w:p>
        </w:tc>
        <w:tc>
          <w:tcPr>
            <w:tcW w:w="169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基台单元</w:t>
            </w:r>
          </w:p>
        </w:tc>
        <w:tc>
          <w:tcPr>
            <w:tcW w:w="542"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1</w:t>
            </w:r>
          </w:p>
        </w:tc>
        <w:tc>
          <w:tcPr>
            <w:tcW w:w="462" w:type="pct"/>
          </w:tcPr>
          <w:p w:rsidR="0033141B" w:rsidRDefault="00AE5BC9">
            <w:pPr>
              <w:rPr>
                <w:rFonts w:ascii="仿宋" w:eastAsia="仿宋" w:hAnsi="仿宋" w:cs="仿宋"/>
              </w:rPr>
            </w:pPr>
            <w:r>
              <w:rPr>
                <w:rFonts w:ascii="仿宋" w:eastAsia="仿宋" w:hAnsi="仿宋" w:cs="仿宋" w:hint="eastAsia"/>
              </w:rPr>
              <w:t>套</w:t>
            </w:r>
          </w:p>
        </w:tc>
        <w:tc>
          <w:tcPr>
            <w:tcW w:w="1235" w:type="pct"/>
            <w:vMerge/>
            <w:shd w:val="clear" w:color="auto" w:fill="auto"/>
            <w:vAlign w:val="center"/>
          </w:tcPr>
          <w:p w:rsidR="0033141B" w:rsidRDefault="0033141B">
            <w:pPr>
              <w:jc w:val="center"/>
              <w:textAlignment w:val="center"/>
              <w:rPr>
                <w:rFonts w:ascii="仿宋" w:eastAsia="仿宋" w:hAnsi="仿宋" w:cs="仿宋"/>
                <w:color w:val="000000"/>
                <w:szCs w:val="24"/>
              </w:rPr>
            </w:pPr>
          </w:p>
        </w:tc>
      </w:tr>
      <w:tr w:rsidR="0033141B">
        <w:trPr>
          <w:trHeight w:val="454"/>
        </w:trPr>
        <w:tc>
          <w:tcPr>
            <w:tcW w:w="674" w:type="pct"/>
            <w:vMerge/>
            <w:shd w:val="clear" w:color="auto" w:fill="auto"/>
            <w:vAlign w:val="center"/>
          </w:tcPr>
          <w:p w:rsidR="0033141B" w:rsidRDefault="0033141B">
            <w:pPr>
              <w:jc w:val="center"/>
              <w:rPr>
                <w:rFonts w:ascii="仿宋" w:eastAsia="仿宋" w:hAnsi="仿宋" w:cs="仿宋"/>
                <w:color w:val="000000"/>
                <w:szCs w:val="24"/>
              </w:rPr>
            </w:pPr>
          </w:p>
        </w:tc>
        <w:tc>
          <w:tcPr>
            <w:tcW w:w="38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9</w:t>
            </w:r>
          </w:p>
        </w:tc>
        <w:tc>
          <w:tcPr>
            <w:tcW w:w="169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输送平台</w:t>
            </w:r>
          </w:p>
        </w:tc>
        <w:tc>
          <w:tcPr>
            <w:tcW w:w="542"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1</w:t>
            </w:r>
          </w:p>
        </w:tc>
        <w:tc>
          <w:tcPr>
            <w:tcW w:w="462" w:type="pct"/>
          </w:tcPr>
          <w:p w:rsidR="0033141B" w:rsidRDefault="00AE5BC9">
            <w:pPr>
              <w:rPr>
                <w:rFonts w:ascii="仿宋" w:eastAsia="仿宋" w:hAnsi="仿宋" w:cs="仿宋"/>
              </w:rPr>
            </w:pPr>
            <w:r>
              <w:rPr>
                <w:rFonts w:ascii="仿宋" w:eastAsia="仿宋" w:hAnsi="仿宋" w:cs="仿宋" w:hint="eastAsia"/>
              </w:rPr>
              <w:t>套</w:t>
            </w:r>
          </w:p>
        </w:tc>
        <w:tc>
          <w:tcPr>
            <w:tcW w:w="1235" w:type="pct"/>
            <w:vMerge/>
            <w:shd w:val="clear" w:color="auto" w:fill="auto"/>
            <w:vAlign w:val="center"/>
          </w:tcPr>
          <w:p w:rsidR="0033141B" w:rsidRDefault="0033141B">
            <w:pPr>
              <w:jc w:val="center"/>
              <w:textAlignment w:val="center"/>
              <w:rPr>
                <w:rFonts w:ascii="仿宋" w:eastAsia="仿宋" w:hAnsi="仿宋" w:cs="仿宋"/>
                <w:color w:val="000000"/>
                <w:szCs w:val="24"/>
              </w:rPr>
            </w:pPr>
          </w:p>
        </w:tc>
      </w:tr>
      <w:tr w:rsidR="0033141B">
        <w:trPr>
          <w:trHeight w:val="454"/>
        </w:trPr>
        <w:tc>
          <w:tcPr>
            <w:tcW w:w="674" w:type="pct"/>
            <w:vMerge/>
            <w:shd w:val="clear" w:color="auto" w:fill="auto"/>
            <w:vAlign w:val="center"/>
          </w:tcPr>
          <w:p w:rsidR="0033141B" w:rsidRDefault="0033141B">
            <w:pPr>
              <w:jc w:val="center"/>
              <w:rPr>
                <w:rFonts w:ascii="仿宋" w:eastAsia="仿宋" w:hAnsi="仿宋" w:cs="仿宋"/>
                <w:color w:val="000000"/>
                <w:szCs w:val="24"/>
              </w:rPr>
            </w:pPr>
          </w:p>
        </w:tc>
        <w:tc>
          <w:tcPr>
            <w:tcW w:w="38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10</w:t>
            </w:r>
          </w:p>
        </w:tc>
        <w:tc>
          <w:tcPr>
            <w:tcW w:w="1698" w:type="pct"/>
            <w:shd w:val="clear" w:color="auto" w:fill="auto"/>
            <w:vAlign w:val="center"/>
          </w:tcPr>
          <w:p w:rsidR="0033141B" w:rsidRDefault="00AE5BC9">
            <w:pPr>
              <w:widowControl/>
              <w:jc w:val="center"/>
              <w:textAlignment w:val="center"/>
              <w:rPr>
                <w:rFonts w:ascii="仿宋" w:eastAsia="仿宋" w:hAnsi="仿宋" w:cs="仿宋"/>
                <w:color w:val="000000"/>
                <w:szCs w:val="24"/>
              </w:rPr>
            </w:pPr>
            <w:proofErr w:type="gramStart"/>
            <w:r>
              <w:rPr>
                <w:rFonts w:ascii="仿宋" w:eastAsia="仿宋" w:hAnsi="仿宋" w:cs="仿宋" w:hint="eastAsia"/>
                <w:color w:val="000000"/>
                <w:kern w:val="0"/>
                <w:szCs w:val="24"/>
                <w:lang w:bidi="ar"/>
              </w:rPr>
              <w:t>托盘机</w:t>
            </w:r>
            <w:proofErr w:type="gramEnd"/>
          </w:p>
        </w:tc>
        <w:tc>
          <w:tcPr>
            <w:tcW w:w="542"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1</w:t>
            </w:r>
          </w:p>
        </w:tc>
        <w:tc>
          <w:tcPr>
            <w:tcW w:w="462" w:type="pct"/>
          </w:tcPr>
          <w:p w:rsidR="0033141B" w:rsidRDefault="00AE5BC9">
            <w:pPr>
              <w:rPr>
                <w:rFonts w:ascii="仿宋" w:eastAsia="仿宋" w:hAnsi="仿宋" w:cs="仿宋"/>
              </w:rPr>
            </w:pPr>
            <w:r>
              <w:rPr>
                <w:rFonts w:ascii="仿宋" w:eastAsia="仿宋" w:hAnsi="仿宋" w:cs="仿宋" w:hint="eastAsia"/>
              </w:rPr>
              <w:t>套</w:t>
            </w:r>
          </w:p>
        </w:tc>
        <w:tc>
          <w:tcPr>
            <w:tcW w:w="1235" w:type="pct"/>
            <w:vMerge/>
            <w:shd w:val="clear" w:color="auto" w:fill="auto"/>
            <w:vAlign w:val="center"/>
          </w:tcPr>
          <w:p w:rsidR="0033141B" w:rsidRDefault="0033141B">
            <w:pPr>
              <w:jc w:val="center"/>
              <w:textAlignment w:val="center"/>
              <w:rPr>
                <w:rFonts w:ascii="仿宋" w:eastAsia="仿宋" w:hAnsi="仿宋" w:cs="仿宋"/>
                <w:color w:val="000000"/>
                <w:szCs w:val="24"/>
              </w:rPr>
            </w:pPr>
          </w:p>
        </w:tc>
      </w:tr>
      <w:tr w:rsidR="0033141B">
        <w:trPr>
          <w:trHeight w:val="454"/>
        </w:trPr>
        <w:tc>
          <w:tcPr>
            <w:tcW w:w="674" w:type="pct"/>
            <w:vMerge/>
            <w:shd w:val="clear" w:color="auto" w:fill="auto"/>
            <w:vAlign w:val="center"/>
          </w:tcPr>
          <w:p w:rsidR="0033141B" w:rsidRDefault="0033141B">
            <w:pPr>
              <w:jc w:val="center"/>
              <w:rPr>
                <w:rFonts w:ascii="仿宋" w:eastAsia="仿宋" w:hAnsi="仿宋" w:cs="仿宋"/>
                <w:color w:val="000000"/>
                <w:szCs w:val="24"/>
              </w:rPr>
            </w:pPr>
          </w:p>
        </w:tc>
        <w:tc>
          <w:tcPr>
            <w:tcW w:w="38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11</w:t>
            </w:r>
          </w:p>
        </w:tc>
        <w:tc>
          <w:tcPr>
            <w:tcW w:w="169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手工生产</w:t>
            </w:r>
            <w:proofErr w:type="gramStart"/>
            <w:r>
              <w:rPr>
                <w:rFonts w:ascii="仿宋" w:eastAsia="仿宋" w:hAnsi="仿宋" w:cs="仿宋" w:hint="eastAsia"/>
                <w:color w:val="000000"/>
                <w:kern w:val="0"/>
                <w:szCs w:val="24"/>
                <w:lang w:bidi="ar"/>
              </w:rPr>
              <w:t>作业台</w:t>
            </w:r>
            <w:proofErr w:type="gramEnd"/>
          </w:p>
        </w:tc>
        <w:tc>
          <w:tcPr>
            <w:tcW w:w="542"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1</w:t>
            </w:r>
          </w:p>
        </w:tc>
        <w:tc>
          <w:tcPr>
            <w:tcW w:w="462" w:type="pct"/>
          </w:tcPr>
          <w:p w:rsidR="0033141B" w:rsidRDefault="00AE5BC9">
            <w:pPr>
              <w:rPr>
                <w:rFonts w:ascii="仿宋" w:eastAsia="仿宋" w:hAnsi="仿宋" w:cs="仿宋"/>
              </w:rPr>
            </w:pPr>
            <w:r>
              <w:rPr>
                <w:rFonts w:ascii="仿宋" w:eastAsia="仿宋" w:hAnsi="仿宋" w:cs="仿宋" w:hint="eastAsia"/>
              </w:rPr>
              <w:t>套</w:t>
            </w:r>
          </w:p>
        </w:tc>
        <w:tc>
          <w:tcPr>
            <w:tcW w:w="1235" w:type="pct"/>
            <w:vMerge/>
            <w:shd w:val="clear" w:color="auto" w:fill="auto"/>
            <w:vAlign w:val="center"/>
          </w:tcPr>
          <w:p w:rsidR="0033141B" w:rsidRDefault="0033141B">
            <w:pPr>
              <w:jc w:val="center"/>
              <w:textAlignment w:val="center"/>
              <w:rPr>
                <w:rFonts w:ascii="仿宋" w:eastAsia="仿宋" w:hAnsi="仿宋" w:cs="仿宋"/>
                <w:color w:val="000000"/>
                <w:szCs w:val="24"/>
              </w:rPr>
            </w:pPr>
          </w:p>
        </w:tc>
      </w:tr>
      <w:tr w:rsidR="0033141B">
        <w:trPr>
          <w:trHeight w:val="454"/>
        </w:trPr>
        <w:tc>
          <w:tcPr>
            <w:tcW w:w="674" w:type="pct"/>
            <w:vMerge/>
            <w:shd w:val="clear" w:color="auto" w:fill="auto"/>
            <w:vAlign w:val="center"/>
          </w:tcPr>
          <w:p w:rsidR="0033141B" w:rsidRDefault="0033141B">
            <w:pPr>
              <w:jc w:val="center"/>
              <w:rPr>
                <w:rFonts w:ascii="仿宋" w:eastAsia="仿宋" w:hAnsi="仿宋" w:cs="仿宋"/>
                <w:color w:val="000000"/>
                <w:szCs w:val="24"/>
              </w:rPr>
            </w:pPr>
          </w:p>
        </w:tc>
        <w:tc>
          <w:tcPr>
            <w:tcW w:w="38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12</w:t>
            </w:r>
          </w:p>
        </w:tc>
        <w:tc>
          <w:tcPr>
            <w:tcW w:w="169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智能交互终端</w:t>
            </w:r>
          </w:p>
        </w:tc>
        <w:tc>
          <w:tcPr>
            <w:tcW w:w="542"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2</w:t>
            </w:r>
          </w:p>
        </w:tc>
        <w:tc>
          <w:tcPr>
            <w:tcW w:w="462" w:type="pct"/>
          </w:tcPr>
          <w:p w:rsidR="0033141B" w:rsidRDefault="00AE5BC9">
            <w:pPr>
              <w:rPr>
                <w:rFonts w:ascii="仿宋" w:eastAsia="仿宋" w:hAnsi="仿宋" w:cs="仿宋"/>
              </w:rPr>
            </w:pPr>
            <w:r>
              <w:rPr>
                <w:rFonts w:ascii="仿宋" w:eastAsia="仿宋" w:hAnsi="仿宋" w:cs="仿宋" w:hint="eastAsia"/>
              </w:rPr>
              <w:t>套</w:t>
            </w:r>
          </w:p>
        </w:tc>
        <w:tc>
          <w:tcPr>
            <w:tcW w:w="1235" w:type="pct"/>
            <w:vMerge/>
            <w:shd w:val="clear" w:color="auto" w:fill="auto"/>
            <w:vAlign w:val="center"/>
          </w:tcPr>
          <w:p w:rsidR="0033141B" w:rsidRDefault="0033141B">
            <w:pPr>
              <w:jc w:val="center"/>
              <w:textAlignment w:val="center"/>
              <w:rPr>
                <w:rFonts w:ascii="仿宋" w:eastAsia="仿宋" w:hAnsi="仿宋" w:cs="仿宋"/>
                <w:color w:val="000000"/>
                <w:szCs w:val="24"/>
              </w:rPr>
            </w:pPr>
          </w:p>
        </w:tc>
      </w:tr>
      <w:tr w:rsidR="0033141B">
        <w:trPr>
          <w:trHeight w:val="454"/>
        </w:trPr>
        <w:tc>
          <w:tcPr>
            <w:tcW w:w="674" w:type="pct"/>
            <w:vMerge/>
            <w:shd w:val="clear" w:color="auto" w:fill="auto"/>
            <w:vAlign w:val="center"/>
          </w:tcPr>
          <w:p w:rsidR="0033141B" w:rsidRDefault="0033141B">
            <w:pPr>
              <w:jc w:val="center"/>
              <w:rPr>
                <w:rFonts w:ascii="仿宋" w:eastAsia="仿宋" w:hAnsi="仿宋" w:cs="仿宋"/>
                <w:color w:val="000000"/>
                <w:szCs w:val="24"/>
              </w:rPr>
            </w:pPr>
          </w:p>
        </w:tc>
        <w:tc>
          <w:tcPr>
            <w:tcW w:w="38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13</w:t>
            </w:r>
          </w:p>
        </w:tc>
        <w:tc>
          <w:tcPr>
            <w:tcW w:w="169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移动作业处理终端</w:t>
            </w:r>
          </w:p>
        </w:tc>
        <w:tc>
          <w:tcPr>
            <w:tcW w:w="542"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2</w:t>
            </w:r>
          </w:p>
        </w:tc>
        <w:tc>
          <w:tcPr>
            <w:tcW w:w="462" w:type="pct"/>
          </w:tcPr>
          <w:p w:rsidR="0033141B" w:rsidRDefault="00AE5BC9">
            <w:pPr>
              <w:rPr>
                <w:rFonts w:ascii="仿宋" w:eastAsia="仿宋" w:hAnsi="仿宋" w:cs="仿宋"/>
              </w:rPr>
            </w:pPr>
            <w:r>
              <w:rPr>
                <w:rFonts w:ascii="仿宋" w:eastAsia="仿宋" w:hAnsi="仿宋" w:cs="仿宋" w:hint="eastAsia"/>
              </w:rPr>
              <w:t>套</w:t>
            </w:r>
          </w:p>
        </w:tc>
        <w:tc>
          <w:tcPr>
            <w:tcW w:w="1235" w:type="pct"/>
            <w:vMerge/>
            <w:shd w:val="clear" w:color="auto" w:fill="auto"/>
            <w:vAlign w:val="center"/>
          </w:tcPr>
          <w:p w:rsidR="0033141B" w:rsidRDefault="0033141B">
            <w:pPr>
              <w:jc w:val="center"/>
              <w:textAlignment w:val="center"/>
              <w:rPr>
                <w:rFonts w:ascii="仿宋" w:eastAsia="仿宋" w:hAnsi="仿宋" w:cs="仿宋"/>
                <w:color w:val="000000"/>
                <w:szCs w:val="24"/>
              </w:rPr>
            </w:pPr>
          </w:p>
        </w:tc>
      </w:tr>
      <w:tr w:rsidR="0033141B">
        <w:trPr>
          <w:trHeight w:val="454"/>
        </w:trPr>
        <w:tc>
          <w:tcPr>
            <w:tcW w:w="674" w:type="pct"/>
            <w:vMerge/>
            <w:shd w:val="clear" w:color="auto" w:fill="auto"/>
            <w:vAlign w:val="center"/>
          </w:tcPr>
          <w:p w:rsidR="0033141B" w:rsidRDefault="0033141B">
            <w:pPr>
              <w:jc w:val="center"/>
              <w:rPr>
                <w:rFonts w:ascii="仿宋" w:eastAsia="仿宋" w:hAnsi="仿宋" w:cs="仿宋"/>
                <w:color w:val="000000"/>
                <w:szCs w:val="24"/>
              </w:rPr>
            </w:pPr>
          </w:p>
        </w:tc>
        <w:tc>
          <w:tcPr>
            <w:tcW w:w="38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14</w:t>
            </w:r>
          </w:p>
        </w:tc>
        <w:tc>
          <w:tcPr>
            <w:tcW w:w="169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智能生产物料原件</w:t>
            </w:r>
          </w:p>
        </w:tc>
        <w:tc>
          <w:tcPr>
            <w:tcW w:w="542"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1</w:t>
            </w:r>
          </w:p>
        </w:tc>
        <w:tc>
          <w:tcPr>
            <w:tcW w:w="462" w:type="pct"/>
          </w:tcPr>
          <w:p w:rsidR="0033141B" w:rsidRDefault="00AE5BC9">
            <w:pPr>
              <w:rPr>
                <w:rFonts w:ascii="仿宋" w:eastAsia="仿宋" w:hAnsi="仿宋" w:cs="仿宋"/>
              </w:rPr>
            </w:pPr>
            <w:r>
              <w:rPr>
                <w:rFonts w:ascii="仿宋" w:eastAsia="仿宋" w:hAnsi="仿宋" w:cs="仿宋" w:hint="eastAsia"/>
              </w:rPr>
              <w:t>套</w:t>
            </w:r>
          </w:p>
        </w:tc>
        <w:tc>
          <w:tcPr>
            <w:tcW w:w="1235" w:type="pct"/>
            <w:vMerge/>
            <w:shd w:val="clear" w:color="auto" w:fill="auto"/>
            <w:vAlign w:val="center"/>
          </w:tcPr>
          <w:p w:rsidR="0033141B" w:rsidRDefault="0033141B">
            <w:pPr>
              <w:jc w:val="center"/>
              <w:textAlignment w:val="center"/>
              <w:rPr>
                <w:rFonts w:ascii="仿宋" w:eastAsia="仿宋" w:hAnsi="仿宋" w:cs="仿宋"/>
                <w:color w:val="000000"/>
                <w:szCs w:val="24"/>
              </w:rPr>
            </w:pPr>
          </w:p>
        </w:tc>
      </w:tr>
      <w:tr w:rsidR="0033141B">
        <w:trPr>
          <w:trHeight w:val="454"/>
        </w:trPr>
        <w:tc>
          <w:tcPr>
            <w:tcW w:w="674" w:type="pct"/>
            <w:vMerge/>
            <w:shd w:val="clear" w:color="auto" w:fill="auto"/>
            <w:vAlign w:val="center"/>
          </w:tcPr>
          <w:p w:rsidR="0033141B" w:rsidRDefault="0033141B">
            <w:pPr>
              <w:jc w:val="center"/>
              <w:rPr>
                <w:rFonts w:ascii="仿宋" w:eastAsia="仿宋" w:hAnsi="仿宋" w:cs="仿宋"/>
                <w:color w:val="000000"/>
                <w:szCs w:val="24"/>
              </w:rPr>
            </w:pPr>
          </w:p>
        </w:tc>
        <w:tc>
          <w:tcPr>
            <w:tcW w:w="38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15</w:t>
            </w:r>
          </w:p>
        </w:tc>
        <w:tc>
          <w:tcPr>
            <w:tcW w:w="169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人机HMI单元</w:t>
            </w:r>
          </w:p>
        </w:tc>
        <w:tc>
          <w:tcPr>
            <w:tcW w:w="542"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1</w:t>
            </w:r>
          </w:p>
        </w:tc>
        <w:tc>
          <w:tcPr>
            <w:tcW w:w="462" w:type="pct"/>
          </w:tcPr>
          <w:p w:rsidR="0033141B" w:rsidRDefault="00AE5BC9">
            <w:pPr>
              <w:rPr>
                <w:rFonts w:ascii="仿宋" w:eastAsia="仿宋" w:hAnsi="仿宋" w:cs="仿宋"/>
              </w:rPr>
            </w:pPr>
            <w:r>
              <w:rPr>
                <w:rFonts w:ascii="仿宋" w:eastAsia="仿宋" w:hAnsi="仿宋" w:cs="仿宋" w:hint="eastAsia"/>
              </w:rPr>
              <w:t>套</w:t>
            </w:r>
          </w:p>
        </w:tc>
        <w:tc>
          <w:tcPr>
            <w:tcW w:w="1235" w:type="pct"/>
            <w:vMerge/>
            <w:shd w:val="clear" w:color="auto" w:fill="auto"/>
            <w:vAlign w:val="center"/>
          </w:tcPr>
          <w:p w:rsidR="0033141B" w:rsidRDefault="0033141B">
            <w:pPr>
              <w:jc w:val="center"/>
              <w:textAlignment w:val="center"/>
              <w:rPr>
                <w:rFonts w:ascii="仿宋" w:eastAsia="仿宋" w:hAnsi="仿宋" w:cs="仿宋"/>
                <w:color w:val="000000"/>
                <w:szCs w:val="24"/>
              </w:rPr>
            </w:pPr>
          </w:p>
        </w:tc>
      </w:tr>
      <w:tr w:rsidR="0033141B">
        <w:trPr>
          <w:trHeight w:val="454"/>
        </w:trPr>
        <w:tc>
          <w:tcPr>
            <w:tcW w:w="674" w:type="pct"/>
            <w:vMerge/>
            <w:shd w:val="clear" w:color="auto" w:fill="auto"/>
            <w:vAlign w:val="center"/>
          </w:tcPr>
          <w:p w:rsidR="0033141B" w:rsidRDefault="0033141B">
            <w:pPr>
              <w:jc w:val="center"/>
              <w:rPr>
                <w:rFonts w:ascii="仿宋" w:eastAsia="仿宋" w:hAnsi="仿宋" w:cs="仿宋"/>
                <w:color w:val="000000"/>
                <w:szCs w:val="24"/>
              </w:rPr>
            </w:pPr>
          </w:p>
        </w:tc>
        <w:tc>
          <w:tcPr>
            <w:tcW w:w="38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16</w:t>
            </w:r>
          </w:p>
        </w:tc>
        <w:tc>
          <w:tcPr>
            <w:tcW w:w="169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供气单元</w:t>
            </w:r>
          </w:p>
        </w:tc>
        <w:tc>
          <w:tcPr>
            <w:tcW w:w="542"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1</w:t>
            </w:r>
          </w:p>
        </w:tc>
        <w:tc>
          <w:tcPr>
            <w:tcW w:w="462" w:type="pct"/>
          </w:tcPr>
          <w:p w:rsidR="0033141B" w:rsidRDefault="00AE5BC9">
            <w:pPr>
              <w:rPr>
                <w:rFonts w:ascii="仿宋" w:eastAsia="仿宋" w:hAnsi="仿宋" w:cs="仿宋"/>
              </w:rPr>
            </w:pPr>
            <w:r>
              <w:rPr>
                <w:rFonts w:ascii="仿宋" w:eastAsia="仿宋" w:hAnsi="仿宋" w:cs="仿宋" w:hint="eastAsia"/>
              </w:rPr>
              <w:t>套</w:t>
            </w:r>
          </w:p>
        </w:tc>
        <w:tc>
          <w:tcPr>
            <w:tcW w:w="1235" w:type="pct"/>
            <w:vMerge/>
            <w:shd w:val="clear" w:color="auto" w:fill="auto"/>
            <w:vAlign w:val="center"/>
          </w:tcPr>
          <w:p w:rsidR="0033141B" w:rsidRDefault="0033141B">
            <w:pPr>
              <w:jc w:val="center"/>
              <w:textAlignment w:val="center"/>
              <w:rPr>
                <w:rFonts w:ascii="仿宋" w:eastAsia="仿宋" w:hAnsi="仿宋" w:cs="仿宋"/>
                <w:color w:val="000000"/>
                <w:szCs w:val="24"/>
              </w:rPr>
            </w:pPr>
          </w:p>
        </w:tc>
      </w:tr>
      <w:tr w:rsidR="0033141B">
        <w:trPr>
          <w:trHeight w:val="454"/>
        </w:trPr>
        <w:tc>
          <w:tcPr>
            <w:tcW w:w="674" w:type="pct"/>
            <w:vMerge/>
            <w:shd w:val="clear" w:color="auto" w:fill="auto"/>
            <w:vAlign w:val="center"/>
          </w:tcPr>
          <w:p w:rsidR="0033141B" w:rsidRDefault="0033141B">
            <w:pPr>
              <w:jc w:val="center"/>
              <w:rPr>
                <w:rFonts w:ascii="仿宋" w:eastAsia="仿宋" w:hAnsi="仿宋" w:cs="仿宋"/>
                <w:color w:val="000000"/>
                <w:szCs w:val="24"/>
              </w:rPr>
            </w:pPr>
          </w:p>
        </w:tc>
        <w:tc>
          <w:tcPr>
            <w:tcW w:w="38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17</w:t>
            </w:r>
          </w:p>
        </w:tc>
        <w:tc>
          <w:tcPr>
            <w:tcW w:w="169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配套工具</w:t>
            </w:r>
          </w:p>
        </w:tc>
        <w:tc>
          <w:tcPr>
            <w:tcW w:w="542"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1</w:t>
            </w:r>
          </w:p>
        </w:tc>
        <w:tc>
          <w:tcPr>
            <w:tcW w:w="462" w:type="pct"/>
          </w:tcPr>
          <w:p w:rsidR="0033141B" w:rsidRDefault="00AE5BC9">
            <w:pPr>
              <w:rPr>
                <w:rFonts w:ascii="仿宋" w:eastAsia="仿宋" w:hAnsi="仿宋" w:cs="仿宋"/>
              </w:rPr>
            </w:pPr>
            <w:r>
              <w:rPr>
                <w:rFonts w:ascii="仿宋" w:eastAsia="仿宋" w:hAnsi="仿宋" w:cs="仿宋" w:hint="eastAsia"/>
              </w:rPr>
              <w:t>套</w:t>
            </w:r>
          </w:p>
        </w:tc>
        <w:tc>
          <w:tcPr>
            <w:tcW w:w="1235" w:type="pct"/>
            <w:vMerge/>
            <w:shd w:val="clear" w:color="auto" w:fill="auto"/>
            <w:vAlign w:val="center"/>
          </w:tcPr>
          <w:p w:rsidR="0033141B" w:rsidRDefault="0033141B">
            <w:pPr>
              <w:jc w:val="center"/>
              <w:textAlignment w:val="center"/>
              <w:rPr>
                <w:rFonts w:ascii="仿宋" w:eastAsia="仿宋" w:hAnsi="仿宋" w:cs="仿宋"/>
                <w:color w:val="000000"/>
                <w:szCs w:val="24"/>
              </w:rPr>
            </w:pPr>
          </w:p>
        </w:tc>
      </w:tr>
      <w:tr w:rsidR="0033141B">
        <w:trPr>
          <w:trHeight w:val="454"/>
        </w:trPr>
        <w:tc>
          <w:tcPr>
            <w:tcW w:w="674" w:type="pct"/>
            <w:vMerge/>
            <w:shd w:val="clear" w:color="auto" w:fill="auto"/>
            <w:vAlign w:val="center"/>
          </w:tcPr>
          <w:p w:rsidR="0033141B" w:rsidRDefault="0033141B">
            <w:pPr>
              <w:jc w:val="center"/>
              <w:rPr>
                <w:rFonts w:ascii="仿宋" w:eastAsia="仿宋" w:hAnsi="仿宋" w:cs="仿宋"/>
                <w:color w:val="000000"/>
                <w:szCs w:val="24"/>
              </w:rPr>
            </w:pPr>
          </w:p>
        </w:tc>
        <w:tc>
          <w:tcPr>
            <w:tcW w:w="38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18</w:t>
            </w:r>
          </w:p>
        </w:tc>
        <w:tc>
          <w:tcPr>
            <w:tcW w:w="169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总控管理终端</w:t>
            </w:r>
          </w:p>
        </w:tc>
        <w:tc>
          <w:tcPr>
            <w:tcW w:w="542"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1</w:t>
            </w:r>
          </w:p>
        </w:tc>
        <w:tc>
          <w:tcPr>
            <w:tcW w:w="462" w:type="pct"/>
          </w:tcPr>
          <w:p w:rsidR="0033141B" w:rsidRDefault="00AE5BC9">
            <w:pPr>
              <w:rPr>
                <w:rFonts w:ascii="仿宋" w:eastAsia="仿宋" w:hAnsi="仿宋" w:cs="仿宋"/>
              </w:rPr>
            </w:pPr>
            <w:r>
              <w:rPr>
                <w:rFonts w:ascii="仿宋" w:eastAsia="仿宋" w:hAnsi="仿宋" w:cs="仿宋" w:hint="eastAsia"/>
              </w:rPr>
              <w:t>套</w:t>
            </w:r>
          </w:p>
        </w:tc>
        <w:tc>
          <w:tcPr>
            <w:tcW w:w="1235" w:type="pct"/>
            <w:vMerge/>
            <w:shd w:val="clear" w:color="auto" w:fill="auto"/>
            <w:vAlign w:val="center"/>
          </w:tcPr>
          <w:p w:rsidR="0033141B" w:rsidRDefault="0033141B">
            <w:pPr>
              <w:jc w:val="center"/>
              <w:textAlignment w:val="center"/>
              <w:rPr>
                <w:rFonts w:ascii="仿宋" w:eastAsia="仿宋" w:hAnsi="仿宋" w:cs="仿宋"/>
                <w:color w:val="000000"/>
                <w:szCs w:val="24"/>
              </w:rPr>
            </w:pPr>
          </w:p>
        </w:tc>
      </w:tr>
      <w:tr w:rsidR="0033141B">
        <w:trPr>
          <w:trHeight w:val="454"/>
        </w:trPr>
        <w:tc>
          <w:tcPr>
            <w:tcW w:w="674" w:type="pct"/>
            <w:vMerge/>
            <w:shd w:val="clear" w:color="auto" w:fill="auto"/>
            <w:vAlign w:val="center"/>
          </w:tcPr>
          <w:p w:rsidR="0033141B" w:rsidRDefault="0033141B">
            <w:pPr>
              <w:jc w:val="center"/>
              <w:rPr>
                <w:rFonts w:ascii="仿宋" w:eastAsia="仿宋" w:hAnsi="仿宋" w:cs="仿宋"/>
                <w:color w:val="000000"/>
                <w:szCs w:val="24"/>
              </w:rPr>
            </w:pPr>
          </w:p>
        </w:tc>
        <w:tc>
          <w:tcPr>
            <w:tcW w:w="38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19</w:t>
            </w:r>
          </w:p>
        </w:tc>
        <w:tc>
          <w:tcPr>
            <w:tcW w:w="169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全域数据传输控制塔</w:t>
            </w:r>
          </w:p>
        </w:tc>
        <w:tc>
          <w:tcPr>
            <w:tcW w:w="542"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1</w:t>
            </w:r>
          </w:p>
        </w:tc>
        <w:tc>
          <w:tcPr>
            <w:tcW w:w="462" w:type="pct"/>
          </w:tcPr>
          <w:p w:rsidR="0033141B" w:rsidRDefault="00AE5BC9">
            <w:pPr>
              <w:rPr>
                <w:rFonts w:ascii="仿宋" w:eastAsia="仿宋" w:hAnsi="仿宋" w:cs="仿宋"/>
              </w:rPr>
            </w:pPr>
            <w:r>
              <w:rPr>
                <w:rFonts w:ascii="仿宋" w:eastAsia="仿宋" w:hAnsi="仿宋" w:cs="仿宋" w:hint="eastAsia"/>
              </w:rPr>
              <w:t>套</w:t>
            </w:r>
          </w:p>
        </w:tc>
        <w:tc>
          <w:tcPr>
            <w:tcW w:w="1235" w:type="pct"/>
            <w:vMerge/>
            <w:shd w:val="clear" w:color="auto" w:fill="auto"/>
            <w:vAlign w:val="center"/>
          </w:tcPr>
          <w:p w:rsidR="0033141B" w:rsidRDefault="0033141B">
            <w:pPr>
              <w:jc w:val="center"/>
              <w:textAlignment w:val="center"/>
              <w:rPr>
                <w:rFonts w:ascii="仿宋" w:eastAsia="仿宋" w:hAnsi="仿宋" w:cs="仿宋"/>
                <w:color w:val="000000"/>
                <w:szCs w:val="24"/>
              </w:rPr>
            </w:pPr>
          </w:p>
        </w:tc>
      </w:tr>
      <w:tr w:rsidR="0033141B">
        <w:trPr>
          <w:trHeight w:val="454"/>
        </w:trPr>
        <w:tc>
          <w:tcPr>
            <w:tcW w:w="674" w:type="pct"/>
            <w:vMerge/>
            <w:shd w:val="clear" w:color="auto" w:fill="auto"/>
            <w:vAlign w:val="center"/>
          </w:tcPr>
          <w:p w:rsidR="0033141B" w:rsidRDefault="0033141B">
            <w:pPr>
              <w:jc w:val="center"/>
              <w:rPr>
                <w:rFonts w:ascii="仿宋" w:eastAsia="仿宋" w:hAnsi="仿宋" w:cs="仿宋"/>
                <w:color w:val="000000"/>
                <w:szCs w:val="24"/>
              </w:rPr>
            </w:pPr>
          </w:p>
        </w:tc>
        <w:tc>
          <w:tcPr>
            <w:tcW w:w="38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20</w:t>
            </w:r>
          </w:p>
        </w:tc>
        <w:tc>
          <w:tcPr>
            <w:tcW w:w="169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智能运载AGV机器人</w:t>
            </w:r>
          </w:p>
        </w:tc>
        <w:tc>
          <w:tcPr>
            <w:tcW w:w="542"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1</w:t>
            </w:r>
          </w:p>
        </w:tc>
        <w:tc>
          <w:tcPr>
            <w:tcW w:w="462" w:type="pct"/>
          </w:tcPr>
          <w:p w:rsidR="0033141B" w:rsidRDefault="00AE5BC9">
            <w:pPr>
              <w:rPr>
                <w:rFonts w:ascii="仿宋" w:eastAsia="仿宋" w:hAnsi="仿宋" w:cs="仿宋"/>
              </w:rPr>
            </w:pPr>
            <w:r>
              <w:rPr>
                <w:rFonts w:ascii="仿宋" w:eastAsia="仿宋" w:hAnsi="仿宋" w:cs="仿宋" w:hint="eastAsia"/>
              </w:rPr>
              <w:t>套</w:t>
            </w:r>
          </w:p>
        </w:tc>
        <w:tc>
          <w:tcPr>
            <w:tcW w:w="1235" w:type="pct"/>
            <w:vMerge/>
            <w:shd w:val="clear" w:color="auto" w:fill="auto"/>
            <w:vAlign w:val="center"/>
          </w:tcPr>
          <w:p w:rsidR="0033141B" w:rsidRDefault="0033141B">
            <w:pPr>
              <w:jc w:val="center"/>
              <w:textAlignment w:val="center"/>
              <w:rPr>
                <w:rFonts w:ascii="仿宋" w:eastAsia="仿宋" w:hAnsi="仿宋" w:cs="仿宋"/>
                <w:color w:val="000000"/>
                <w:szCs w:val="24"/>
              </w:rPr>
            </w:pPr>
          </w:p>
        </w:tc>
      </w:tr>
      <w:tr w:rsidR="0033141B">
        <w:trPr>
          <w:trHeight w:val="454"/>
        </w:trPr>
        <w:tc>
          <w:tcPr>
            <w:tcW w:w="674" w:type="pct"/>
            <w:vMerge/>
            <w:shd w:val="clear" w:color="auto" w:fill="auto"/>
            <w:vAlign w:val="center"/>
          </w:tcPr>
          <w:p w:rsidR="0033141B" w:rsidRDefault="0033141B">
            <w:pPr>
              <w:jc w:val="center"/>
              <w:rPr>
                <w:rFonts w:ascii="仿宋" w:eastAsia="仿宋" w:hAnsi="仿宋" w:cs="仿宋"/>
                <w:color w:val="000000"/>
                <w:szCs w:val="24"/>
              </w:rPr>
            </w:pPr>
          </w:p>
        </w:tc>
        <w:tc>
          <w:tcPr>
            <w:tcW w:w="38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21</w:t>
            </w:r>
          </w:p>
        </w:tc>
        <w:tc>
          <w:tcPr>
            <w:tcW w:w="169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AGV充电桩</w:t>
            </w:r>
          </w:p>
        </w:tc>
        <w:tc>
          <w:tcPr>
            <w:tcW w:w="542"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1</w:t>
            </w:r>
          </w:p>
        </w:tc>
        <w:tc>
          <w:tcPr>
            <w:tcW w:w="462" w:type="pct"/>
          </w:tcPr>
          <w:p w:rsidR="0033141B" w:rsidRDefault="00AE5BC9">
            <w:pPr>
              <w:rPr>
                <w:rFonts w:ascii="仿宋" w:eastAsia="仿宋" w:hAnsi="仿宋" w:cs="仿宋"/>
              </w:rPr>
            </w:pPr>
            <w:r>
              <w:rPr>
                <w:rFonts w:ascii="仿宋" w:eastAsia="仿宋" w:hAnsi="仿宋" w:cs="仿宋" w:hint="eastAsia"/>
              </w:rPr>
              <w:t>套</w:t>
            </w:r>
          </w:p>
        </w:tc>
        <w:tc>
          <w:tcPr>
            <w:tcW w:w="1235" w:type="pct"/>
            <w:vMerge/>
            <w:shd w:val="clear" w:color="auto" w:fill="auto"/>
            <w:vAlign w:val="center"/>
          </w:tcPr>
          <w:p w:rsidR="0033141B" w:rsidRDefault="0033141B">
            <w:pPr>
              <w:widowControl/>
              <w:jc w:val="center"/>
              <w:textAlignment w:val="center"/>
              <w:rPr>
                <w:rFonts w:ascii="仿宋" w:eastAsia="仿宋" w:hAnsi="仿宋" w:cs="仿宋"/>
                <w:color w:val="000000"/>
                <w:szCs w:val="24"/>
              </w:rPr>
            </w:pPr>
          </w:p>
        </w:tc>
      </w:tr>
      <w:tr w:rsidR="0033141B">
        <w:trPr>
          <w:trHeight w:val="454"/>
        </w:trPr>
        <w:tc>
          <w:tcPr>
            <w:tcW w:w="674" w:type="pct"/>
            <w:vMerge w:val="restar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企业智能供应实训平台</w:t>
            </w:r>
          </w:p>
        </w:tc>
        <w:tc>
          <w:tcPr>
            <w:tcW w:w="38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22</w:t>
            </w:r>
          </w:p>
        </w:tc>
        <w:tc>
          <w:tcPr>
            <w:tcW w:w="169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梳齿型机器人</w:t>
            </w:r>
          </w:p>
        </w:tc>
        <w:tc>
          <w:tcPr>
            <w:tcW w:w="542"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1</w:t>
            </w:r>
          </w:p>
        </w:tc>
        <w:tc>
          <w:tcPr>
            <w:tcW w:w="462" w:type="pct"/>
          </w:tcPr>
          <w:p w:rsidR="0033141B" w:rsidRDefault="00AE5BC9">
            <w:pPr>
              <w:rPr>
                <w:rFonts w:ascii="仿宋" w:eastAsia="仿宋" w:hAnsi="仿宋" w:cs="仿宋"/>
              </w:rPr>
            </w:pPr>
            <w:r>
              <w:rPr>
                <w:rFonts w:ascii="仿宋" w:eastAsia="仿宋" w:hAnsi="仿宋" w:cs="仿宋" w:hint="eastAsia"/>
              </w:rPr>
              <w:t>套</w:t>
            </w:r>
          </w:p>
        </w:tc>
        <w:tc>
          <w:tcPr>
            <w:tcW w:w="1235" w:type="pct"/>
            <w:vMerge w:val="restart"/>
            <w:shd w:val="clear" w:color="auto" w:fill="auto"/>
            <w:vAlign w:val="center"/>
          </w:tcPr>
          <w:p w:rsidR="0033141B" w:rsidRDefault="00AE5BC9">
            <w:pPr>
              <w:jc w:val="center"/>
              <w:textAlignment w:val="center"/>
              <w:rPr>
                <w:rFonts w:ascii="仿宋" w:eastAsia="仿宋" w:hAnsi="仿宋" w:cs="仿宋"/>
                <w:color w:val="000000"/>
                <w:szCs w:val="24"/>
              </w:rPr>
            </w:pPr>
            <w:r>
              <w:rPr>
                <w:rFonts w:ascii="仿宋" w:eastAsia="仿宋" w:hAnsi="仿宋" w:cs="仿宋" w:hint="eastAsia"/>
                <w:color w:val="000000"/>
                <w:szCs w:val="24"/>
              </w:rPr>
              <w:t>65</w:t>
            </w:r>
          </w:p>
        </w:tc>
      </w:tr>
      <w:tr w:rsidR="0033141B">
        <w:trPr>
          <w:trHeight w:val="454"/>
        </w:trPr>
        <w:tc>
          <w:tcPr>
            <w:tcW w:w="674" w:type="pct"/>
            <w:vMerge/>
            <w:shd w:val="clear" w:color="auto" w:fill="auto"/>
            <w:vAlign w:val="center"/>
          </w:tcPr>
          <w:p w:rsidR="0033141B" w:rsidRDefault="0033141B">
            <w:pPr>
              <w:jc w:val="center"/>
              <w:rPr>
                <w:rFonts w:ascii="仿宋" w:eastAsia="仿宋" w:hAnsi="仿宋" w:cs="仿宋"/>
                <w:color w:val="000000"/>
                <w:szCs w:val="24"/>
              </w:rPr>
            </w:pPr>
          </w:p>
        </w:tc>
        <w:tc>
          <w:tcPr>
            <w:tcW w:w="38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23</w:t>
            </w:r>
          </w:p>
        </w:tc>
        <w:tc>
          <w:tcPr>
            <w:tcW w:w="169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顶升型机器人</w:t>
            </w:r>
          </w:p>
        </w:tc>
        <w:tc>
          <w:tcPr>
            <w:tcW w:w="542"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1</w:t>
            </w:r>
          </w:p>
        </w:tc>
        <w:tc>
          <w:tcPr>
            <w:tcW w:w="462" w:type="pct"/>
          </w:tcPr>
          <w:p w:rsidR="0033141B" w:rsidRDefault="00AE5BC9">
            <w:pPr>
              <w:rPr>
                <w:rFonts w:ascii="仿宋" w:eastAsia="仿宋" w:hAnsi="仿宋" w:cs="仿宋"/>
              </w:rPr>
            </w:pPr>
            <w:r>
              <w:rPr>
                <w:rFonts w:ascii="仿宋" w:eastAsia="仿宋" w:hAnsi="仿宋" w:cs="仿宋" w:hint="eastAsia"/>
              </w:rPr>
              <w:t>套</w:t>
            </w:r>
          </w:p>
        </w:tc>
        <w:tc>
          <w:tcPr>
            <w:tcW w:w="1235" w:type="pct"/>
            <w:vMerge/>
            <w:shd w:val="clear" w:color="auto" w:fill="auto"/>
            <w:vAlign w:val="center"/>
          </w:tcPr>
          <w:p w:rsidR="0033141B" w:rsidRDefault="0033141B">
            <w:pPr>
              <w:jc w:val="center"/>
              <w:textAlignment w:val="center"/>
              <w:rPr>
                <w:rFonts w:ascii="仿宋" w:eastAsia="仿宋" w:hAnsi="仿宋" w:cs="仿宋"/>
                <w:color w:val="000000"/>
                <w:szCs w:val="24"/>
              </w:rPr>
            </w:pPr>
          </w:p>
        </w:tc>
      </w:tr>
      <w:tr w:rsidR="0033141B">
        <w:trPr>
          <w:trHeight w:val="454"/>
        </w:trPr>
        <w:tc>
          <w:tcPr>
            <w:tcW w:w="674" w:type="pct"/>
            <w:vMerge/>
            <w:shd w:val="clear" w:color="auto" w:fill="auto"/>
            <w:vAlign w:val="center"/>
          </w:tcPr>
          <w:p w:rsidR="0033141B" w:rsidRDefault="0033141B">
            <w:pPr>
              <w:jc w:val="center"/>
              <w:rPr>
                <w:rFonts w:ascii="仿宋" w:eastAsia="仿宋" w:hAnsi="仿宋" w:cs="仿宋"/>
                <w:color w:val="000000"/>
                <w:szCs w:val="24"/>
              </w:rPr>
            </w:pPr>
          </w:p>
        </w:tc>
        <w:tc>
          <w:tcPr>
            <w:tcW w:w="38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24</w:t>
            </w:r>
          </w:p>
        </w:tc>
        <w:tc>
          <w:tcPr>
            <w:tcW w:w="169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机器人自动供电桩</w:t>
            </w:r>
          </w:p>
        </w:tc>
        <w:tc>
          <w:tcPr>
            <w:tcW w:w="542"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2</w:t>
            </w:r>
          </w:p>
        </w:tc>
        <w:tc>
          <w:tcPr>
            <w:tcW w:w="462" w:type="pct"/>
          </w:tcPr>
          <w:p w:rsidR="0033141B" w:rsidRDefault="00AE5BC9">
            <w:pPr>
              <w:rPr>
                <w:rFonts w:ascii="仿宋" w:eastAsia="仿宋" w:hAnsi="仿宋" w:cs="仿宋"/>
              </w:rPr>
            </w:pPr>
            <w:proofErr w:type="gramStart"/>
            <w:r>
              <w:rPr>
                <w:rFonts w:ascii="仿宋" w:eastAsia="仿宋" w:hAnsi="仿宋" w:cs="仿宋" w:hint="eastAsia"/>
              </w:rPr>
              <w:t>个</w:t>
            </w:r>
            <w:proofErr w:type="gramEnd"/>
          </w:p>
        </w:tc>
        <w:tc>
          <w:tcPr>
            <w:tcW w:w="1235" w:type="pct"/>
            <w:vMerge/>
            <w:shd w:val="clear" w:color="auto" w:fill="auto"/>
            <w:vAlign w:val="center"/>
          </w:tcPr>
          <w:p w:rsidR="0033141B" w:rsidRDefault="0033141B">
            <w:pPr>
              <w:jc w:val="center"/>
              <w:textAlignment w:val="center"/>
              <w:rPr>
                <w:rFonts w:ascii="仿宋" w:eastAsia="仿宋" w:hAnsi="仿宋" w:cs="仿宋"/>
                <w:color w:val="000000"/>
                <w:szCs w:val="24"/>
              </w:rPr>
            </w:pPr>
          </w:p>
        </w:tc>
      </w:tr>
      <w:tr w:rsidR="0033141B">
        <w:trPr>
          <w:trHeight w:val="454"/>
        </w:trPr>
        <w:tc>
          <w:tcPr>
            <w:tcW w:w="674" w:type="pct"/>
            <w:vMerge/>
            <w:shd w:val="clear" w:color="auto" w:fill="auto"/>
            <w:vAlign w:val="center"/>
          </w:tcPr>
          <w:p w:rsidR="0033141B" w:rsidRDefault="0033141B">
            <w:pPr>
              <w:jc w:val="center"/>
              <w:rPr>
                <w:rFonts w:ascii="仿宋" w:eastAsia="仿宋" w:hAnsi="仿宋" w:cs="仿宋"/>
                <w:color w:val="000000"/>
                <w:szCs w:val="24"/>
              </w:rPr>
            </w:pPr>
          </w:p>
        </w:tc>
        <w:tc>
          <w:tcPr>
            <w:tcW w:w="38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25</w:t>
            </w:r>
          </w:p>
        </w:tc>
        <w:tc>
          <w:tcPr>
            <w:tcW w:w="169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机器人配套货架</w:t>
            </w:r>
          </w:p>
        </w:tc>
        <w:tc>
          <w:tcPr>
            <w:tcW w:w="542"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1</w:t>
            </w:r>
          </w:p>
        </w:tc>
        <w:tc>
          <w:tcPr>
            <w:tcW w:w="462" w:type="pct"/>
          </w:tcPr>
          <w:p w:rsidR="0033141B" w:rsidRDefault="00AE5BC9">
            <w:pPr>
              <w:rPr>
                <w:rFonts w:ascii="仿宋" w:eastAsia="仿宋" w:hAnsi="仿宋" w:cs="仿宋"/>
              </w:rPr>
            </w:pPr>
            <w:r>
              <w:rPr>
                <w:rFonts w:ascii="仿宋" w:eastAsia="仿宋" w:hAnsi="仿宋" w:cs="仿宋" w:hint="eastAsia"/>
              </w:rPr>
              <w:t>套</w:t>
            </w:r>
          </w:p>
        </w:tc>
        <w:tc>
          <w:tcPr>
            <w:tcW w:w="1235" w:type="pct"/>
            <w:vMerge/>
            <w:shd w:val="clear" w:color="auto" w:fill="auto"/>
            <w:vAlign w:val="center"/>
          </w:tcPr>
          <w:p w:rsidR="0033141B" w:rsidRDefault="0033141B">
            <w:pPr>
              <w:jc w:val="center"/>
              <w:textAlignment w:val="center"/>
              <w:rPr>
                <w:rFonts w:ascii="仿宋" w:eastAsia="仿宋" w:hAnsi="仿宋" w:cs="仿宋"/>
                <w:color w:val="000000"/>
                <w:szCs w:val="24"/>
              </w:rPr>
            </w:pPr>
          </w:p>
        </w:tc>
      </w:tr>
      <w:tr w:rsidR="0033141B">
        <w:trPr>
          <w:trHeight w:val="454"/>
        </w:trPr>
        <w:tc>
          <w:tcPr>
            <w:tcW w:w="674" w:type="pct"/>
            <w:vMerge/>
            <w:shd w:val="clear" w:color="auto" w:fill="auto"/>
            <w:vAlign w:val="center"/>
          </w:tcPr>
          <w:p w:rsidR="0033141B" w:rsidRDefault="0033141B">
            <w:pPr>
              <w:jc w:val="center"/>
              <w:rPr>
                <w:rFonts w:ascii="仿宋" w:eastAsia="仿宋" w:hAnsi="仿宋" w:cs="仿宋"/>
                <w:color w:val="000000"/>
                <w:szCs w:val="24"/>
              </w:rPr>
            </w:pPr>
          </w:p>
        </w:tc>
        <w:tc>
          <w:tcPr>
            <w:tcW w:w="38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26</w:t>
            </w:r>
          </w:p>
        </w:tc>
        <w:tc>
          <w:tcPr>
            <w:tcW w:w="169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数据操作中控终端</w:t>
            </w:r>
          </w:p>
        </w:tc>
        <w:tc>
          <w:tcPr>
            <w:tcW w:w="542"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2</w:t>
            </w:r>
          </w:p>
        </w:tc>
        <w:tc>
          <w:tcPr>
            <w:tcW w:w="462" w:type="pct"/>
          </w:tcPr>
          <w:p w:rsidR="0033141B" w:rsidRDefault="00AE5BC9">
            <w:pPr>
              <w:rPr>
                <w:rFonts w:ascii="仿宋" w:eastAsia="仿宋" w:hAnsi="仿宋" w:cs="仿宋"/>
              </w:rPr>
            </w:pPr>
            <w:r>
              <w:rPr>
                <w:rFonts w:ascii="仿宋" w:eastAsia="仿宋" w:hAnsi="仿宋" w:cs="仿宋" w:hint="eastAsia"/>
              </w:rPr>
              <w:t>套</w:t>
            </w:r>
          </w:p>
        </w:tc>
        <w:tc>
          <w:tcPr>
            <w:tcW w:w="1235" w:type="pct"/>
            <w:vMerge/>
            <w:shd w:val="clear" w:color="auto" w:fill="auto"/>
            <w:vAlign w:val="center"/>
          </w:tcPr>
          <w:p w:rsidR="0033141B" w:rsidRDefault="0033141B">
            <w:pPr>
              <w:jc w:val="center"/>
              <w:textAlignment w:val="center"/>
              <w:rPr>
                <w:rFonts w:ascii="仿宋" w:eastAsia="仿宋" w:hAnsi="仿宋" w:cs="仿宋"/>
                <w:color w:val="000000"/>
                <w:szCs w:val="24"/>
              </w:rPr>
            </w:pPr>
          </w:p>
        </w:tc>
      </w:tr>
      <w:tr w:rsidR="0033141B">
        <w:trPr>
          <w:trHeight w:val="454"/>
        </w:trPr>
        <w:tc>
          <w:tcPr>
            <w:tcW w:w="674" w:type="pct"/>
            <w:vMerge/>
            <w:shd w:val="clear" w:color="auto" w:fill="auto"/>
            <w:vAlign w:val="center"/>
          </w:tcPr>
          <w:p w:rsidR="0033141B" w:rsidRDefault="0033141B">
            <w:pPr>
              <w:jc w:val="center"/>
              <w:rPr>
                <w:rFonts w:ascii="仿宋" w:eastAsia="仿宋" w:hAnsi="仿宋" w:cs="仿宋"/>
                <w:color w:val="000000"/>
                <w:szCs w:val="24"/>
              </w:rPr>
            </w:pPr>
          </w:p>
        </w:tc>
        <w:tc>
          <w:tcPr>
            <w:tcW w:w="38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27</w:t>
            </w:r>
          </w:p>
        </w:tc>
        <w:tc>
          <w:tcPr>
            <w:tcW w:w="169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数据识别终端</w:t>
            </w:r>
          </w:p>
        </w:tc>
        <w:tc>
          <w:tcPr>
            <w:tcW w:w="542"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2</w:t>
            </w:r>
          </w:p>
        </w:tc>
        <w:tc>
          <w:tcPr>
            <w:tcW w:w="462" w:type="pct"/>
          </w:tcPr>
          <w:p w:rsidR="0033141B" w:rsidRDefault="00AE5BC9">
            <w:pPr>
              <w:rPr>
                <w:rFonts w:ascii="仿宋" w:eastAsia="仿宋" w:hAnsi="仿宋" w:cs="仿宋"/>
              </w:rPr>
            </w:pPr>
            <w:r>
              <w:rPr>
                <w:rFonts w:ascii="仿宋" w:eastAsia="仿宋" w:hAnsi="仿宋" w:cs="仿宋" w:hint="eastAsia"/>
              </w:rPr>
              <w:t>套</w:t>
            </w:r>
          </w:p>
        </w:tc>
        <w:tc>
          <w:tcPr>
            <w:tcW w:w="1235" w:type="pct"/>
            <w:vMerge/>
            <w:shd w:val="clear" w:color="auto" w:fill="auto"/>
            <w:vAlign w:val="center"/>
          </w:tcPr>
          <w:p w:rsidR="0033141B" w:rsidRDefault="0033141B">
            <w:pPr>
              <w:jc w:val="center"/>
              <w:textAlignment w:val="center"/>
              <w:rPr>
                <w:rFonts w:ascii="仿宋" w:eastAsia="仿宋" w:hAnsi="仿宋" w:cs="仿宋"/>
                <w:color w:val="000000"/>
                <w:szCs w:val="24"/>
              </w:rPr>
            </w:pPr>
          </w:p>
        </w:tc>
      </w:tr>
      <w:tr w:rsidR="0033141B">
        <w:trPr>
          <w:trHeight w:val="454"/>
        </w:trPr>
        <w:tc>
          <w:tcPr>
            <w:tcW w:w="674" w:type="pct"/>
            <w:vMerge/>
            <w:shd w:val="clear" w:color="auto" w:fill="auto"/>
            <w:vAlign w:val="center"/>
          </w:tcPr>
          <w:p w:rsidR="0033141B" w:rsidRDefault="0033141B">
            <w:pPr>
              <w:jc w:val="center"/>
              <w:rPr>
                <w:rFonts w:ascii="仿宋" w:eastAsia="仿宋" w:hAnsi="仿宋" w:cs="仿宋"/>
                <w:color w:val="000000"/>
                <w:szCs w:val="24"/>
              </w:rPr>
            </w:pPr>
          </w:p>
        </w:tc>
        <w:tc>
          <w:tcPr>
            <w:tcW w:w="38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28</w:t>
            </w:r>
          </w:p>
        </w:tc>
        <w:tc>
          <w:tcPr>
            <w:tcW w:w="169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翻板机器人</w:t>
            </w:r>
          </w:p>
        </w:tc>
        <w:tc>
          <w:tcPr>
            <w:tcW w:w="542"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3</w:t>
            </w:r>
          </w:p>
        </w:tc>
        <w:tc>
          <w:tcPr>
            <w:tcW w:w="462" w:type="pct"/>
          </w:tcPr>
          <w:p w:rsidR="0033141B" w:rsidRDefault="00AE5BC9">
            <w:pPr>
              <w:rPr>
                <w:rFonts w:ascii="仿宋" w:eastAsia="仿宋" w:hAnsi="仿宋" w:cs="仿宋"/>
              </w:rPr>
            </w:pPr>
            <w:r>
              <w:rPr>
                <w:rFonts w:ascii="仿宋" w:eastAsia="仿宋" w:hAnsi="仿宋" w:cs="仿宋" w:hint="eastAsia"/>
              </w:rPr>
              <w:t>套</w:t>
            </w:r>
          </w:p>
        </w:tc>
        <w:tc>
          <w:tcPr>
            <w:tcW w:w="1235" w:type="pct"/>
            <w:vMerge/>
            <w:shd w:val="clear" w:color="auto" w:fill="auto"/>
            <w:vAlign w:val="center"/>
          </w:tcPr>
          <w:p w:rsidR="0033141B" w:rsidRDefault="0033141B">
            <w:pPr>
              <w:jc w:val="center"/>
              <w:textAlignment w:val="center"/>
              <w:rPr>
                <w:rFonts w:ascii="仿宋" w:eastAsia="仿宋" w:hAnsi="仿宋" w:cs="仿宋"/>
                <w:color w:val="000000"/>
                <w:szCs w:val="24"/>
              </w:rPr>
            </w:pPr>
          </w:p>
        </w:tc>
      </w:tr>
      <w:tr w:rsidR="0033141B">
        <w:trPr>
          <w:trHeight w:val="454"/>
        </w:trPr>
        <w:tc>
          <w:tcPr>
            <w:tcW w:w="674" w:type="pct"/>
            <w:vMerge/>
            <w:shd w:val="clear" w:color="auto" w:fill="auto"/>
            <w:vAlign w:val="center"/>
          </w:tcPr>
          <w:p w:rsidR="0033141B" w:rsidRDefault="0033141B">
            <w:pPr>
              <w:jc w:val="center"/>
              <w:rPr>
                <w:rFonts w:ascii="仿宋" w:eastAsia="仿宋" w:hAnsi="仿宋" w:cs="仿宋"/>
                <w:color w:val="000000"/>
                <w:szCs w:val="24"/>
              </w:rPr>
            </w:pPr>
          </w:p>
        </w:tc>
        <w:tc>
          <w:tcPr>
            <w:tcW w:w="38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29</w:t>
            </w:r>
          </w:p>
        </w:tc>
        <w:tc>
          <w:tcPr>
            <w:tcW w:w="169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翻板机器人充电桩</w:t>
            </w:r>
          </w:p>
        </w:tc>
        <w:tc>
          <w:tcPr>
            <w:tcW w:w="542"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1</w:t>
            </w:r>
          </w:p>
        </w:tc>
        <w:tc>
          <w:tcPr>
            <w:tcW w:w="462" w:type="pct"/>
          </w:tcPr>
          <w:p w:rsidR="0033141B" w:rsidRDefault="00AE5BC9">
            <w:pPr>
              <w:rPr>
                <w:rFonts w:ascii="仿宋" w:eastAsia="仿宋" w:hAnsi="仿宋" w:cs="仿宋"/>
              </w:rPr>
            </w:pPr>
            <w:r>
              <w:rPr>
                <w:rFonts w:ascii="仿宋" w:eastAsia="仿宋" w:hAnsi="仿宋" w:cs="仿宋" w:hint="eastAsia"/>
              </w:rPr>
              <w:t>套</w:t>
            </w:r>
          </w:p>
        </w:tc>
        <w:tc>
          <w:tcPr>
            <w:tcW w:w="1235" w:type="pct"/>
            <w:vMerge/>
            <w:shd w:val="clear" w:color="auto" w:fill="auto"/>
            <w:vAlign w:val="center"/>
          </w:tcPr>
          <w:p w:rsidR="0033141B" w:rsidRDefault="0033141B">
            <w:pPr>
              <w:jc w:val="center"/>
              <w:textAlignment w:val="center"/>
              <w:rPr>
                <w:rFonts w:ascii="仿宋" w:eastAsia="仿宋" w:hAnsi="仿宋" w:cs="仿宋"/>
                <w:color w:val="000000"/>
                <w:szCs w:val="24"/>
              </w:rPr>
            </w:pPr>
          </w:p>
        </w:tc>
      </w:tr>
      <w:tr w:rsidR="0033141B">
        <w:trPr>
          <w:trHeight w:val="454"/>
        </w:trPr>
        <w:tc>
          <w:tcPr>
            <w:tcW w:w="674" w:type="pct"/>
            <w:vMerge/>
            <w:shd w:val="clear" w:color="auto" w:fill="auto"/>
            <w:vAlign w:val="center"/>
          </w:tcPr>
          <w:p w:rsidR="0033141B" w:rsidRDefault="0033141B">
            <w:pPr>
              <w:jc w:val="center"/>
              <w:rPr>
                <w:rFonts w:ascii="仿宋" w:eastAsia="仿宋" w:hAnsi="仿宋" w:cs="仿宋"/>
                <w:color w:val="000000"/>
                <w:szCs w:val="24"/>
              </w:rPr>
            </w:pPr>
          </w:p>
        </w:tc>
        <w:tc>
          <w:tcPr>
            <w:tcW w:w="38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30</w:t>
            </w:r>
          </w:p>
        </w:tc>
        <w:tc>
          <w:tcPr>
            <w:tcW w:w="169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感知定位导航平台</w:t>
            </w:r>
          </w:p>
        </w:tc>
        <w:tc>
          <w:tcPr>
            <w:tcW w:w="542"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1</w:t>
            </w:r>
          </w:p>
        </w:tc>
        <w:tc>
          <w:tcPr>
            <w:tcW w:w="462" w:type="pct"/>
          </w:tcPr>
          <w:p w:rsidR="0033141B" w:rsidRDefault="00AE5BC9">
            <w:pPr>
              <w:rPr>
                <w:rFonts w:ascii="仿宋" w:eastAsia="仿宋" w:hAnsi="仿宋" w:cs="仿宋"/>
              </w:rPr>
            </w:pPr>
            <w:r>
              <w:rPr>
                <w:rFonts w:ascii="仿宋" w:eastAsia="仿宋" w:hAnsi="仿宋" w:cs="仿宋" w:hint="eastAsia"/>
              </w:rPr>
              <w:t>套</w:t>
            </w:r>
          </w:p>
        </w:tc>
        <w:tc>
          <w:tcPr>
            <w:tcW w:w="1235" w:type="pct"/>
            <w:vMerge/>
            <w:shd w:val="clear" w:color="auto" w:fill="auto"/>
            <w:vAlign w:val="center"/>
          </w:tcPr>
          <w:p w:rsidR="0033141B" w:rsidRDefault="0033141B">
            <w:pPr>
              <w:widowControl/>
              <w:jc w:val="center"/>
              <w:textAlignment w:val="center"/>
              <w:rPr>
                <w:rFonts w:ascii="仿宋" w:eastAsia="仿宋" w:hAnsi="仿宋" w:cs="仿宋"/>
                <w:color w:val="000000"/>
                <w:szCs w:val="24"/>
              </w:rPr>
            </w:pPr>
          </w:p>
        </w:tc>
      </w:tr>
      <w:tr w:rsidR="0033141B">
        <w:trPr>
          <w:trHeight w:val="454"/>
        </w:trPr>
        <w:tc>
          <w:tcPr>
            <w:tcW w:w="674" w:type="pct"/>
            <w:vMerge w:val="restar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企业数字化运营实训平台</w:t>
            </w:r>
          </w:p>
        </w:tc>
        <w:tc>
          <w:tcPr>
            <w:tcW w:w="38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31</w:t>
            </w:r>
          </w:p>
        </w:tc>
        <w:tc>
          <w:tcPr>
            <w:tcW w:w="169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企业数字化业务控制塔</w:t>
            </w:r>
          </w:p>
        </w:tc>
        <w:tc>
          <w:tcPr>
            <w:tcW w:w="542"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1</w:t>
            </w:r>
          </w:p>
        </w:tc>
        <w:tc>
          <w:tcPr>
            <w:tcW w:w="462" w:type="pct"/>
          </w:tcPr>
          <w:p w:rsidR="0033141B" w:rsidRDefault="00AE5BC9">
            <w:pPr>
              <w:rPr>
                <w:rFonts w:ascii="仿宋" w:eastAsia="仿宋" w:hAnsi="仿宋" w:cs="仿宋"/>
              </w:rPr>
            </w:pPr>
            <w:r>
              <w:rPr>
                <w:rFonts w:ascii="仿宋" w:eastAsia="仿宋" w:hAnsi="仿宋" w:cs="仿宋" w:hint="eastAsia"/>
              </w:rPr>
              <w:t>套</w:t>
            </w:r>
          </w:p>
        </w:tc>
        <w:tc>
          <w:tcPr>
            <w:tcW w:w="1235" w:type="pct"/>
            <w:vMerge w:val="restart"/>
            <w:shd w:val="clear" w:color="auto" w:fill="auto"/>
            <w:vAlign w:val="center"/>
          </w:tcPr>
          <w:p w:rsidR="0033141B" w:rsidRDefault="00AE5BC9">
            <w:pPr>
              <w:jc w:val="center"/>
              <w:textAlignment w:val="center"/>
              <w:rPr>
                <w:rFonts w:ascii="仿宋" w:eastAsia="仿宋" w:hAnsi="仿宋" w:cs="仿宋"/>
                <w:color w:val="000000"/>
                <w:szCs w:val="24"/>
              </w:rPr>
            </w:pPr>
            <w:r>
              <w:rPr>
                <w:rFonts w:ascii="仿宋" w:eastAsia="仿宋" w:hAnsi="仿宋" w:cs="仿宋" w:hint="eastAsia"/>
                <w:color w:val="000000"/>
                <w:szCs w:val="24"/>
              </w:rPr>
              <w:t>62</w:t>
            </w:r>
          </w:p>
        </w:tc>
      </w:tr>
      <w:tr w:rsidR="0033141B">
        <w:trPr>
          <w:trHeight w:val="454"/>
        </w:trPr>
        <w:tc>
          <w:tcPr>
            <w:tcW w:w="674" w:type="pct"/>
            <w:vMerge/>
            <w:shd w:val="clear" w:color="auto" w:fill="auto"/>
            <w:vAlign w:val="center"/>
          </w:tcPr>
          <w:p w:rsidR="0033141B" w:rsidRDefault="0033141B">
            <w:pPr>
              <w:jc w:val="center"/>
              <w:rPr>
                <w:rFonts w:ascii="仿宋" w:eastAsia="仿宋" w:hAnsi="仿宋" w:cs="仿宋"/>
                <w:color w:val="000000"/>
                <w:szCs w:val="24"/>
              </w:rPr>
            </w:pPr>
          </w:p>
        </w:tc>
        <w:tc>
          <w:tcPr>
            <w:tcW w:w="38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32</w:t>
            </w:r>
          </w:p>
        </w:tc>
        <w:tc>
          <w:tcPr>
            <w:tcW w:w="169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智能分拨工作站</w:t>
            </w:r>
          </w:p>
        </w:tc>
        <w:tc>
          <w:tcPr>
            <w:tcW w:w="542"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2</w:t>
            </w:r>
          </w:p>
        </w:tc>
        <w:tc>
          <w:tcPr>
            <w:tcW w:w="462" w:type="pct"/>
          </w:tcPr>
          <w:p w:rsidR="0033141B" w:rsidRDefault="00AE5BC9">
            <w:pPr>
              <w:rPr>
                <w:rFonts w:ascii="仿宋" w:eastAsia="仿宋" w:hAnsi="仿宋" w:cs="仿宋"/>
              </w:rPr>
            </w:pPr>
            <w:r>
              <w:rPr>
                <w:rFonts w:ascii="仿宋" w:eastAsia="仿宋" w:hAnsi="仿宋" w:cs="仿宋" w:hint="eastAsia"/>
              </w:rPr>
              <w:t>套</w:t>
            </w:r>
          </w:p>
        </w:tc>
        <w:tc>
          <w:tcPr>
            <w:tcW w:w="1235" w:type="pct"/>
            <w:vMerge/>
            <w:shd w:val="clear" w:color="auto" w:fill="auto"/>
            <w:vAlign w:val="center"/>
          </w:tcPr>
          <w:p w:rsidR="0033141B" w:rsidRDefault="0033141B">
            <w:pPr>
              <w:jc w:val="center"/>
              <w:textAlignment w:val="center"/>
              <w:rPr>
                <w:rFonts w:ascii="仿宋" w:eastAsia="仿宋" w:hAnsi="仿宋" w:cs="仿宋"/>
                <w:color w:val="000000"/>
                <w:szCs w:val="24"/>
              </w:rPr>
            </w:pPr>
          </w:p>
        </w:tc>
      </w:tr>
      <w:tr w:rsidR="0033141B">
        <w:trPr>
          <w:trHeight w:val="454"/>
        </w:trPr>
        <w:tc>
          <w:tcPr>
            <w:tcW w:w="674" w:type="pct"/>
            <w:vMerge/>
            <w:shd w:val="clear" w:color="auto" w:fill="auto"/>
            <w:vAlign w:val="center"/>
          </w:tcPr>
          <w:p w:rsidR="0033141B" w:rsidRDefault="0033141B">
            <w:pPr>
              <w:jc w:val="center"/>
              <w:rPr>
                <w:rFonts w:ascii="仿宋" w:eastAsia="仿宋" w:hAnsi="仿宋" w:cs="仿宋"/>
                <w:color w:val="000000"/>
                <w:szCs w:val="24"/>
              </w:rPr>
            </w:pPr>
          </w:p>
        </w:tc>
        <w:tc>
          <w:tcPr>
            <w:tcW w:w="38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33</w:t>
            </w:r>
          </w:p>
        </w:tc>
        <w:tc>
          <w:tcPr>
            <w:tcW w:w="169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机器人数据操作终端</w:t>
            </w:r>
          </w:p>
        </w:tc>
        <w:tc>
          <w:tcPr>
            <w:tcW w:w="542"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1</w:t>
            </w:r>
          </w:p>
        </w:tc>
        <w:tc>
          <w:tcPr>
            <w:tcW w:w="462" w:type="pct"/>
          </w:tcPr>
          <w:p w:rsidR="0033141B" w:rsidRDefault="00AE5BC9">
            <w:pPr>
              <w:rPr>
                <w:rFonts w:ascii="仿宋" w:eastAsia="仿宋" w:hAnsi="仿宋" w:cs="仿宋"/>
              </w:rPr>
            </w:pPr>
            <w:r>
              <w:rPr>
                <w:rFonts w:ascii="仿宋" w:eastAsia="仿宋" w:hAnsi="仿宋" w:cs="仿宋" w:hint="eastAsia"/>
              </w:rPr>
              <w:t>套</w:t>
            </w:r>
          </w:p>
        </w:tc>
        <w:tc>
          <w:tcPr>
            <w:tcW w:w="1235" w:type="pct"/>
            <w:vMerge/>
            <w:shd w:val="clear" w:color="auto" w:fill="auto"/>
            <w:vAlign w:val="center"/>
          </w:tcPr>
          <w:p w:rsidR="0033141B" w:rsidRDefault="0033141B">
            <w:pPr>
              <w:jc w:val="center"/>
              <w:textAlignment w:val="center"/>
              <w:rPr>
                <w:rFonts w:ascii="仿宋" w:eastAsia="仿宋" w:hAnsi="仿宋" w:cs="仿宋"/>
                <w:color w:val="000000"/>
                <w:szCs w:val="24"/>
              </w:rPr>
            </w:pPr>
          </w:p>
        </w:tc>
      </w:tr>
      <w:tr w:rsidR="0033141B">
        <w:trPr>
          <w:trHeight w:val="454"/>
        </w:trPr>
        <w:tc>
          <w:tcPr>
            <w:tcW w:w="674" w:type="pct"/>
            <w:vMerge/>
            <w:shd w:val="clear" w:color="auto" w:fill="auto"/>
            <w:vAlign w:val="center"/>
          </w:tcPr>
          <w:p w:rsidR="0033141B" w:rsidRDefault="0033141B">
            <w:pPr>
              <w:jc w:val="center"/>
              <w:rPr>
                <w:rFonts w:ascii="仿宋" w:eastAsia="仿宋" w:hAnsi="仿宋" w:cs="仿宋"/>
                <w:color w:val="000000"/>
                <w:szCs w:val="24"/>
              </w:rPr>
            </w:pPr>
          </w:p>
        </w:tc>
        <w:tc>
          <w:tcPr>
            <w:tcW w:w="38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34</w:t>
            </w:r>
          </w:p>
        </w:tc>
        <w:tc>
          <w:tcPr>
            <w:tcW w:w="169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业务数据操作终端</w:t>
            </w:r>
          </w:p>
        </w:tc>
        <w:tc>
          <w:tcPr>
            <w:tcW w:w="542"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1</w:t>
            </w:r>
          </w:p>
        </w:tc>
        <w:tc>
          <w:tcPr>
            <w:tcW w:w="462" w:type="pct"/>
          </w:tcPr>
          <w:p w:rsidR="0033141B" w:rsidRDefault="00AE5BC9">
            <w:pPr>
              <w:rPr>
                <w:rFonts w:ascii="仿宋" w:eastAsia="仿宋" w:hAnsi="仿宋" w:cs="仿宋"/>
              </w:rPr>
            </w:pPr>
            <w:r>
              <w:rPr>
                <w:rFonts w:ascii="仿宋" w:eastAsia="仿宋" w:hAnsi="仿宋" w:cs="仿宋" w:hint="eastAsia"/>
              </w:rPr>
              <w:t>套</w:t>
            </w:r>
          </w:p>
        </w:tc>
        <w:tc>
          <w:tcPr>
            <w:tcW w:w="1235" w:type="pct"/>
            <w:vMerge/>
            <w:shd w:val="clear" w:color="auto" w:fill="auto"/>
            <w:vAlign w:val="center"/>
          </w:tcPr>
          <w:p w:rsidR="0033141B" w:rsidRDefault="0033141B">
            <w:pPr>
              <w:jc w:val="center"/>
              <w:textAlignment w:val="center"/>
              <w:rPr>
                <w:rFonts w:ascii="仿宋" w:eastAsia="仿宋" w:hAnsi="仿宋" w:cs="仿宋"/>
                <w:color w:val="000000"/>
                <w:szCs w:val="24"/>
              </w:rPr>
            </w:pPr>
          </w:p>
        </w:tc>
      </w:tr>
      <w:tr w:rsidR="0033141B">
        <w:trPr>
          <w:trHeight w:val="454"/>
        </w:trPr>
        <w:tc>
          <w:tcPr>
            <w:tcW w:w="674" w:type="pct"/>
            <w:vMerge/>
            <w:shd w:val="clear" w:color="auto" w:fill="auto"/>
            <w:vAlign w:val="center"/>
          </w:tcPr>
          <w:p w:rsidR="0033141B" w:rsidRDefault="0033141B">
            <w:pPr>
              <w:jc w:val="center"/>
              <w:rPr>
                <w:rFonts w:ascii="仿宋" w:eastAsia="仿宋" w:hAnsi="仿宋" w:cs="仿宋"/>
                <w:color w:val="000000"/>
                <w:szCs w:val="24"/>
              </w:rPr>
            </w:pPr>
          </w:p>
        </w:tc>
        <w:tc>
          <w:tcPr>
            <w:tcW w:w="38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35</w:t>
            </w:r>
          </w:p>
        </w:tc>
        <w:tc>
          <w:tcPr>
            <w:tcW w:w="169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交换机</w:t>
            </w:r>
          </w:p>
        </w:tc>
        <w:tc>
          <w:tcPr>
            <w:tcW w:w="542"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1</w:t>
            </w:r>
          </w:p>
        </w:tc>
        <w:tc>
          <w:tcPr>
            <w:tcW w:w="462" w:type="pct"/>
          </w:tcPr>
          <w:p w:rsidR="0033141B" w:rsidRDefault="00AE5BC9">
            <w:pPr>
              <w:rPr>
                <w:rFonts w:ascii="仿宋" w:eastAsia="仿宋" w:hAnsi="仿宋" w:cs="仿宋"/>
              </w:rPr>
            </w:pPr>
            <w:r>
              <w:rPr>
                <w:rFonts w:ascii="仿宋" w:eastAsia="仿宋" w:hAnsi="仿宋" w:cs="仿宋" w:hint="eastAsia"/>
              </w:rPr>
              <w:t>套</w:t>
            </w:r>
          </w:p>
        </w:tc>
        <w:tc>
          <w:tcPr>
            <w:tcW w:w="1235" w:type="pct"/>
            <w:vMerge/>
            <w:shd w:val="clear" w:color="auto" w:fill="auto"/>
            <w:vAlign w:val="center"/>
          </w:tcPr>
          <w:p w:rsidR="0033141B" w:rsidRDefault="0033141B">
            <w:pPr>
              <w:jc w:val="center"/>
              <w:textAlignment w:val="center"/>
              <w:rPr>
                <w:rFonts w:ascii="仿宋" w:eastAsia="仿宋" w:hAnsi="仿宋" w:cs="仿宋"/>
                <w:color w:val="000000"/>
                <w:szCs w:val="24"/>
              </w:rPr>
            </w:pPr>
          </w:p>
        </w:tc>
      </w:tr>
      <w:tr w:rsidR="0033141B">
        <w:trPr>
          <w:trHeight w:val="454"/>
        </w:trPr>
        <w:tc>
          <w:tcPr>
            <w:tcW w:w="674" w:type="pct"/>
            <w:vMerge/>
            <w:shd w:val="clear" w:color="auto" w:fill="auto"/>
            <w:vAlign w:val="center"/>
          </w:tcPr>
          <w:p w:rsidR="0033141B" w:rsidRDefault="0033141B">
            <w:pPr>
              <w:jc w:val="center"/>
              <w:rPr>
                <w:rFonts w:ascii="仿宋" w:eastAsia="仿宋" w:hAnsi="仿宋" w:cs="仿宋"/>
                <w:color w:val="000000"/>
                <w:szCs w:val="24"/>
              </w:rPr>
            </w:pPr>
          </w:p>
        </w:tc>
        <w:tc>
          <w:tcPr>
            <w:tcW w:w="38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36</w:t>
            </w:r>
          </w:p>
        </w:tc>
        <w:tc>
          <w:tcPr>
            <w:tcW w:w="169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工业级无线AP</w:t>
            </w:r>
          </w:p>
        </w:tc>
        <w:tc>
          <w:tcPr>
            <w:tcW w:w="542"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1</w:t>
            </w:r>
          </w:p>
        </w:tc>
        <w:tc>
          <w:tcPr>
            <w:tcW w:w="462" w:type="pct"/>
          </w:tcPr>
          <w:p w:rsidR="0033141B" w:rsidRDefault="00AE5BC9">
            <w:pPr>
              <w:rPr>
                <w:rFonts w:ascii="仿宋" w:eastAsia="仿宋" w:hAnsi="仿宋" w:cs="仿宋"/>
              </w:rPr>
            </w:pPr>
            <w:r>
              <w:rPr>
                <w:rFonts w:ascii="仿宋" w:eastAsia="仿宋" w:hAnsi="仿宋" w:cs="仿宋" w:hint="eastAsia"/>
              </w:rPr>
              <w:t>套</w:t>
            </w:r>
          </w:p>
        </w:tc>
        <w:tc>
          <w:tcPr>
            <w:tcW w:w="1235" w:type="pct"/>
            <w:vMerge/>
            <w:shd w:val="clear" w:color="auto" w:fill="auto"/>
            <w:vAlign w:val="center"/>
          </w:tcPr>
          <w:p w:rsidR="0033141B" w:rsidRDefault="0033141B">
            <w:pPr>
              <w:jc w:val="center"/>
              <w:textAlignment w:val="center"/>
              <w:rPr>
                <w:rFonts w:ascii="仿宋" w:eastAsia="仿宋" w:hAnsi="仿宋" w:cs="仿宋"/>
                <w:color w:val="000000"/>
                <w:szCs w:val="24"/>
              </w:rPr>
            </w:pPr>
          </w:p>
        </w:tc>
      </w:tr>
      <w:tr w:rsidR="0033141B">
        <w:trPr>
          <w:trHeight w:val="454"/>
        </w:trPr>
        <w:tc>
          <w:tcPr>
            <w:tcW w:w="674" w:type="pct"/>
            <w:vMerge/>
            <w:shd w:val="clear" w:color="auto" w:fill="auto"/>
            <w:vAlign w:val="center"/>
          </w:tcPr>
          <w:p w:rsidR="0033141B" w:rsidRDefault="0033141B">
            <w:pPr>
              <w:jc w:val="center"/>
              <w:rPr>
                <w:rFonts w:ascii="仿宋" w:eastAsia="仿宋" w:hAnsi="仿宋" w:cs="仿宋"/>
                <w:color w:val="000000"/>
                <w:szCs w:val="24"/>
              </w:rPr>
            </w:pPr>
          </w:p>
        </w:tc>
        <w:tc>
          <w:tcPr>
            <w:tcW w:w="38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37</w:t>
            </w:r>
          </w:p>
        </w:tc>
        <w:tc>
          <w:tcPr>
            <w:tcW w:w="169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3D智能分拣存储货架</w:t>
            </w:r>
          </w:p>
        </w:tc>
        <w:tc>
          <w:tcPr>
            <w:tcW w:w="542"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1</w:t>
            </w:r>
          </w:p>
        </w:tc>
        <w:tc>
          <w:tcPr>
            <w:tcW w:w="462" w:type="pct"/>
          </w:tcPr>
          <w:p w:rsidR="0033141B" w:rsidRDefault="00AE5BC9">
            <w:pPr>
              <w:rPr>
                <w:rFonts w:ascii="仿宋" w:eastAsia="仿宋" w:hAnsi="仿宋" w:cs="仿宋"/>
              </w:rPr>
            </w:pPr>
            <w:r>
              <w:rPr>
                <w:rFonts w:ascii="仿宋" w:eastAsia="仿宋" w:hAnsi="仿宋" w:cs="仿宋" w:hint="eastAsia"/>
              </w:rPr>
              <w:t>套</w:t>
            </w:r>
          </w:p>
        </w:tc>
        <w:tc>
          <w:tcPr>
            <w:tcW w:w="1235" w:type="pct"/>
            <w:vMerge/>
            <w:shd w:val="clear" w:color="auto" w:fill="auto"/>
            <w:vAlign w:val="center"/>
          </w:tcPr>
          <w:p w:rsidR="0033141B" w:rsidRDefault="0033141B">
            <w:pPr>
              <w:jc w:val="center"/>
              <w:textAlignment w:val="center"/>
              <w:rPr>
                <w:rFonts w:ascii="仿宋" w:eastAsia="仿宋" w:hAnsi="仿宋" w:cs="仿宋"/>
                <w:color w:val="000000"/>
                <w:szCs w:val="24"/>
              </w:rPr>
            </w:pPr>
          </w:p>
        </w:tc>
      </w:tr>
      <w:tr w:rsidR="0033141B">
        <w:trPr>
          <w:trHeight w:val="454"/>
        </w:trPr>
        <w:tc>
          <w:tcPr>
            <w:tcW w:w="674" w:type="pct"/>
            <w:vMerge/>
            <w:shd w:val="clear" w:color="auto" w:fill="auto"/>
            <w:vAlign w:val="center"/>
          </w:tcPr>
          <w:p w:rsidR="0033141B" w:rsidRDefault="0033141B">
            <w:pPr>
              <w:jc w:val="center"/>
              <w:rPr>
                <w:rFonts w:ascii="仿宋" w:eastAsia="仿宋" w:hAnsi="仿宋" w:cs="仿宋"/>
                <w:color w:val="000000"/>
                <w:szCs w:val="24"/>
              </w:rPr>
            </w:pPr>
          </w:p>
        </w:tc>
        <w:tc>
          <w:tcPr>
            <w:tcW w:w="38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38</w:t>
            </w:r>
          </w:p>
        </w:tc>
        <w:tc>
          <w:tcPr>
            <w:tcW w:w="169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皮带</w:t>
            </w:r>
            <w:proofErr w:type="gramStart"/>
            <w:r>
              <w:rPr>
                <w:rFonts w:ascii="仿宋" w:eastAsia="仿宋" w:hAnsi="仿宋" w:cs="仿宋" w:hint="eastAsia"/>
                <w:color w:val="000000"/>
                <w:kern w:val="0"/>
                <w:szCs w:val="24"/>
                <w:lang w:bidi="ar"/>
              </w:rPr>
              <w:t>式飞拣</w:t>
            </w:r>
            <w:proofErr w:type="gramEnd"/>
            <w:r>
              <w:rPr>
                <w:rFonts w:ascii="仿宋" w:eastAsia="仿宋" w:hAnsi="仿宋" w:cs="仿宋" w:hint="eastAsia"/>
                <w:color w:val="000000"/>
                <w:kern w:val="0"/>
                <w:szCs w:val="24"/>
                <w:lang w:bidi="ar"/>
              </w:rPr>
              <w:t>机器人</w:t>
            </w:r>
          </w:p>
        </w:tc>
        <w:tc>
          <w:tcPr>
            <w:tcW w:w="542"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3</w:t>
            </w:r>
          </w:p>
        </w:tc>
        <w:tc>
          <w:tcPr>
            <w:tcW w:w="462" w:type="pct"/>
          </w:tcPr>
          <w:p w:rsidR="0033141B" w:rsidRDefault="00AE5BC9">
            <w:pPr>
              <w:rPr>
                <w:rFonts w:ascii="仿宋" w:eastAsia="仿宋" w:hAnsi="仿宋" w:cs="仿宋"/>
              </w:rPr>
            </w:pPr>
            <w:r>
              <w:rPr>
                <w:rFonts w:ascii="仿宋" w:eastAsia="仿宋" w:hAnsi="仿宋" w:cs="仿宋" w:hint="eastAsia"/>
              </w:rPr>
              <w:t>套</w:t>
            </w:r>
          </w:p>
        </w:tc>
        <w:tc>
          <w:tcPr>
            <w:tcW w:w="1235" w:type="pct"/>
            <w:vMerge/>
            <w:shd w:val="clear" w:color="auto" w:fill="auto"/>
            <w:vAlign w:val="center"/>
          </w:tcPr>
          <w:p w:rsidR="0033141B" w:rsidRDefault="0033141B">
            <w:pPr>
              <w:jc w:val="center"/>
              <w:textAlignment w:val="center"/>
              <w:rPr>
                <w:rFonts w:ascii="仿宋" w:eastAsia="仿宋" w:hAnsi="仿宋" w:cs="仿宋"/>
                <w:color w:val="000000"/>
                <w:szCs w:val="24"/>
              </w:rPr>
            </w:pPr>
          </w:p>
        </w:tc>
      </w:tr>
      <w:tr w:rsidR="0033141B">
        <w:trPr>
          <w:trHeight w:val="454"/>
        </w:trPr>
        <w:tc>
          <w:tcPr>
            <w:tcW w:w="674" w:type="pct"/>
            <w:vMerge/>
            <w:shd w:val="clear" w:color="auto" w:fill="auto"/>
            <w:vAlign w:val="center"/>
          </w:tcPr>
          <w:p w:rsidR="0033141B" w:rsidRDefault="0033141B">
            <w:pPr>
              <w:jc w:val="center"/>
              <w:rPr>
                <w:rFonts w:ascii="仿宋" w:eastAsia="仿宋" w:hAnsi="仿宋" w:cs="仿宋"/>
                <w:color w:val="000000"/>
                <w:szCs w:val="24"/>
              </w:rPr>
            </w:pPr>
          </w:p>
        </w:tc>
        <w:tc>
          <w:tcPr>
            <w:tcW w:w="38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39</w:t>
            </w:r>
          </w:p>
        </w:tc>
        <w:tc>
          <w:tcPr>
            <w:tcW w:w="169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皮带</w:t>
            </w:r>
            <w:proofErr w:type="gramStart"/>
            <w:r>
              <w:rPr>
                <w:rFonts w:ascii="仿宋" w:eastAsia="仿宋" w:hAnsi="仿宋" w:cs="仿宋" w:hint="eastAsia"/>
                <w:color w:val="000000"/>
                <w:kern w:val="0"/>
                <w:szCs w:val="24"/>
                <w:lang w:bidi="ar"/>
              </w:rPr>
              <w:t>式飞拣</w:t>
            </w:r>
            <w:proofErr w:type="gramEnd"/>
            <w:r>
              <w:rPr>
                <w:rFonts w:ascii="仿宋" w:eastAsia="仿宋" w:hAnsi="仿宋" w:cs="仿宋" w:hint="eastAsia"/>
                <w:color w:val="000000"/>
                <w:kern w:val="0"/>
                <w:szCs w:val="24"/>
                <w:lang w:bidi="ar"/>
              </w:rPr>
              <w:t>机器人充电桩</w:t>
            </w:r>
          </w:p>
        </w:tc>
        <w:tc>
          <w:tcPr>
            <w:tcW w:w="542"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1</w:t>
            </w:r>
          </w:p>
        </w:tc>
        <w:tc>
          <w:tcPr>
            <w:tcW w:w="462" w:type="pct"/>
          </w:tcPr>
          <w:p w:rsidR="0033141B" w:rsidRDefault="00AE5BC9">
            <w:pPr>
              <w:rPr>
                <w:rFonts w:ascii="仿宋" w:eastAsia="仿宋" w:hAnsi="仿宋" w:cs="仿宋"/>
              </w:rPr>
            </w:pPr>
            <w:r>
              <w:rPr>
                <w:rFonts w:ascii="仿宋" w:eastAsia="仿宋" w:hAnsi="仿宋" w:cs="仿宋" w:hint="eastAsia"/>
              </w:rPr>
              <w:t>套</w:t>
            </w:r>
          </w:p>
        </w:tc>
        <w:tc>
          <w:tcPr>
            <w:tcW w:w="1235" w:type="pct"/>
            <w:vMerge/>
            <w:shd w:val="clear" w:color="auto" w:fill="auto"/>
            <w:vAlign w:val="center"/>
          </w:tcPr>
          <w:p w:rsidR="0033141B" w:rsidRDefault="0033141B">
            <w:pPr>
              <w:jc w:val="center"/>
              <w:textAlignment w:val="center"/>
              <w:rPr>
                <w:rFonts w:ascii="仿宋" w:eastAsia="仿宋" w:hAnsi="仿宋" w:cs="仿宋"/>
                <w:color w:val="000000"/>
                <w:szCs w:val="24"/>
              </w:rPr>
            </w:pPr>
          </w:p>
        </w:tc>
      </w:tr>
      <w:tr w:rsidR="0033141B">
        <w:trPr>
          <w:trHeight w:val="454"/>
        </w:trPr>
        <w:tc>
          <w:tcPr>
            <w:tcW w:w="674" w:type="pct"/>
            <w:vMerge/>
            <w:shd w:val="clear" w:color="auto" w:fill="auto"/>
            <w:vAlign w:val="center"/>
          </w:tcPr>
          <w:p w:rsidR="0033141B" w:rsidRDefault="0033141B">
            <w:pPr>
              <w:jc w:val="center"/>
              <w:rPr>
                <w:rFonts w:ascii="仿宋" w:eastAsia="仿宋" w:hAnsi="仿宋" w:cs="仿宋"/>
                <w:color w:val="000000"/>
                <w:szCs w:val="24"/>
              </w:rPr>
            </w:pPr>
          </w:p>
        </w:tc>
        <w:tc>
          <w:tcPr>
            <w:tcW w:w="38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40</w:t>
            </w:r>
          </w:p>
        </w:tc>
        <w:tc>
          <w:tcPr>
            <w:tcW w:w="1698"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机器人智能感知作业平台</w:t>
            </w:r>
          </w:p>
        </w:tc>
        <w:tc>
          <w:tcPr>
            <w:tcW w:w="542" w:type="pct"/>
            <w:shd w:val="clear" w:color="auto" w:fill="auto"/>
            <w:vAlign w:val="center"/>
          </w:tcPr>
          <w:p w:rsidR="0033141B" w:rsidRDefault="00AE5BC9">
            <w:pPr>
              <w:widowControl/>
              <w:jc w:val="center"/>
              <w:textAlignment w:val="center"/>
              <w:rPr>
                <w:rFonts w:ascii="仿宋" w:eastAsia="仿宋" w:hAnsi="仿宋" w:cs="仿宋"/>
                <w:color w:val="000000"/>
                <w:szCs w:val="24"/>
              </w:rPr>
            </w:pPr>
            <w:r>
              <w:rPr>
                <w:rFonts w:ascii="仿宋" w:eastAsia="仿宋" w:hAnsi="仿宋" w:cs="仿宋" w:hint="eastAsia"/>
                <w:color w:val="000000"/>
                <w:kern w:val="0"/>
                <w:szCs w:val="24"/>
                <w:lang w:bidi="ar"/>
              </w:rPr>
              <w:t>1</w:t>
            </w:r>
          </w:p>
        </w:tc>
        <w:tc>
          <w:tcPr>
            <w:tcW w:w="462" w:type="pct"/>
          </w:tcPr>
          <w:p w:rsidR="0033141B" w:rsidRDefault="00AE5BC9">
            <w:pPr>
              <w:rPr>
                <w:rFonts w:ascii="仿宋" w:eastAsia="仿宋" w:hAnsi="仿宋" w:cs="仿宋"/>
              </w:rPr>
            </w:pPr>
            <w:r>
              <w:rPr>
                <w:rFonts w:ascii="仿宋" w:eastAsia="仿宋" w:hAnsi="仿宋" w:cs="仿宋" w:hint="eastAsia"/>
              </w:rPr>
              <w:t>套</w:t>
            </w:r>
          </w:p>
        </w:tc>
        <w:tc>
          <w:tcPr>
            <w:tcW w:w="1235" w:type="pct"/>
            <w:vMerge/>
            <w:shd w:val="clear" w:color="auto" w:fill="auto"/>
            <w:vAlign w:val="center"/>
          </w:tcPr>
          <w:p w:rsidR="0033141B" w:rsidRDefault="0033141B">
            <w:pPr>
              <w:widowControl/>
              <w:jc w:val="center"/>
              <w:textAlignment w:val="center"/>
              <w:rPr>
                <w:rFonts w:ascii="仿宋" w:eastAsia="仿宋" w:hAnsi="仿宋" w:cs="仿宋"/>
                <w:color w:val="000000"/>
                <w:szCs w:val="24"/>
              </w:rPr>
            </w:pPr>
          </w:p>
        </w:tc>
      </w:tr>
    </w:tbl>
    <w:p w:rsidR="0033141B" w:rsidRDefault="00AE5BC9">
      <w:pPr>
        <w:pStyle w:val="23"/>
        <w:spacing w:line="400" w:lineRule="exact"/>
        <w:ind w:firstLineChars="200" w:firstLine="482"/>
        <w:rPr>
          <w:rFonts w:ascii="仿宋" w:eastAsia="仿宋" w:hAnsi="仿宋" w:cs="仿宋"/>
          <w:b/>
        </w:rPr>
      </w:pPr>
      <w:bookmarkStart w:id="155" w:name="_Toc14615"/>
      <w:r>
        <w:rPr>
          <w:rFonts w:ascii="仿宋" w:eastAsia="仿宋" w:hAnsi="仿宋" w:cs="仿宋" w:hint="eastAsia"/>
          <w:b/>
        </w:rPr>
        <w:t>三、招标项目技术需求</w:t>
      </w:r>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 w:rsidR="0033141B" w:rsidRDefault="00AE5BC9">
      <w:pPr>
        <w:rPr>
          <w:rFonts w:ascii="仿宋" w:eastAsia="仿宋" w:hAnsi="仿宋" w:cs="仿宋"/>
          <w:b/>
          <w:bCs/>
        </w:rPr>
      </w:pPr>
      <w:r>
        <w:rPr>
          <w:rFonts w:ascii="仿宋" w:eastAsia="仿宋" w:hAnsi="仿宋" w:cs="仿宋" w:hint="eastAsia"/>
          <w:b/>
          <w:bCs/>
        </w:rPr>
        <w:t>“★”标注的技术需求为重要技术需求，若不满足将按照评标因素中相关规定处理。</w:t>
      </w:r>
    </w:p>
    <w:p w:rsidR="0033141B" w:rsidRDefault="00AE5BC9">
      <w:pPr>
        <w:rPr>
          <w:rFonts w:ascii="仿宋" w:eastAsia="仿宋" w:hAnsi="仿宋" w:cs="仿宋"/>
          <w:b/>
          <w:bCs/>
        </w:rPr>
      </w:pPr>
      <w:r>
        <w:rPr>
          <w:rFonts w:ascii="仿宋" w:eastAsia="仿宋" w:hAnsi="仿宋" w:cs="仿宋" w:hint="eastAsia"/>
          <w:b/>
          <w:bCs/>
        </w:rPr>
        <w:t>“※”标注的技术需求为符合性审查中的实质性要求，若不</w:t>
      </w:r>
      <w:proofErr w:type="gramStart"/>
      <w:r>
        <w:rPr>
          <w:rFonts w:ascii="仿宋" w:eastAsia="仿宋" w:hAnsi="仿宋" w:cs="仿宋" w:hint="eastAsia"/>
          <w:b/>
          <w:bCs/>
        </w:rPr>
        <w:t>满足按</w:t>
      </w:r>
      <w:proofErr w:type="gramEnd"/>
      <w:r>
        <w:rPr>
          <w:rFonts w:ascii="仿宋" w:eastAsia="仿宋" w:hAnsi="仿宋" w:cs="仿宋" w:hint="eastAsia"/>
          <w:b/>
          <w:bCs/>
        </w:rPr>
        <w:t>无效投标处理。</w:t>
      </w:r>
    </w:p>
    <w:tbl>
      <w:tblPr>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8"/>
        <w:gridCol w:w="480"/>
        <w:gridCol w:w="837"/>
        <w:gridCol w:w="6263"/>
        <w:gridCol w:w="631"/>
        <w:gridCol w:w="631"/>
      </w:tblGrid>
      <w:tr w:rsidR="0033141B">
        <w:trPr>
          <w:trHeight w:val="750"/>
        </w:trPr>
        <w:tc>
          <w:tcPr>
            <w:tcW w:w="404"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组成部分</w:t>
            </w:r>
          </w:p>
        </w:tc>
        <w:tc>
          <w:tcPr>
            <w:tcW w:w="249"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序号</w:t>
            </w:r>
          </w:p>
        </w:tc>
        <w:tc>
          <w:tcPr>
            <w:tcW w:w="435"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标的名称</w:t>
            </w:r>
          </w:p>
        </w:tc>
        <w:tc>
          <w:tcPr>
            <w:tcW w:w="3252"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参数</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数量</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单位</w:t>
            </w:r>
          </w:p>
        </w:tc>
      </w:tr>
      <w:tr w:rsidR="0033141B">
        <w:trPr>
          <w:trHeight w:val="750"/>
        </w:trPr>
        <w:tc>
          <w:tcPr>
            <w:tcW w:w="404" w:type="pct"/>
            <w:vMerge w:val="restar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lastRenderedPageBreak/>
              <w:t>生产物流实训平台</w:t>
            </w:r>
          </w:p>
        </w:tc>
        <w:tc>
          <w:tcPr>
            <w:tcW w:w="249"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1</w:t>
            </w:r>
          </w:p>
        </w:tc>
        <w:tc>
          <w:tcPr>
            <w:tcW w:w="435"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收货工作站</w:t>
            </w:r>
          </w:p>
        </w:tc>
        <w:tc>
          <w:tcPr>
            <w:tcW w:w="3252" w:type="pct"/>
            <w:shd w:val="clear" w:color="auto" w:fill="auto"/>
            <w:vAlign w:val="center"/>
          </w:tcPr>
          <w:p w:rsidR="0033141B" w:rsidRDefault="00AE5BC9">
            <w:pPr>
              <w:widowControl/>
              <w:jc w:val="left"/>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 xml:space="preserve">1.工作台应为碳钢框架，台面为高密度中纤板，尺寸≧800mm*500mm*1360mm； 2.工作站满足运行仓储管理系统、数字孪生模块。 </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1</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套</w:t>
            </w:r>
          </w:p>
        </w:tc>
      </w:tr>
      <w:tr w:rsidR="0033141B">
        <w:trPr>
          <w:trHeight w:val="1125"/>
        </w:trPr>
        <w:tc>
          <w:tcPr>
            <w:tcW w:w="404" w:type="pct"/>
            <w:vMerge/>
            <w:shd w:val="clear" w:color="auto" w:fill="auto"/>
            <w:vAlign w:val="center"/>
          </w:tcPr>
          <w:p w:rsidR="0033141B" w:rsidRDefault="0033141B">
            <w:pPr>
              <w:jc w:val="center"/>
              <w:rPr>
                <w:rFonts w:ascii="仿宋" w:eastAsia="仿宋" w:hAnsi="仿宋" w:cs="仿宋"/>
                <w:color w:val="000000"/>
                <w:sz w:val="21"/>
                <w:szCs w:val="21"/>
              </w:rPr>
            </w:pPr>
          </w:p>
        </w:tc>
        <w:tc>
          <w:tcPr>
            <w:tcW w:w="249"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2</w:t>
            </w:r>
          </w:p>
        </w:tc>
        <w:tc>
          <w:tcPr>
            <w:tcW w:w="435"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手持</w:t>
            </w:r>
            <w:proofErr w:type="gramStart"/>
            <w:r>
              <w:rPr>
                <w:rFonts w:ascii="仿宋" w:eastAsia="仿宋" w:hAnsi="仿宋" w:cs="仿宋" w:hint="eastAsia"/>
                <w:color w:val="000000"/>
                <w:kern w:val="0"/>
                <w:sz w:val="21"/>
                <w:szCs w:val="21"/>
                <w:lang w:bidi="ar"/>
              </w:rPr>
              <w:t>条码扫码终端</w:t>
            </w:r>
            <w:proofErr w:type="gramEnd"/>
          </w:p>
        </w:tc>
        <w:tc>
          <w:tcPr>
            <w:tcW w:w="3252" w:type="pct"/>
            <w:shd w:val="clear" w:color="auto" w:fill="auto"/>
            <w:vAlign w:val="center"/>
          </w:tcPr>
          <w:p w:rsidR="0033141B" w:rsidRDefault="00AE5BC9">
            <w:pPr>
              <w:widowControl/>
              <w:jc w:val="left"/>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 xml:space="preserve"> 1.扫描模式：影像式扫描（≧1040 x 720像素阵列） 2.扫描角度：可改为水平和垂直角度都为标称值； 3.解码能力：可读取标准1D、PDF、2D和DotCode 等符号。 </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1</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套</w:t>
            </w:r>
          </w:p>
        </w:tc>
      </w:tr>
      <w:tr w:rsidR="0033141B">
        <w:trPr>
          <w:trHeight w:val="1875"/>
        </w:trPr>
        <w:tc>
          <w:tcPr>
            <w:tcW w:w="404" w:type="pct"/>
            <w:vMerge/>
            <w:shd w:val="clear" w:color="auto" w:fill="auto"/>
            <w:vAlign w:val="center"/>
          </w:tcPr>
          <w:p w:rsidR="0033141B" w:rsidRDefault="0033141B">
            <w:pPr>
              <w:jc w:val="center"/>
              <w:rPr>
                <w:rFonts w:ascii="仿宋" w:eastAsia="仿宋" w:hAnsi="仿宋" w:cs="仿宋"/>
                <w:color w:val="000000"/>
                <w:sz w:val="21"/>
                <w:szCs w:val="21"/>
              </w:rPr>
            </w:pPr>
          </w:p>
        </w:tc>
        <w:tc>
          <w:tcPr>
            <w:tcW w:w="249"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3</w:t>
            </w:r>
          </w:p>
        </w:tc>
        <w:tc>
          <w:tcPr>
            <w:tcW w:w="435"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智能拣选机器人</w:t>
            </w:r>
          </w:p>
        </w:tc>
        <w:tc>
          <w:tcPr>
            <w:tcW w:w="3252" w:type="pct"/>
            <w:shd w:val="clear" w:color="auto" w:fill="auto"/>
            <w:vAlign w:val="center"/>
          </w:tcPr>
          <w:p w:rsidR="0033141B" w:rsidRDefault="00AE5BC9">
            <w:pPr>
              <w:widowControl/>
              <w:jc w:val="left"/>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w:t>
            </w:r>
            <w:proofErr w:type="gramStart"/>
            <w:r>
              <w:rPr>
                <w:rFonts w:ascii="仿宋" w:eastAsia="仿宋" w:hAnsi="仿宋" w:cs="仿宋" w:hint="eastAsia"/>
                <w:color w:val="000000"/>
                <w:kern w:val="0"/>
                <w:sz w:val="21"/>
                <w:szCs w:val="21"/>
                <w:lang w:bidi="ar"/>
              </w:rPr>
              <w:t>一</w:t>
            </w:r>
            <w:proofErr w:type="gramEnd"/>
            <w:r>
              <w:rPr>
                <w:rFonts w:ascii="仿宋" w:eastAsia="仿宋" w:hAnsi="仿宋" w:cs="仿宋" w:hint="eastAsia"/>
                <w:color w:val="000000"/>
                <w:kern w:val="0"/>
                <w:sz w:val="21"/>
                <w:szCs w:val="21"/>
                <w:lang w:bidi="ar"/>
              </w:rPr>
              <w:t>)机器人性能： 1.具有6个自由度，串联关节型工业机器人； 2.额定负载≧3kg； 3.机器人本体重量≧13.8kg； 4.控制柜支持的通讯协议为Ethernet、Modbus-RTU/TCP等； (二)机器人夹具：吸盘式夹具。 (三)3D视觉相机*1： 1.深度视觉相机 ①理想范围：0.2m-5m； ②数据传输接口：USB 3.0； ③通信/供电方式:Type-C； ④相对精度：≤ 2% (1280x800@2m &amp; 81% ROI)；</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1</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套</w:t>
            </w:r>
          </w:p>
        </w:tc>
      </w:tr>
      <w:tr w:rsidR="0033141B">
        <w:trPr>
          <w:trHeight w:val="4125"/>
        </w:trPr>
        <w:tc>
          <w:tcPr>
            <w:tcW w:w="404" w:type="pct"/>
            <w:vMerge/>
            <w:shd w:val="clear" w:color="auto" w:fill="auto"/>
            <w:vAlign w:val="center"/>
          </w:tcPr>
          <w:p w:rsidR="0033141B" w:rsidRDefault="0033141B">
            <w:pPr>
              <w:jc w:val="center"/>
              <w:rPr>
                <w:rFonts w:ascii="仿宋" w:eastAsia="仿宋" w:hAnsi="仿宋" w:cs="仿宋"/>
                <w:color w:val="000000"/>
                <w:sz w:val="21"/>
                <w:szCs w:val="21"/>
              </w:rPr>
            </w:pPr>
          </w:p>
        </w:tc>
        <w:tc>
          <w:tcPr>
            <w:tcW w:w="249"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4</w:t>
            </w:r>
          </w:p>
        </w:tc>
        <w:tc>
          <w:tcPr>
            <w:tcW w:w="435"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立体仓库</w:t>
            </w:r>
          </w:p>
        </w:tc>
        <w:tc>
          <w:tcPr>
            <w:tcW w:w="3252" w:type="pct"/>
            <w:shd w:val="clear" w:color="auto" w:fill="auto"/>
            <w:vAlign w:val="center"/>
          </w:tcPr>
          <w:p w:rsidR="0033141B" w:rsidRDefault="00AE5BC9">
            <w:pPr>
              <w:widowControl/>
              <w:jc w:val="left"/>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1.材料：需要为铝型材货架，碳钢托架； 2.</w:t>
            </w:r>
            <w:proofErr w:type="gramStart"/>
            <w:r>
              <w:rPr>
                <w:rFonts w:ascii="仿宋" w:eastAsia="仿宋" w:hAnsi="仿宋" w:cs="仿宋" w:hint="eastAsia"/>
                <w:color w:val="000000"/>
                <w:kern w:val="0"/>
                <w:sz w:val="21"/>
                <w:szCs w:val="21"/>
                <w:lang w:bidi="ar"/>
              </w:rPr>
              <w:t>仓位</w:t>
            </w:r>
            <w:proofErr w:type="gramEnd"/>
            <w:r>
              <w:rPr>
                <w:rFonts w:ascii="仿宋" w:eastAsia="仿宋" w:hAnsi="仿宋" w:cs="仿宋" w:hint="eastAsia"/>
                <w:color w:val="000000"/>
                <w:kern w:val="0"/>
                <w:sz w:val="21"/>
                <w:szCs w:val="21"/>
                <w:lang w:bidi="ar"/>
              </w:rPr>
              <w:t>数量：每台巷道仓储单元不少于两排货架，每排货架不少于6列4排，总共不少于48个</w:t>
            </w:r>
            <w:proofErr w:type="gramStart"/>
            <w:r>
              <w:rPr>
                <w:rFonts w:ascii="仿宋" w:eastAsia="仿宋" w:hAnsi="仿宋" w:cs="仿宋" w:hint="eastAsia"/>
                <w:color w:val="000000"/>
                <w:kern w:val="0"/>
                <w:sz w:val="21"/>
                <w:szCs w:val="21"/>
                <w:lang w:bidi="ar"/>
              </w:rPr>
              <w:t>仓位</w:t>
            </w:r>
            <w:proofErr w:type="gramEnd"/>
            <w:r>
              <w:rPr>
                <w:rFonts w:ascii="仿宋" w:eastAsia="仿宋" w:hAnsi="仿宋" w:cs="仿宋" w:hint="eastAsia"/>
                <w:color w:val="000000"/>
                <w:kern w:val="0"/>
                <w:sz w:val="21"/>
                <w:szCs w:val="21"/>
                <w:lang w:bidi="ar"/>
              </w:rPr>
              <w:t>； 3.单排货架尺寸：≥L1160mm×W250mm×H1200mm(均±5mm)。 4.物料管理：需要支持物料管理，设置物料大类、保质期、呆滞期、最低库存、最高库存、重量、体积等信息，支持按模板导入物料数据。 5.物料包装属性管理：需要支持按物料管理其包装属性单位，设置管理单位和基础单位及不同单位间的换算数，支持不同包装单位的条码打印。 6.需要提供≥200种的智能制造工作单元和设备资源，支持</w:t>
            </w:r>
            <w:proofErr w:type="gramStart"/>
            <w:r>
              <w:rPr>
                <w:rFonts w:ascii="仿宋" w:eastAsia="仿宋" w:hAnsi="仿宋" w:cs="仿宋" w:hint="eastAsia"/>
                <w:color w:val="000000"/>
                <w:kern w:val="0"/>
                <w:sz w:val="21"/>
                <w:szCs w:val="21"/>
                <w:lang w:bidi="ar"/>
              </w:rPr>
              <w:t>智能产线中</w:t>
            </w:r>
            <w:proofErr w:type="gramEnd"/>
            <w:r>
              <w:rPr>
                <w:rFonts w:ascii="仿宋" w:eastAsia="仿宋" w:hAnsi="仿宋" w:cs="仿宋" w:hint="eastAsia"/>
                <w:color w:val="000000"/>
                <w:kern w:val="0"/>
                <w:sz w:val="21"/>
                <w:szCs w:val="21"/>
                <w:lang w:bidi="ar"/>
              </w:rPr>
              <w:t>各种设备的仿真与虚拟调试，包括PLC、机器人、传感器、变位机、导轨等，规划与设计车间布局； 7.需要提供丰富的模型数据接口，支持STP、STL、OBJ等多种三维模型格式的导入，搭建和实际环境1：1的虚拟环境； 8.</w:t>
            </w:r>
            <w:proofErr w:type="gramStart"/>
            <w:r>
              <w:rPr>
                <w:rFonts w:ascii="仿宋" w:eastAsia="仿宋" w:hAnsi="仿宋" w:cs="仿宋" w:hint="eastAsia"/>
                <w:color w:val="000000"/>
                <w:kern w:val="0"/>
                <w:sz w:val="21"/>
                <w:szCs w:val="21"/>
                <w:lang w:bidi="ar"/>
              </w:rPr>
              <w:t>需支持</w:t>
            </w:r>
            <w:proofErr w:type="gramEnd"/>
            <w:r>
              <w:rPr>
                <w:rFonts w:ascii="仿宋" w:eastAsia="仿宋" w:hAnsi="仿宋" w:cs="仿宋" w:hint="eastAsia"/>
                <w:color w:val="000000"/>
                <w:kern w:val="0"/>
                <w:sz w:val="21"/>
                <w:szCs w:val="21"/>
                <w:lang w:bidi="ar"/>
              </w:rPr>
              <w:t>模型文件轻量化处理，可以根据需求选择普通轻量化和深度轻量化两种不同的方式；</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1</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套</w:t>
            </w:r>
          </w:p>
        </w:tc>
      </w:tr>
      <w:tr w:rsidR="0033141B">
        <w:trPr>
          <w:trHeight w:val="3750"/>
        </w:trPr>
        <w:tc>
          <w:tcPr>
            <w:tcW w:w="404" w:type="pct"/>
            <w:vMerge/>
            <w:shd w:val="clear" w:color="auto" w:fill="auto"/>
            <w:vAlign w:val="center"/>
          </w:tcPr>
          <w:p w:rsidR="0033141B" w:rsidRDefault="0033141B">
            <w:pPr>
              <w:jc w:val="center"/>
              <w:rPr>
                <w:rFonts w:ascii="仿宋" w:eastAsia="仿宋" w:hAnsi="仿宋" w:cs="仿宋"/>
                <w:color w:val="000000"/>
                <w:sz w:val="21"/>
                <w:szCs w:val="21"/>
              </w:rPr>
            </w:pPr>
          </w:p>
        </w:tc>
        <w:tc>
          <w:tcPr>
            <w:tcW w:w="249"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5</w:t>
            </w:r>
          </w:p>
        </w:tc>
        <w:tc>
          <w:tcPr>
            <w:tcW w:w="435"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堆垛机</w:t>
            </w:r>
          </w:p>
        </w:tc>
        <w:tc>
          <w:tcPr>
            <w:tcW w:w="3252" w:type="pct"/>
            <w:shd w:val="clear" w:color="auto" w:fill="auto"/>
            <w:vAlign w:val="center"/>
          </w:tcPr>
          <w:p w:rsidR="0033141B" w:rsidRDefault="00AE5BC9">
            <w:pPr>
              <w:widowControl/>
              <w:jc w:val="left"/>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1.堆垛机可以将托盘在出入库输送机与货架之间进行周转； 2.二个行走轴：沿巷道方向行程1450mm；垂直方向行程750mm；货叉：可双方向取放托盘； 3.需要支持连接真实PLC设备，基于多品牌网关的数据交互技术，可以实现和多种品牌的PLC设备进行信号交互； ★4.需要支持将虚拟机器人和实际机器人同步仿真，支持与实际机器人控制器连接实时读取实际机器人关节姿态，并模拟机器人运动姿态；（投标现场进行演示） ★5.需要支持AGV小车联动功能，实时获取AGV小车的空间坐标，进而实现场景中的AGV运动同步；（投标现场进行演示） 6.需要支持场景设备的自由定义，用户可通过设计的三维模型以及技术参数自由定义机器人、工具、零件、传感器以及零件生成器等设备。 7.需要支持python自定义设备运动规则，通过运行python脚本实现对零件、机床等设备在虚拟调试场景中的运动模拟；</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1</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套</w:t>
            </w:r>
          </w:p>
        </w:tc>
      </w:tr>
      <w:tr w:rsidR="0033141B">
        <w:trPr>
          <w:trHeight w:val="1875"/>
        </w:trPr>
        <w:tc>
          <w:tcPr>
            <w:tcW w:w="404" w:type="pct"/>
            <w:vMerge/>
            <w:shd w:val="clear" w:color="auto" w:fill="auto"/>
            <w:vAlign w:val="center"/>
          </w:tcPr>
          <w:p w:rsidR="0033141B" w:rsidRDefault="0033141B">
            <w:pPr>
              <w:jc w:val="center"/>
              <w:rPr>
                <w:rFonts w:ascii="仿宋" w:eastAsia="仿宋" w:hAnsi="仿宋" w:cs="仿宋"/>
                <w:color w:val="000000"/>
                <w:sz w:val="21"/>
                <w:szCs w:val="21"/>
              </w:rPr>
            </w:pPr>
          </w:p>
        </w:tc>
        <w:tc>
          <w:tcPr>
            <w:tcW w:w="249"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6</w:t>
            </w:r>
          </w:p>
        </w:tc>
        <w:tc>
          <w:tcPr>
            <w:tcW w:w="435"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出入库输送机</w:t>
            </w:r>
          </w:p>
        </w:tc>
        <w:tc>
          <w:tcPr>
            <w:tcW w:w="3252" w:type="pct"/>
            <w:shd w:val="clear" w:color="auto" w:fill="auto"/>
            <w:vAlign w:val="center"/>
          </w:tcPr>
          <w:p w:rsidR="0033141B" w:rsidRDefault="00AE5BC9">
            <w:pPr>
              <w:widowControl/>
              <w:jc w:val="left"/>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1.输送机可以实现正反转运动； 2.装有托盘顶升机构，可以使托盘与输送面脱离。 ★3.需要提供数据监控功能，可以将机器人关节数据传输至MES系统，方便直观查看机器人运动状态；（投标现场进行演示） ★4.需要支持虚拟PLC的调试，用户可通过自行编写Python和SCL虚拟PLC程序，实现的设备和虚拟PLC之间的信号调试；（投标现场进行演示）</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1</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套</w:t>
            </w:r>
          </w:p>
        </w:tc>
      </w:tr>
      <w:tr w:rsidR="0033141B">
        <w:trPr>
          <w:trHeight w:val="1875"/>
        </w:trPr>
        <w:tc>
          <w:tcPr>
            <w:tcW w:w="404" w:type="pct"/>
            <w:vMerge/>
            <w:shd w:val="clear" w:color="auto" w:fill="auto"/>
            <w:vAlign w:val="center"/>
          </w:tcPr>
          <w:p w:rsidR="0033141B" w:rsidRDefault="0033141B">
            <w:pPr>
              <w:jc w:val="center"/>
              <w:rPr>
                <w:rFonts w:ascii="仿宋" w:eastAsia="仿宋" w:hAnsi="仿宋" w:cs="仿宋"/>
                <w:color w:val="000000"/>
                <w:sz w:val="21"/>
                <w:szCs w:val="21"/>
              </w:rPr>
            </w:pPr>
          </w:p>
        </w:tc>
        <w:tc>
          <w:tcPr>
            <w:tcW w:w="249"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7</w:t>
            </w:r>
          </w:p>
        </w:tc>
        <w:tc>
          <w:tcPr>
            <w:tcW w:w="435"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仓储控制器</w:t>
            </w:r>
          </w:p>
        </w:tc>
        <w:tc>
          <w:tcPr>
            <w:tcW w:w="3252" w:type="pct"/>
            <w:shd w:val="clear" w:color="auto" w:fill="auto"/>
            <w:vAlign w:val="center"/>
          </w:tcPr>
          <w:p w:rsidR="0033141B" w:rsidRDefault="00AE5BC9">
            <w:pPr>
              <w:widowControl/>
              <w:jc w:val="left"/>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1.应具有独立的控制单元，可单独使用，也可集成在输送线上使用； 2.PLC控制器：工作存储器75KB，装载存储器1MB，保持性存储器10KB；本体集成I/O，数字量8点输入/6点输出，模拟量 2点输入； 3.需要提供复位按钮和急停按钮，可实现对设备运行操作；4.底座底部柜体安装有脚轮，轮片直径≥50mm，轮片宽度≥25mm，可调高度≥10mm 5.配装有磁力脚座，可以使设备与基台快速固定与脱离。</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1</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套</w:t>
            </w:r>
          </w:p>
        </w:tc>
      </w:tr>
      <w:tr w:rsidR="0033141B">
        <w:trPr>
          <w:trHeight w:val="1500"/>
        </w:trPr>
        <w:tc>
          <w:tcPr>
            <w:tcW w:w="404" w:type="pct"/>
            <w:vMerge/>
            <w:shd w:val="clear" w:color="auto" w:fill="auto"/>
            <w:vAlign w:val="center"/>
          </w:tcPr>
          <w:p w:rsidR="0033141B" w:rsidRDefault="0033141B">
            <w:pPr>
              <w:jc w:val="center"/>
              <w:rPr>
                <w:rFonts w:ascii="仿宋" w:eastAsia="仿宋" w:hAnsi="仿宋" w:cs="仿宋"/>
                <w:color w:val="000000"/>
                <w:sz w:val="21"/>
                <w:szCs w:val="21"/>
              </w:rPr>
            </w:pPr>
          </w:p>
        </w:tc>
        <w:tc>
          <w:tcPr>
            <w:tcW w:w="249"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8</w:t>
            </w:r>
          </w:p>
        </w:tc>
        <w:tc>
          <w:tcPr>
            <w:tcW w:w="435"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基台单元</w:t>
            </w:r>
          </w:p>
        </w:tc>
        <w:tc>
          <w:tcPr>
            <w:tcW w:w="3252" w:type="pct"/>
            <w:shd w:val="clear" w:color="auto" w:fill="auto"/>
            <w:vAlign w:val="center"/>
          </w:tcPr>
          <w:p w:rsidR="0033141B" w:rsidRDefault="00AE5BC9">
            <w:pPr>
              <w:widowControl/>
              <w:jc w:val="left"/>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一、基台单元*9 （一）长×宽×高：≥3750mm ×3750mm×100mm(均±10mm)； （二）材质：基台框架为铝型材搭建；基台面为碳钢材质厚度≥6mm；基台四周有机玻璃包边； 二、托盘单元*50 （一）两侧及底面需要附有无线射频</w:t>
            </w:r>
            <w:proofErr w:type="gramStart"/>
            <w:r>
              <w:rPr>
                <w:rFonts w:ascii="仿宋" w:eastAsia="仿宋" w:hAnsi="仿宋" w:cs="仿宋" w:hint="eastAsia"/>
                <w:color w:val="000000"/>
                <w:kern w:val="0"/>
                <w:sz w:val="21"/>
                <w:szCs w:val="21"/>
                <w:lang w:bidi="ar"/>
              </w:rPr>
              <w:t>码电子</w:t>
            </w:r>
            <w:proofErr w:type="gramEnd"/>
            <w:r>
              <w:rPr>
                <w:rFonts w:ascii="仿宋" w:eastAsia="仿宋" w:hAnsi="仿宋" w:cs="仿宋" w:hint="eastAsia"/>
                <w:color w:val="000000"/>
                <w:kern w:val="0"/>
                <w:sz w:val="21"/>
                <w:szCs w:val="21"/>
                <w:lang w:bidi="ar"/>
              </w:rPr>
              <w:t xml:space="preserve">标签。 （二）材质：蓝色PP。 （三）尺寸：≥L200mm×W150mm。 （四）50个托盘 </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1</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套</w:t>
            </w:r>
          </w:p>
        </w:tc>
      </w:tr>
      <w:tr w:rsidR="0033141B">
        <w:trPr>
          <w:trHeight w:val="3750"/>
        </w:trPr>
        <w:tc>
          <w:tcPr>
            <w:tcW w:w="404" w:type="pct"/>
            <w:vMerge/>
            <w:shd w:val="clear" w:color="auto" w:fill="auto"/>
            <w:vAlign w:val="center"/>
          </w:tcPr>
          <w:p w:rsidR="0033141B" w:rsidRDefault="0033141B">
            <w:pPr>
              <w:jc w:val="center"/>
              <w:rPr>
                <w:rFonts w:ascii="仿宋" w:eastAsia="仿宋" w:hAnsi="仿宋" w:cs="仿宋"/>
                <w:color w:val="000000"/>
                <w:sz w:val="21"/>
                <w:szCs w:val="21"/>
              </w:rPr>
            </w:pPr>
          </w:p>
        </w:tc>
        <w:tc>
          <w:tcPr>
            <w:tcW w:w="249"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9</w:t>
            </w:r>
          </w:p>
        </w:tc>
        <w:tc>
          <w:tcPr>
            <w:tcW w:w="435"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输送平台</w:t>
            </w:r>
          </w:p>
        </w:tc>
        <w:tc>
          <w:tcPr>
            <w:tcW w:w="3252" w:type="pct"/>
            <w:shd w:val="clear" w:color="auto" w:fill="auto"/>
            <w:vAlign w:val="center"/>
          </w:tcPr>
          <w:p w:rsidR="0033141B" w:rsidRDefault="00AE5BC9">
            <w:pPr>
              <w:widowControl/>
              <w:jc w:val="left"/>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 xml:space="preserve">一、移载输送单元*1 （一）同步带传动，装有两套顶升移载机构。 （二）配备有无线射频码读写器，可读取物料盘上的信息。 （三）输送单元由皮带部分，驱动部分，支撑部分，控制部分，磁力座固定组成。 （四）尺寸：L800mm×W270mm×H600mm(均±5mm)。 二、同步带输送单元*6 （一）输送单元的作用是将物品由一端运送到另一端，输送面尺寸≧L400mm*W200mm*H600mm(均±5mm)。 （二）输送单元由皮带部分，驱动部分，支撑部分，控制部分，磁力座固定组成。 三、皮带输送单元*2 （一）输送单元的作用是将物品由一端运送到另一端。输送面尺寸≧W200mm*H600mm(均±5mm)。 （二）输送单元由平皮带，驱动部分，支撑部分，控制部分，磁力座固定组成。 四、转台单元*4 （一）可以将物品在输送方向上进行90°的改向输送， 输送面尺寸≧260mm*260mm*600mm(均±5mm)。 （二）输送单元由皮带部分，驱动部分，支撑部分，控制部分，磁力座固定组成。 </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1</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套</w:t>
            </w:r>
          </w:p>
        </w:tc>
      </w:tr>
      <w:tr w:rsidR="0033141B">
        <w:trPr>
          <w:trHeight w:val="781"/>
        </w:trPr>
        <w:tc>
          <w:tcPr>
            <w:tcW w:w="404" w:type="pct"/>
            <w:vMerge/>
            <w:shd w:val="clear" w:color="auto" w:fill="auto"/>
            <w:vAlign w:val="center"/>
          </w:tcPr>
          <w:p w:rsidR="0033141B" w:rsidRDefault="0033141B">
            <w:pPr>
              <w:jc w:val="center"/>
              <w:rPr>
                <w:rFonts w:ascii="仿宋" w:eastAsia="仿宋" w:hAnsi="仿宋" w:cs="仿宋"/>
                <w:color w:val="000000"/>
                <w:sz w:val="21"/>
                <w:szCs w:val="21"/>
              </w:rPr>
            </w:pPr>
          </w:p>
        </w:tc>
        <w:tc>
          <w:tcPr>
            <w:tcW w:w="249"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10</w:t>
            </w:r>
          </w:p>
        </w:tc>
        <w:tc>
          <w:tcPr>
            <w:tcW w:w="435"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proofErr w:type="gramStart"/>
            <w:r>
              <w:rPr>
                <w:rFonts w:ascii="仿宋" w:eastAsia="仿宋" w:hAnsi="仿宋" w:cs="仿宋" w:hint="eastAsia"/>
                <w:color w:val="000000"/>
                <w:kern w:val="0"/>
                <w:sz w:val="21"/>
                <w:szCs w:val="21"/>
                <w:lang w:bidi="ar"/>
              </w:rPr>
              <w:t>托盘机</w:t>
            </w:r>
            <w:proofErr w:type="gramEnd"/>
          </w:p>
        </w:tc>
        <w:tc>
          <w:tcPr>
            <w:tcW w:w="3252" w:type="pct"/>
            <w:shd w:val="clear" w:color="auto" w:fill="auto"/>
            <w:vAlign w:val="center"/>
          </w:tcPr>
          <w:p w:rsidR="0033141B" w:rsidRDefault="00AE5BC9">
            <w:pPr>
              <w:widowControl/>
              <w:jc w:val="left"/>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 xml:space="preserve"> （一）至少可以存放5个托盘。 （二）输送部分：同步带输送，输送面高度≥600mm（±5mm），使用DC24V马达驱动皮带的运转，可以调节运转速度和控制运转方向。 （三）可实现托盘的自动回收或供盘。 （四）设备台架：铝型材台架。 （五）设备尺寸：≥L600mm×W300mm×H800mm（均±5mm）。 </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1</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套</w:t>
            </w:r>
          </w:p>
        </w:tc>
      </w:tr>
      <w:tr w:rsidR="0033141B">
        <w:trPr>
          <w:trHeight w:val="1125"/>
        </w:trPr>
        <w:tc>
          <w:tcPr>
            <w:tcW w:w="404" w:type="pct"/>
            <w:vMerge/>
            <w:shd w:val="clear" w:color="auto" w:fill="auto"/>
            <w:vAlign w:val="center"/>
          </w:tcPr>
          <w:p w:rsidR="0033141B" w:rsidRDefault="0033141B">
            <w:pPr>
              <w:jc w:val="center"/>
              <w:rPr>
                <w:rFonts w:ascii="仿宋" w:eastAsia="仿宋" w:hAnsi="仿宋" w:cs="仿宋"/>
                <w:color w:val="000000"/>
                <w:sz w:val="21"/>
                <w:szCs w:val="21"/>
              </w:rPr>
            </w:pPr>
          </w:p>
        </w:tc>
        <w:tc>
          <w:tcPr>
            <w:tcW w:w="249"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11</w:t>
            </w:r>
          </w:p>
        </w:tc>
        <w:tc>
          <w:tcPr>
            <w:tcW w:w="435"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手工生产</w:t>
            </w:r>
            <w:proofErr w:type="gramStart"/>
            <w:r>
              <w:rPr>
                <w:rFonts w:ascii="仿宋" w:eastAsia="仿宋" w:hAnsi="仿宋" w:cs="仿宋" w:hint="eastAsia"/>
                <w:color w:val="000000"/>
                <w:kern w:val="0"/>
                <w:sz w:val="21"/>
                <w:szCs w:val="21"/>
                <w:lang w:bidi="ar"/>
              </w:rPr>
              <w:t>作业台</w:t>
            </w:r>
            <w:proofErr w:type="gramEnd"/>
          </w:p>
        </w:tc>
        <w:tc>
          <w:tcPr>
            <w:tcW w:w="3252" w:type="pct"/>
            <w:shd w:val="clear" w:color="auto" w:fill="auto"/>
            <w:vAlign w:val="center"/>
          </w:tcPr>
          <w:p w:rsidR="0033141B" w:rsidRDefault="00AE5BC9">
            <w:pPr>
              <w:widowControl/>
              <w:jc w:val="left"/>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（一）架体外形尺寸：不大于1920mm×800mmx1450mm（长×宽×高） （二）架</w:t>
            </w:r>
            <w:proofErr w:type="gramStart"/>
            <w:r>
              <w:rPr>
                <w:rFonts w:ascii="仿宋" w:eastAsia="仿宋" w:hAnsi="仿宋" w:cs="仿宋" w:hint="eastAsia"/>
                <w:color w:val="000000"/>
                <w:kern w:val="0"/>
                <w:sz w:val="21"/>
                <w:szCs w:val="21"/>
                <w:lang w:bidi="ar"/>
              </w:rPr>
              <w:t>体材</w:t>
            </w:r>
            <w:proofErr w:type="gramEnd"/>
            <w:r>
              <w:rPr>
                <w:rFonts w:ascii="仿宋" w:eastAsia="仿宋" w:hAnsi="仿宋" w:cs="仿宋" w:hint="eastAsia"/>
                <w:color w:val="000000"/>
                <w:kern w:val="0"/>
                <w:sz w:val="21"/>
                <w:szCs w:val="21"/>
                <w:lang w:bidi="ar"/>
              </w:rPr>
              <w:t>质：</w:t>
            </w:r>
            <w:proofErr w:type="gramStart"/>
            <w:r>
              <w:rPr>
                <w:rFonts w:ascii="仿宋" w:eastAsia="仿宋" w:hAnsi="仿宋" w:cs="仿宋" w:hint="eastAsia"/>
                <w:color w:val="000000"/>
                <w:kern w:val="0"/>
                <w:sz w:val="21"/>
                <w:szCs w:val="21"/>
                <w:lang w:bidi="ar"/>
              </w:rPr>
              <w:t>钣</w:t>
            </w:r>
            <w:proofErr w:type="gramEnd"/>
            <w:r>
              <w:rPr>
                <w:rFonts w:ascii="仿宋" w:eastAsia="仿宋" w:hAnsi="仿宋" w:cs="仿宋" w:hint="eastAsia"/>
                <w:color w:val="000000"/>
                <w:kern w:val="0"/>
                <w:sz w:val="21"/>
                <w:szCs w:val="21"/>
                <w:lang w:bidi="ar"/>
              </w:rPr>
              <w:t>金喷漆 （三）*2 1.屏幕尺寸：≥15寸， 2</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1</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套</w:t>
            </w:r>
          </w:p>
        </w:tc>
      </w:tr>
      <w:tr w:rsidR="0033141B">
        <w:trPr>
          <w:trHeight w:val="750"/>
        </w:trPr>
        <w:tc>
          <w:tcPr>
            <w:tcW w:w="404" w:type="pct"/>
            <w:vMerge/>
            <w:shd w:val="clear" w:color="auto" w:fill="auto"/>
            <w:vAlign w:val="center"/>
          </w:tcPr>
          <w:p w:rsidR="0033141B" w:rsidRDefault="0033141B">
            <w:pPr>
              <w:jc w:val="center"/>
              <w:rPr>
                <w:rFonts w:ascii="仿宋" w:eastAsia="仿宋" w:hAnsi="仿宋" w:cs="仿宋"/>
                <w:color w:val="000000"/>
                <w:sz w:val="21"/>
                <w:szCs w:val="21"/>
              </w:rPr>
            </w:pPr>
          </w:p>
        </w:tc>
        <w:tc>
          <w:tcPr>
            <w:tcW w:w="249"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12</w:t>
            </w:r>
          </w:p>
        </w:tc>
        <w:tc>
          <w:tcPr>
            <w:tcW w:w="435"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智能交互终端</w:t>
            </w:r>
          </w:p>
        </w:tc>
        <w:tc>
          <w:tcPr>
            <w:tcW w:w="3252" w:type="pct"/>
            <w:shd w:val="clear" w:color="auto" w:fill="auto"/>
            <w:vAlign w:val="center"/>
          </w:tcPr>
          <w:p w:rsidR="0033141B" w:rsidRDefault="00AE5BC9">
            <w:pPr>
              <w:widowControl/>
              <w:jc w:val="left"/>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 xml:space="preserve">1.分辨率：1024*768， 2.内存：≥8GB， </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2</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套</w:t>
            </w:r>
          </w:p>
        </w:tc>
      </w:tr>
      <w:tr w:rsidR="0033141B">
        <w:trPr>
          <w:trHeight w:val="1125"/>
        </w:trPr>
        <w:tc>
          <w:tcPr>
            <w:tcW w:w="404" w:type="pct"/>
            <w:vMerge/>
            <w:shd w:val="clear" w:color="auto" w:fill="auto"/>
            <w:vAlign w:val="center"/>
          </w:tcPr>
          <w:p w:rsidR="0033141B" w:rsidRDefault="0033141B">
            <w:pPr>
              <w:jc w:val="center"/>
              <w:rPr>
                <w:rFonts w:ascii="仿宋" w:eastAsia="仿宋" w:hAnsi="仿宋" w:cs="仿宋"/>
                <w:color w:val="000000"/>
                <w:sz w:val="21"/>
                <w:szCs w:val="21"/>
              </w:rPr>
            </w:pPr>
          </w:p>
        </w:tc>
        <w:tc>
          <w:tcPr>
            <w:tcW w:w="249"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13</w:t>
            </w:r>
          </w:p>
        </w:tc>
        <w:tc>
          <w:tcPr>
            <w:tcW w:w="435"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移动作业处理终端</w:t>
            </w:r>
          </w:p>
        </w:tc>
        <w:tc>
          <w:tcPr>
            <w:tcW w:w="3252" w:type="pct"/>
            <w:shd w:val="clear" w:color="auto" w:fill="auto"/>
            <w:vAlign w:val="center"/>
          </w:tcPr>
          <w:p w:rsidR="0033141B" w:rsidRDefault="00AE5BC9">
            <w:pPr>
              <w:widowControl/>
              <w:jc w:val="left"/>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1.屏幕尺寸：≥12.1寸， 2.分辨率：2560*1600。</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2</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套</w:t>
            </w:r>
          </w:p>
        </w:tc>
      </w:tr>
      <w:tr w:rsidR="0033141B">
        <w:trPr>
          <w:trHeight w:val="1125"/>
        </w:trPr>
        <w:tc>
          <w:tcPr>
            <w:tcW w:w="404" w:type="pct"/>
            <w:vMerge/>
            <w:shd w:val="clear" w:color="auto" w:fill="auto"/>
            <w:vAlign w:val="center"/>
          </w:tcPr>
          <w:p w:rsidR="0033141B" w:rsidRDefault="0033141B">
            <w:pPr>
              <w:jc w:val="center"/>
              <w:rPr>
                <w:rFonts w:ascii="仿宋" w:eastAsia="仿宋" w:hAnsi="仿宋" w:cs="仿宋"/>
                <w:color w:val="000000"/>
                <w:sz w:val="21"/>
                <w:szCs w:val="21"/>
              </w:rPr>
            </w:pPr>
          </w:p>
        </w:tc>
        <w:tc>
          <w:tcPr>
            <w:tcW w:w="249"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14</w:t>
            </w:r>
          </w:p>
        </w:tc>
        <w:tc>
          <w:tcPr>
            <w:tcW w:w="435"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智能生产物料原件</w:t>
            </w:r>
          </w:p>
        </w:tc>
        <w:tc>
          <w:tcPr>
            <w:tcW w:w="3252" w:type="pct"/>
            <w:shd w:val="clear" w:color="auto" w:fill="auto"/>
            <w:vAlign w:val="center"/>
          </w:tcPr>
          <w:p w:rsidR="0033141B" w:rsidRDefault="00AE5BC9">
            <w:pPr>
              <w:widowControl/>
              <w:jc w:val="left"/>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包含</w:t>
            </w:r>
            <w:proofErr w:type="gramStart"/>
            <w:r>
              <w:rPr>
                <w:rFonts w:ascii="仿宋" w:eastAsia="仿宋" w:hAnsi="仿宋" w:cs="仿宋" w:hint="eastAsia"/>
                <w:color w:val="000000"/>
                <w:kern w:val="0"/>
                <w:sz w:val="21"/>
                <w:szCs w:val="21"/>
                <w:lang w:bidi="ar"/>
              </w:rPr>
              <w:t>扫码枪</w:t>
            </w:r>
            <w:proofErr w:type="gramEnd"/>
            <w:r>
              <w:rPr>
                <w:rFonts w:ascii="仿宋" w:eastAsia="仿宋" w:hAnsi="仿宋" w:cs="仿宋" w:hint="eastAsia"/>
                <w:color w:val="000000"/>
                <w:kern w:val="0"/>
                <w:sz w:val="21"/>
                <w:szCs w:val="21"/>
                <w:lang w:bidi="ar"/>
              </w:rPr>
              <w:t>、工具架、电子标签等设备。</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1</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套</w:t>
            </w:r>
          </w:p>
        </w:tc>
      </w:tr>
      <w:tr w:rsidR="0033141B">
        <w:trPr>
          <w:trHeight w:val="1125"/>
        </w:trPr>
        <w:tc>
          <w:tcPr>
            <w:tcW w:w="404" w:type="pct"/>
            <w:vMerge/>
            <w:shd w:val="clear" w:color="auto" w:fill="auto"/>
            <w:vAlign w:val="center"/>
          </w:tcPr>
          <w:p w:rsidR="0033141B" w:rsidRDefault="0033141B">
            <w:pPr>
              <w:jc w:val="center"/>
              <w:rPr>
                <w:rFonts w:ascii="仿宋" w:eastAsia="仿宋" w:hAnsi="仿宋" w:cs="仿宋"/>
                <w:color w:val="000000"/>
                <w:sz w:val="21"/>
                <w:szCs w:val="21"/>
              </w:rPr>
            </w:pPr>
          </w:p>
        </w:tc>
        <w:tc>
          <w:tcPr>
            <w:tcW w:w="249"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15</w:t>
            </w:r>
          </w:p>
        </w:tc>
        <w:tc>
          <w:tcPr>
            <w:tcW w:w="435"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人机HMI单元</w:t>
            </w:r>
          </w:p>
        </w:tc>
        <w:tc>
          <w:tcPr>
            <w:tcW w:w="3252" w:type="pct"/>
            <w:shd w:val="clear" w:color="auto" w:fill="auto"/>
            <w:vAlign w:val="center"/>
          </w:tcPr>
          <w:p w:rsidR="0033141B" w:rsidRDefault="00AE5BC9">
            <w:pPr>
              <w:widowControl/>
              <w:jc w:val="left"/>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（一）满足电气模式、WMS模式两项功能，可对各模块进行电气模式调试，手动入库、出库、分拣；与仓库管理系统对接各模块自动完成入库、出库、分拣任务，并可对信号交互状态、库位状态信息进行查询。 （二)分辨率为≥1024x768。</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1</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套</w:t>
            </w:r>
          </w:p>
        </w:tc>
      </w:tr>
      <w:tr w:rsidR="0033141B">
        <w:trPr>
          <w:trHeight w:val="750"/>
        </w:trPr>
        <w:tc>
          <w:tcPr>
            <w:tcW w:w="404" w:type="pct"/>
            <w:vMerge/>
            <w:shd w:val="clear" w:color="auto" w:fill="auto"/>
            <w:vAlign w:val="center"/>
          </w:tcPr>
          <w:p w:rsidR="0033141B" w:rsidRDefault="0033141B">
            <w:pPr>
              <w:jc w:val="center"/>
              <w:rPr>
                <w:rFonts w:ascii="仿宋" w:eastAsia="仿宋" w:hAnsi="仿宋" w:cs="仿宋"/>
                <w:color w:val="000000"/>
                <w:sz w:val="21"/>
                <w:szCs w:val="21"/>
              </w:rPr>
            </w:pPr>
          </w:p>
        </w:tc>
        <w:tc>
          <w:tcPr>
            <w:tcW w:w="249"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16</w:t>
            </w:r>
          </w:p>
        </w:tc>
        <w:tc>
          <w:tcPr>
            <w:tcW w:w="435"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供气单元</w:t>
            </w:r>
          </w:p>
        </w:tc>
        <w:tc>
          <w:tcPr>
            <w:tcW w:w="3252" w:type="pct"/>
            <w:shd w:val="clear" w:color="auto" w:fill="auto"/>
            <w:vAlign w:val="center"/>
          </w:tcPr>
          <w:p w:rsidR="0033141B" w:rsidRDefault="00AE5BC9">
            <w:pPr>
              <w:widowControl/>
              <w:jc w:val="left"/>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 xml:space="preserve"> (</w:t>
            </w:r>
            <w:proofErr w:type="gramStart"/>
            <w:r>
              <w:rPr>
                <w:rFonts w:ascii="仿宋" w:eastAsia="仿宋" w:hAnsi="仿宋" w:cs="仿宋" w:hint="eastAsia"/>
                <w:color w:val="000000"/>
                <w:kern w:val="0"/>
                <w:sz w:val="21"/>
                <w:szCs w:val="21"/>
                <w:lang w:bidi="ar"/>
              </w:rPr>
              <w:t>一</w:t>
            </w:r>
            <w:proofErr w:type="gramEnd"/>
            <w:r>
              <w:rPr>
                <w:rFonts w:ascii="仿宋" w:eastAsia="仿宋" w:hAnsi="仿宋" w:cs="仿宋" w:hint="eastAsia"/>
                <w:color w:val="000000"/>
                <w:kern w:val="0"/>
                <w:sz w:val="21"/>
                <w:szCs w:val="21"/>
                <w:lang w:bidi="ar"/>
              </w:rPr>
              <w:t>)静音无油空压机。 (二)功率：≥800W。 (三)排气量：≥155L/min。 (四)储气罐：≥40L。</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1</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套</w:t>
            </w:r>
          </w:p>
        </w:tc>
      </w:tr>
      <w:tr w:rsidR="0033141B">
        <w:trPr>
          <w:trHeight w:val="1125"/>
        </w:trPr>
        <w:tc>
          <w:tcPr>
            <w:tcW w:w="404" w:type="pct"/>
            <w:vMerge/>
            <w:shd w:val="clear" w:color="auto" w:fill="auto"/>
            <w:vAlign w:val="center"/>
          </w:tcPr>
          <w:p w:rsidR="0033141B" w:rsidRDefault="0033141B">
            <w:pPr>
              <w:jc w:val="center"/>
              <w:rPr>
                <w:rFonts w:ascii="仿宋" w:eastAsia="仿宋" w:hAnsi="仿宋" w:cs="仿宋"/>
                <w:color w:val="000000"/>
                <w:sz w:val="21"/>
                <w:szCs w:val="21"/>
              </w:rPr>
            </w:pPr>
          </w:p>
        </w:tc>
        <w:tc>
          <w:tcPr>
            <w:tcW w:w="249"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17</w:t>
            </w:r>
          </w:p>
        </w:tc>
        <w:tc>
          <w:tcPr>
            <w:tcW w:w="435"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配套工具</w:t>
            </w:r>
          </w:p>
        </w:tc>
        <w:tc>
          <w:tcPr>
            <w:tcW w:w="3252" w:type="pct"/>
            <w:shd w:val="clear" w:color="auto" w:fill="auto"/>
            <w:vAlign w:val="center"/>
          </w:tcPr>
          <w:p w:rsidR="0033141B" w:rsidRDefault="00AE5BC9">
            <w:pPr>
              <w:widowControl/>
              <w:jc w:val="left"/>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（一）提供安装、调试工作站所需工具一套，包括：工具箱1个、9件套内六角扳手1套、250mm活动扳手1把、一字螺丝刀1件、5米卷尺1个、气管</w:t>
            </w:r>
            <w:proofErr w:type="gramStart"/>
            <w:r>
              <w:rPr>
                <w:rFonts w:ascii="仿宋" w:eastAsia="仿宋" w:hAnsi="仿宋" w:cs="仿宋" w:hint="eastAsia"/>
                <w:color w:val="000000"/>
                <w:kern w:val="0"/>
                <w:sz w:val="21"/>
                <w:szCs w:val="21"/>
                <w:lang w:bidi="ar"/>
              </w:rPr>
              <w:t>钳</w:t>
            </w:r>
            <w:proofErr w:type="gramEnd"/>
            <w:r>
              <w:rPr>
                <w:rFonts w:ascii="仿宋" w:eastAsia="仿宋" w:hAnsi="仿宋" w:cs="仿宋" w:hint="eastAsia"/>
                <w:color w:val="000000"/>
                <w:kern w:val="0"/>
                <w:sz w:val="21"/>
                <w:szCs w:val="21"/>
                <w:lang w:bidi="ar"/>
              </w:rPr>
              <w:t>1把、万用表1个，相关设备符合国标规格要求。</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1</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套</w:t>
            </w:r>
          </w:p>
        </w:tc>
      </w:tr>
      <w:tr w:rsidR="0033141B">
        <w:trPr>
          <w:trHeight w:val="1138"/>
        </w:trPr>
        <w:tc>
          <w:tcPr>
            <w:tcW w:w="404" w:type="pct"/>
            <w:vMerge/>
            <w:shd w:val="clear" w:color="auto" w:fill="auto"/>
            <w:vAlign w:val="center"/>
          </w:tcPr>
          <w:p w:rsidR="0033141B" w:rsidRDefault="0033141B">
            <w:pPr>
              <w:jc w:val="center"/>
              <w:rPr>
                <w:rFonts w:ascii="仿宋" w:eastAsia="仿宋" w:hAnsi="仿宋" w:cs="仿宋"/>
                <w:color w:val="000000"/>
                <w:sz w:val="21"/>
                <w:szCs w:val="21"/>
              </w:rPr>
            </w:pPr>
          </w:p>
        </w:tc>
        <w:tc>
          <w:tcPr>
            <w:tcW w:w="249"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18</w:t>
            </w:r>
          </w:p>
        </w:tc>
        <w:tc>
          <w:tcPr>
            <w:tcW w:w="435"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总控管理终端</w:t>
            </w:r>
          </w:p>
        </w:tc>
        <w:tc>
          <w:tcPr>
            <w:tcW w:w="3252" w:type="pct"/>
            <w:shd w:val="clear" w:color="auto" w:fill="auto"/>
            <w:vAlign w:val="center"/>
          </w:tcPr>
          <w:p w:rsidR="0033141B" w:rsidRDefault="00AE5BC9">
            <w:pPr>
              <w:widowControl/>
              <w:jc w:val="left"/>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 xml:space="preserve"> (</w:t>
            </w:r>
            <w:proofErr w:type="gramStart"/>
            <w:r>
              <w:rPr>
                <w:rFonts w:ascii="仿宋" w:eastAsia="仿宋" w:hAnsi="仿宋" w:cs="仿宋" w:hint="eastAsia"/>
                <w:color w:val="000000"/>
                <w:kern w:val="0"/>
                <w:sz w:val="21"/>
                <w:szCs w:val="21"/>
                <w:lang w:bidi="ar"/>
              </w:rPr>
              <w:t>一</w:t>
            </w:r>
            <w:proofErr w:type="gramEnd"/>
            <w:r>
              <w:rPr>
                <w:rFonts w:ascii="仿宋" w:eastAsia="仿宋" w:hAnsi="仿宋" w:cs="仿宋" w:hint="eastAsia"/>
                <w:color w:val="000000"/>
                <w:kern w:val="0"/>
                <w:sz w:val="21"/>
                <w:szCs w:val="21"/>
                <w:lang w:bidi="ar"/>
              </w:rPr>
              <w:t>)提供一个控制柜，均包含有启动、上电显示、紧急停止按钮、电源开关、航空插座、RJ45网口、三色灯。 (二)现场设备及实</w:t>
            </w:r>
            <w:proofErr w:type="gramStart"/>
            <w:r>
              <w:rPr>
                <w:rFonts w:ascii="仿宋" w:eastAsia="仿宋" w:hAnsi="仿宋" w:cs="仿宋" w:hint="eastAsia"/>
                <w:color w:val="000000"/>
                <w:kern w:val="0"/>
                <w:sz w:val="21"/>
                <w:szCs w:val="21"/>
                <w:lang w:bidi="ar"/>
              </w:rPr>
              <w:t>训过程</w:t>
            </w:r>
            <w:proofErr w:type="gramEnd"/>
            <w:r>
              <w:rPr>
                <w:rFonts w:ascii="仿宋" w:eastAsia="仿宋" w:hAnsi="仿宋" w:cs="仿宋" w:hint="eastAsia"/>
                <w:color w:val="000000"/>
                <w:kern w:val="0"/>
                <w:sz w:val="21"/>
                <w:szCs w:val="21"/>
                <w:lang w:bidi="ar"/>
              </w:rPr>
              <w:t>视频录制及展示终端。 (三)主控PLC： 1.用户存储器包含125 KB 工作存储器、4 MB 负载存储器（可用专用SD卡扩展）、10 KB 保持性存储器； 2.多租户：系统支持多学校、多班级、</w:t>
            </w:r>
            <w:proofErr w:type="gramStart"/>
            <w:r>
              <w:rPr>
                <w:rFonts w:ascii="仿宋" w:eastAsia="仿宋" w:hAnsi="仿宋" w:cs="仿宋" w:hint="eastAsia"/>
                <w:color w:val="000000"/>
                <w:kern w:val="0"/>
                <w:sz w:val="21"/>
                <w:szCs w:val="21"/>
                <w:lang w:bidi="ar"/>
              </w:rPr>
              <w:t>多小组</w:t>
            </w:r>
            <w:proofErr w:type="gramEnd"/>
            <w:r>
              <w:rPr>
                <w:rFonts w:ascii="仿宋" w:eastAsia="仿宋" w:hAnsi="仿宋" w:cs="仿宋" w:hint="eastAsia"/>
                <w:color w:val="000000"/>
                <w:kern w:val="0"/>
                <w:sz w:val="21"/>
                <w:szCs w:val="21"/>
                <w:lang w:bidi="ar"/>
              </w:rPr>
              <w:t>独立实训，做到租户</w:t>
            </w:r>
            <w:proofErr w:type="gramStart"/>
            <w:r>
              <w:rPr>
                <w:rFonts w:ascii="仿宋" w:eastAsia="仿宋" w:hAnsi="仿宋" w:cs="仿宋" w:hint="eastAsia"/>
                <w:color w:val="000000"/>
                <w:kern w:val="0"/>
                <w:sz w:val="21"/>
                <w:szCs w:val="21"/>
                <w:lang w:bidi="ar"/>
              </w:rPr>
              <w:t>间数据</w:t>
            </w:r>
            <w:proofErr w:type="gramEnd"/>
            <w:r>
              <w:rPr>
                <w:rFonts w:ascii="仿宋" w:eastAsia="仿宋" w:hAnsi="仿宋" w:cs="仿宋" w:hint="eastAsia"/>
                <w:color w:val="000000"/>
                <w:kern w:val="0"/>
                <w:sz w:val="21"/>
                <w:szCs w:val="21"/>
                <w:lang w:bidi="ar"/>
              </w:rPr>
              <w:t>隔离，租户</w:t>
            </w:r>
            <w:proofErr w:type="gramStart"/>
            <w:r>
              <w:rPr>
                <w:rFonts w:ascii="仿宋" w:eastAsia="仿宋" w:hAnsi="仿宋" w:cs="仿宋" w:hint="eastAsia"/>
                <w:color w:val="000000"/>
                <w:kern w:val="0"/>
                <w:sz w:val="21"/>
                <w:szCs w:val="21"/>
                <w:lang w:bidi="ar"/>
              </w:rPr>
              <w:t>间独立</w:t>
            </w:r>
            <w:proofErr w:type="gramEnd"/>
            <w:r>
              <w:rPr>
                <w:rFonts w:ascii="仿宋" w:eastAsia="仿宋" w:hAnsi="仿宋" w:cs="仿宋" w:hint="eastAsia"/>
                <w:color w:val="000000"/>
                <w:kern w:val="0"/>
                <w:sz w:val="21"/>
                <w:szCs w:val="21"/>
                <w:lang w:bidi="ar"/>
              </w:rPr>
              <w:t>运行数据互不干扰，实现实训独立性和考核公平性。 3.接入注册：系统后台支持管理网关和NB-IOT窄带直连设备，支持管理员将网关或直连设备在系统内进行注册并分配使用权限给指定租户。 ★4.网关管理：系统支持用户按后台注册分配进行网关激活接入，网关下可创建多个网关子设备，支持用户自定义绑定网关</w:t>
            </w:r>
            <w:proofErr w:type="gramStart"/>
            <w:r>
              <w:rPr>
                <w:rFonts w:ascii="仿宋" w:eastAsia="仿宋" w:hAnsi="仿宋" w:cs="仿宋" w:hint="eastAsia"/>
                <w:color w:val="000000"/>
                <w:kern w:val="0"/>
                <w:sz w:val="21"/>
                <w:szCs w:val="21"/>
                <w:lang w:bidi="ar"/>
              </w:rPr>
              <w:t>子设备与子设备</w:t>
            </w:r>
            <w:proofErr w:type="gramEnd"/>
            <w:r>
              <w:rPr>
                <w:rFonts w:ascii="仿宋" w:eastAsia="仿宋" w:hAnsi="仿宋" w:cs="仿宋" w:hint="eastAsia"/>
                <w:color w:val="000000"/>
                <w:kern w:val="0"/>
                <w:sz w:val="21"/>
                <w:szCs w:val="21"/>
                <w:lang w:bidi="ar"/>
              </w:rPr>
              <w:t>关联关系，支持查看网关实时在离线状态，支持查看网关实时通讯报文，支持查看网关相关的订阅与下发主题。（投标现场进行演示） ★5.任务流程引擎：系统提供任务流程引擎工具，内置监听、控制、API等类型组件用于流程编排，支持预定义流程变量，支持调用流程变量和产品属性点位进行设备任务流程逻辑的组件化编排实现，支持发布流程模型，支持查看发布的流程模型，支持第三</w:t>
            </w:r>
            <w:proofErr w:type="gramStart"/>
            <w:r>
              <w:rPr>
                <w:rFonts w:ascii="仿宋" w:eastAsia="仿宋" w:hAnsi="仿宋" w:cs="仿宋" w:hint="eastAsia"/>
                <w:color w:val="000000"/>
                <w:kern w:val="0"/>
                <w:sz w:val="21"/>
                <w:szCs w:val="21"/>
                <w:lang w:bidi="ar"/>
              </w:rPr>
              <w:t>方业务</w:t>
            </w:r>
            <w:proofErr w:type="gramEnd"/>
            <w:r>
              <w:rPr>
                <w:rFonts w:ascii="仿宋" w:eastAsia="仿宋" w:hAnsi="仿宋" w:cs="仿宋" w:hint="eastAsia"/>
                <w:color w:val="000000"/>
                <w:kern w:val="0"/>
                <w:sz w:val="21"/>
                <w:szCs w:val="21"/>
                <w:lang w:bidi="ar"/>
              </w:rPr>
              <w:t>系统调用基于已发布定版的流程模型产生流程实例，流程引擎按照流程模型配置执行流程实例并自动记录详细的执行日志。（投标现场进行演示） 6.支持按产品实例化设备，且设备动态继承其所属产品全部属性，支持用户自动义绑定</w:t>
            </w:r>
            <w:proofErr w:type="gramStart"/>
            <w:r>
              <w:rPr>
                <w:rFonts w:ascii="仿宋" w:eastAsia="仿宋" w:hAnsi="仿宋" w:cs="仿宋" w:hint="eastAsia"/>
                <w:color w:val="000000"/>
                <w:kern w:val="0"/>
                <w:sz w:val="21"/>
                <w:szCs w:val="21"/>
                <w:lang w:bidi="ar"/>
              </w:rPr>
              <w:t>子设备</w:t>
            </w:r>
            <w:proofErr w:type="gramEnd"/>
            <w:r>
              <w:rPr>
                <w:rFonts w:ascii="仿宋" w:eastAsia="仿宋" w:hAnsi="仿宋" w:cs="仿宋" w:hint="eastAsia"/>
                <w:color w:val="000000"/>
                <w:kern w:val="0"/>
                <w:sz w:val="21"/>
                <w:szCs w:val="21"/>
                <w:lang w:bidi="ar"/>
              </w:rPr>
              <w:t>与网关</w:t>
            </w:r>
            <w:proofErr w:type="gramStart"/>
            <w:r>
              <w:rPr>
                <w:rFonts w:ascii="仿宋" w:eastAsia="仿宋" w:hAnsi="仿宋" w:cs="仿宋" w:hint="eastAsia"/>
                <w:color w:val="000000"/>
                <w:kern w:val="0"/>
                <w:sz w:val="21"/>
                <w:szCs w:val="21"/>
                <w:lang w:bidi="ar"/>
              </w:rPr>
              <w:t>子设备</w:t>
            </w:r>
            <w:proofErr w:type="gramEnd"/>
            <w:r>
              <w:rPr>
                <w:rFonts w:ascii="仿宋" w:eastAsia="仿宋" w:hAnsi="仿宋" w:cs="仿宋" w:hint="eastAsia"/>
                <w:color w:val="000000"/>
                <w:kern w:val="0"/>
                <w:sz w:val="21"/>
                <w:szCs w:val="21"/>
                <w:lang w:bidi="ar"/>
              </w:rPr>
              <w:t>关联关系，系统自动将网关上报点位与设备属性进行数据匹配，支持实时查看设备数字画像，支持手动下发属性点位数据，支持查看属性点位历史数据。 (四)远程模块： 1.</w:t>
            </w:r>
            <w:proofErr w:type="gramStart"/>
            <w:r>
              <w:rPr>
                <w:rFonts w:ascii="仿宋" w:eastAsia="仿宋" w:hAnsi="仿宋" w:cs="仿宋" w:hint="eastAsia"/>
                <w:color w:val="000000"/>
                <w:kern w:val="0"/>
                <w:sz w:val="21"/>
                <w:szCs w:val="21"/>
                <w:lang w:bidi="ar"/>
              </w:rPr>
              <w:t>一</w:t>
            </w:r>
            <w:proofErr w:type="gramEnd"/>
            <w:r>
              <w:rPr>
                <w:rFonts w:ascii="仿宋" w:eastAsia="仿宋" w:hAnsi="仿宋" w:cs="仿宋" w:hint="eastAsia"/>
                <w:color w:val="000000"/>
                <w:kern w:val="0"/>
                <w:sz w:val="21"/>
                <w:szCs w:val="21"/>
                <w:lang w:bidi="ar"/>
              </w:rPr>
              <w:t>体式 I/O 模块，支持PROFINET 总线通讯； 2.</w:t>
            </w:r>
            <w:r>
              <w:rPr>
                <w:rFonts w:ascii="仿宋" w:eastAsia="仿宋" w:hAnsi="仿宋" w:cs="仿宋" w:hint="eastAsia"/>
                <w:color w:val="000000"/>
                <w:kern w:val="0"/>
                <w:sz w:val="21"/>
                <w:szCs w:val="21"/>
                <w:lang w:bidi="ar"/>
              </w:rPr>
              <w:lastRenderedPageBreak/>
              <w:t xml:space="preserve">总线接口：RJ45 X2 ，传输速率：100Mb/s ； 3.防护等级：IP20。 (五)数据交换终端 1.输入电压： DC12-58V； 2.端口数：≥16； 电气控制元件采用产品，包含滤波、短路保险等安全机制。 </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lastRenderedPageBreak/>
              <w:t>1</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套</w:t>
            </w:r>
          </w:p>
        </w:tc>
      </w:tr>
      <w:tr w:rsidR="0033141B">
        <w:trPr>
          <w:trHeight w:val="1875"/>
        </w:trPr>
        <w:tc>
          <w:tcPr>
            <w:tcW w:w="404" w:type="pct"/>
            <w:vMerge/>
            <w:shd w:val="clear" w:color="auto" w:fill="auto"/>
            <w:vAlign w:val="center"/>
          </w:tcPr>
          <w:p w:rsidR="0033141B" w:rsidRDefault="0033141B">
            <w:pPr>
              <w:jc w:val="center"/>
              <w:rPr>
                <w:rFonts w:ascii="仿宋" w:eastAsia="仿宋" w:hAnsi="仿宋" w:cs="仿宋"/>
                <w:color w:val="000000"/>
                <w:sz w:val="21"/>
                <w:szCs w:val="21"/>
              </w:rPr>
            </w:pPr>
          </w:p>
        </w:tc>
        <w:tc>
          <w:tcPr>
            <w:tcW w:w="249"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19</w:t>
            </w:r>
          </w:p>
        </w:tc>
        <w:tc>
          <w:tcPr>
            <w:tcW w:w="435"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全域数据传输控制塔</w:t>
            </w:r>
          </w:p>
        </w:tc>
        <w:tc>
          <w:tcPr>
            <w:tcW w:w="3252" w:type="pct"/>
            <w:shd w:val="clear" w:color="auto" w:fill="auto"/>
            <w:vAlign w:val="center"/>
          </w:tcPr>
          <w:p w:rsidR="0033141B" w:rsidRDefault="00AE5BC9">
            <w:pPr>
              <w:widowControl/>
              <w:jc w:val="left"/>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（一）屏幕：≥65英寸， （二）视听功能：内置高保真扬声器；阵列麦克风，支持远场拾音和降噪。 （三）全域数据传输控制塔内置柱状图、折线图、饼图、散点图等统计图表组件，支持文本类、图片类、视频类、表格类等多种数据组件，内置丰富的组件案例，支持静态数据、API接口数据、SQL数据、实时数据等多种数据源可配置，支持用户组态化配置全域数据可视化中枢。（四）需配套活页式《工作站虚拟调试教学案例实训手册》10本（随投标文件一同提交样本1本，开标结束后不再退还供应商），以典型工作站虚拟调试为背景，含数字孪生应用、系统集成应用等案例，配套不少于8套虚拟调试案例资源包（含软件工程文件、PLC程序、IO 信号表、仿真视频等）</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1</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套</w:t>
            </w:r>
          </w:p>
        </w:tc>
      </w:tr>
      <w:tr w:rsidR="0033141B">
        <w:trPr>
          <w:trHeight w:val="3000"/>
        </w:trPr>
        <w:tc>
          <w:tcPr>
            <w:tcW w:w="404" w:type="pct"/>
            <w:vMerge/>
            <w:shd w:val="clear" w:color="auto" w:fill="auto"/>
            <w:vAlign w:val="center"/>
          </w:tcPr>
          <w:p w:rsidR="0033141B" w:rsidRDefault="0033141B">
            <w:pPr>
              <w:jc w:val="center"/>
              <w:rPr>
                <w:rFonts w:ascii="仿宋" w:eastAsia="仿宋" w:hAnsi="仿宋" w:cs="仿宋"/>
                <w:color w:val="000000"/>
                <w:sz w:val="21"/>
                <w:szCs w:val="21"/>
              </w:rPr>
            </w:pPr>
          </w:p>
        </w:tc>
        <w:tc>
          <w:tcPr>
            <w:tcW w:w="249"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20</w:t>
            </w:r>
          </w:p>
        </w:tc>
        <w:tc>
          <w:tcPr>
            <w:tcW w:w="435"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智能运载AGV机器人</w:t>
            </w:r>
          </w:p>
        </w:tc>
        <w:tc>
          <w:tcPr>
            <w:tcW w:w="3252" w:type="pct"/>
            <w:shd w:val="clear" w:color="auto" w:fill="auto"/>
            <w:vAlign w:val="center"/>
          </w:tcPr>
          <w:p w:rsidR="0033141B" w:rsidRDefault="00AE5BC9">
            <w:pPr>
              <w:widowControl/>
              <w:jc w:val="left"/>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智能运载AGV机器人产品支持点到点运输，负载能力&gt;30kg，支持点到点任务，自动避障，自动回充等功能。采用</w:t>
            </w:r>
            <w:proofErr w:type="gramStart"/>
            <w:r>
              <w:rPr>
                <w:rFonts w:ascii="仿宋" w:eastAsia="仿宋" w:hAnsi="仿宋" w:cs="仿宋" w:hint="eastAsia"/>
                <w:color w:val="000000"/>
                <w:kern w:val="0"/>
                <w:sz w:val="21"/>
                <w:szCs w:val="21"/>
                <w:lang w:bidi="ar"/>
              </w:rPr>
              <w:t>二维码定位</w:t>
            </w:r>
            <w:proofErr w:type="gramEnd"/>
            <w:r>
              <w:rPr>
                <w:rFonts w:ascii="仿宋" w:eastAsia="仿宋" w:hAnsi="仿宋" w:cs="仿宋" w:hint="eastAsia"/>
                <w:color w:val="000000"/>
                <w:kern w:val="0"/>
                <w:sz w:val="21"/>
                <w:szCs w:val="21"/>
                <w:lang w:bidi="ar"/>
              </w:rPr>
              <w:t>\导航、激光雷达避障、差速驱动轮等行业领先技术。 （一）机器人尺寸：≤长470*宽350*高240mm； （二）计算平台×1个； （三）激光雷达×1个； （四）</w:t>
            </w:r>
            <w:proofErr w:type="gramStart"/>
            <w:r>
              <w:rPr>
                <w:rFonts w:ascii="仿宋" w:eastAsia="仿宋" w:hAnsi="仿宋" w:cs="仿宋" w:hint="eastAsia"/>
                <w:color w:val="000000"/>
                <w:kern w:val="0"/>
                <w:sz w:val="21"/>
                <w:szCs w:val="21"/>
                <w:lang w:bidi="ar"/>
              </w:rPr>
              <w:t>二维码导航</w:t>
            </w:r>
            <w:proofErr w:type="gramEnd"/>
            <w:r>
              <w:rPr>
                <w:rFonts w:ascii="仿宋" w:eastAsia="仿宋" w:hAnsi="仿宋" w:cs="仿宋" w:hint="eastAsia"/>
                <w:color w:val="000000"/>
                <w:kern w:val="0"/>
                <w:sz w:val="21"/>
                <w:szCs w:val="21"/>
                <w:lang w:bidi="ar"/>
              </w:rPr>
              <w:t>传感器×1个； （五）负载能力≥30kg，电机功率≥100w，最大速度≥1m/s，最小旋转半径：≤470mm； （六）</w:t>
            </w:r>
            <w:proofErr w:type="gramStart"/>
            <w:r>
              <w:rPr>
                <w:rFonts w:ascii="仿宋" w:eastAsia="仿宋" w:hAnsi="仿宋" w:cs="仿宋" w:hint="eastAsia"/>
                <w:color w:val="000000"/>
                <w:kern w:val="0"/>
                <w:sz w:val="21"/>
                <w:szCs w:val="21"/>
                <w:lang w:bidi="ar"/>
              </w:rPr>
              <w:t>需支持</w:t>
            </w:r>
            <w:proofErr w:type="gramEnd"/>
            <w:r>
              <w:rPr>
                <w:rFonts w:ascii="仿宋" w:eastAsia="仿宋" w:hAnsi="仿宋" w:cs="仿宋" w:hint="eastAsia"/>
                <w:color w:val="000000"/>
                <w:kern w:val="0"/>
                <w:sz w:val="21"/>
                <w:szCs w:val="21"/>
                <w:lang w:bidi="ar"/>
              </w:rPr>
              <w:t>地图显示、地图管理、车辆管理、任务管理、任务模板、任务日志、机器人通讯、机器人控制、机器人调度等功能； （七）配备工控机（1台） 1.CPU ≥i5； 2.内存 ≥ 8G； 3.硬盘 ≥ 256G； 4.支持上电自启动功能；</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1</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套</w:t>
            </w:r>
          </w:p>
        </w:tc>
      </w:tr>
      <w:tr w:rsidR="0033141B">
        <w:trPr>
          <w:trHeight w:val="750"/>
        </w:trPr>
        <w:tc>
          <w:tcPr>
            <w:tcW w:w="404" w:type="pct"/>
            <w:vMerge/>
            <w:shd w:val="clear" w:color="auto" w:fill="auto"/>
            <w:vAlign w:val="center"/>
          </w:tcPr>
          <w:p w:rsidR="0033141B" w:rsidRDefault="0033141B">
            <w:pPr>
              <w:jc w:val="center"/>
              <w:rPr>
                <w:rFonts w:ascii="仿宋" w:eastAsia="仿宋" w:hAnsi="仿宋" w:cs="仿宋"/>
                <w:color w:val="000000"/>
                <w:sz w:val="21"/>
                <w:szCs w:val="21"/>
              </w:rPr>
            </w:pPr>
          </w:p>
        </w:tc>
        <w:tc>
          <w:tcPr>
            <w:tcW w:w="249"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21</w:t>
            </w:r>
          </w:p>
        </w:tc>
        <w:tc>
          <w:tcPr>
            <w:tcW w:w="435"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AGV充电桩</w:t>
            </w:r>
          </w:p>
        </w:tc>
        <w:tc>
          <w:tcPr>
            <w:tcW w:w="3252" w:type="pct"/>
            <w:shd w:val="clear" w:color="auto" w:fill="auto"/>
            <w:vAlign w:val="center"/>
          </w:tcPr>
          <w:p w:rsidR="0033141B" w:rsidRDefault="00AE5BC9">
            <w:pPr>
              <w:widowControl/>
              <w:jc w:val="left"/>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智能AGV机器人充电</w:t>
            </w:r>
            <w:proofErr w:type="gramStart"/>
            <w:r>
              <w:rPr>
                <w:rFonts w:ascii="仿宋" w:eastAsia="仿宋" w:hAnsi="仿宋" w:cs="仿宋" w:hint="eastAsia"/>
                <w:color w:val="000000"/>
                <w:kern w:val="0"/>
                <w:sz w:val="21"/>
                <w:szCs w:val="21"/>
                <w:lang w:bidi="ar"/>
              </w:rPr>
              <w:t>桩具有过</w:t>
            </w:r>
            <w:proofErr w:type="gramEnd"/>
            <w:r>
              <w:rPr>
                <w:rFonts w:ascii="仿宋" w:eastAsia="仿宋" w:hAnsi="仿宋" w:cs="仿宋" w:hint="eastAsia"/>
                <w:color w:val="000000"/>
                <w:kern w:val="0"/>
                <w:sz w:val="21"/>
                <w:szCs w:val="21"/>
                <w:lang w:bidi="ar"/>
              </w:rPr>
              <w:t>流保护、短路保护等功能。</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1</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套</w:t>
            </w:r>
          </w:p>
        </w:tc>
      </w:tr>
      <w:tr w:rsidR="0033141B">
        <w:trPr>
          <w:trHeight w:val="1500"/>
        </w:trPr>
        <w:tc>
          <w:tcPr>
            <w:tcW w:w="404" w:type="pct"/>
            <w:vMerge w:val="restar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企业智能供应实训平台</w:t>
            </w:r>
          </w:p>
        </w:tc>
        <w:tc>
          <w:tcPr>
            <w:tcW w:w="249"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22</w:t>
            </w:r>
          </w:p>
        </w:tc>
        <w:tc>
          <w:tcPr>
            <w:tcW w:w="435"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梳齿型机器人</w:t>
            </w:r>
          </w:p>
        </w:tc>
        <w:tc>
          <w:tcPr>
            <w:tcW w:w="3252" w:type="pct"/>
            <w:shd w:val="clear" w:color="auto" w:fill="auto"/>
            <w:vAlign w:val="center"/>
          </w:tcPr>
          <w:p w:rsidR="0033141B" w:rsidRDefault="00AE5BC9">
            <w:pPr>
              <w:widowControl/>
              <w:jc w:val="left"/>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（一）外形尺寸(mm)：≥650*450*380； （二）举升机构：梳齿型； （三）举升高度(mm)：≥400； （四）举升方式：电动举升； （五）自重 (kg)：≤70； （六）额定负载(kg)：≥50； （七）具有激光防护、声光告警、碰撞条检测、急停按钮； （八）导航方式：二维码。</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1</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套</w:t>
            </w:r>
          </w:p>
        </w:tc>
      </w:tr>
      <w:tr w:rsidR="0033141B">
        <w:trPr>
          <w:trHeight w:val="296"/>
        </w:trPr>
        <w:tc>
          <w:tcPr>
            <w:tcW w:w="404" w:type="pct"/>
            <w:vMerge/>
            <w:shd w:val="clear" w:color="auto" w:fill="auto"/>
            <w:vAlign w:val="center"/>
          </w:tcPr>
          <w:p w:rsidR="0033141B" w:rsidRDefault="0033141B">
            <w:pPr>
              <w:jc w:val="center"/>
              <w:rPr>
                <w:rFonts w:ascii="仿宋" w:eastAsia="仿宋" w:hAnsi="仿宋" w:cs="仿宋"/>
                <w:color w:val="000000"/>
                <w:sz w:val="21"/>
                <w:szCs w:val="21"/>
              </w:rPr>
            </w:pPr>
          </w:p>
        </w:tc>
        <w:tc>
          <w:tcPr>
            <w:tcW w:w="249"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23</w:t>
            </w:r>
          </w:p>
        </w:tc>
        <w:tc>
          <w:tcPr>
            <w:tcW w:w="435"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顶升型机器人</w:t>
            </w:r>
          </w:p>
        </w:tc>
        <w:tc>
          <w:tcPr>
            <w:tcW w:w="3252" w:type="pct"/>
            <w:shd w:val="clear" w:color="auto" w:fill="auto"/>
            <w:vAlign w:val="center"/>
          </w:tcPr>
          <w:p w:rsidR="0033141B" w:rsidRDefault="00AE5BC9">
            <w:pPr>
              <w:widowControl/>
              <w:jc w:val="left"/>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（一）外形尺寸(mm)：≥650*460*280； （二）举升方式：电动举升； （三）举升高度(mm)：≥70； （四）自重 (kg)：≤70； （五）额定负载(kg)：≥80； （六）具有激光防护、声光告警、碰撞条</w:t>
            </w:r>
            <w:r>
              <w:rPr>
                <w:rFonts w:ascii="仿宋" w:eastAsia="仿宋" w:hAnsi="仿宋" w:cs="仿宋" w:hint="eastAsia"/>
                <w:color w:val="000000"/>
                <w:kern w:val="0"/>
                <w:sz w:val="21"/>
                <w:szCs w:val="21"/>
                <w:lang w:bidi="ar"/>
              </w:rPr>
              <w:lastRenderedPageBreak/>
              <w:t>检测、急停按钮； （七）导航方式：二维码。</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lastRenderedPageBreak/>
              <w:t>1</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套</w:t>
            </w:r>
          </w:p>
        </w:tc>
      </w:tr>
      <w:tr w:rsidR="0033141B">
        <w:trPr>
          <w:trHeight w:val="1125"/>
        </w:trPr>
        <w:tc>
          <w:tcPr>
            <w:tcW w:w="404" w:type="pct"/>
            <w:vMerge/>
            <w:shd w:val="clear" w:color="auto" w:fill="auto"/>
            <w:vAlign w:val="center"/>
          </w:tcPr>
          <w:p w:rsidR="0033141B" w:rsidRDefault="0033141B">
            <w:pPr>
              <w:jc w:val="center"/>
              <w:rPr>
                <w:rFonts w:ascii="仿宋" w:eastAsia="仿宋" w:hAnsi="仿宋" w:cs="仿宋"/>
                <w:color w:val="000000"/>
                <w:sz w:val="21"/>
                <w:szCs w:val="21"/>
              </w:rPr>
            </w:pPr>
          </w:p>
        </w:tc>
        <w:tc>
          <w:tcPr>
            <w:tcW w:w="249"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24</w:t>
            </w:r>
          </w:p>
        </w:tc>
        <w:tc>
          <w:tcPr>
            <w:tcW w:w="435"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机器人自动供电桩</w:t>
            </w:r>
          </w:p>
        </w:tc>
        <w:tc>
          <w:tcPr>
            <w:tcW w:w="3252" w:type="pct"/>
            <w:shd w:val="clear" w:color="auto" w:fill="auto"/>
            <w:vAlign w:val="center"/>
          </w:tcPr>
          <w:p w:rsidR="0033141B" w:rsidRDefault="00AE5BC9">
            <w:pPr>
              <w:widowControl/>
              <w:jc w:val="left"/>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（一）尺寸：≤490*430*670mm； （二）供电方式：单相； （三）额定输入电压（V）：220V； （四）输入电压范围（V）：90-264V； （五）具备输入过压保护、输入欠压保护、输出过压保护、输出过流保护、短路保护、过温保护；</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2</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proofErr w:type="gramStart"/>
            <w:r>
              <w:rPr>
                <w:rFonts w:ascii="仿宋" w:eastAsia="仿宋" w:hAnsi="仿宋" w:cs="仿宋" w:hint="eastAsia"/>
                <w:color w:val="000000"/>
                <w:kern w:val="0"/>
                <w:sz w:val="21"/>
                <w:szCs w:val="21"/>
                <w:lang w:bidi="ar"/>
              </w:rPr>
              <w:t>个</w:t>
            </w:r>
            <w:proofErr w:type="gramEnd"/>
          </w:p>
        </w:tc>
      </w:tr>
      <w:tr w:rsidR="0033141B">
        <w:trPr>
          <w:trHeight w:val="1125"/>
        </w:trPr>
        <w:tc>
          <w:tcPr>
            <w:tcW w:w="404" w:type="pct"/>
            <w:vMerge/>
            <w:shd w:val="clear" w:color="auto" w:fill="auto"/>
            <w:vAlign w:val="center"/>
          </w:tcPr>
          <w:p w:rsidR="0033141B" w:rsidRDefault="0033141B">
            <w:pPr>
              <w:jc w:val="center"/>
              <w:rPr>
                <w:rFonts w:ascii="仿宋" w:eastAsia="仿宋" w:hAnsi="仿宋" w:cs="仿宋"/>
                <w:color w:val="000000"/>
                <w:sz w:val="21"/>
                <w:szCs w:val="21"/>
              </w:rPr>
            </w:pPr>
          </w:p>
        </w:tc>
        <w:tc>
          <w:tcPr>
            <w:tcW w:w="249"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25</w:t>
            </w:r>
          </w:p>
        </w:tc>
        <w:tc>
          <w:tcPr>
            <w:tcW w:w="435"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机器人配套货架</w:t>
            </w:r>
          </w:p>
        </w:tc>
        <w:tc>
          <w:tcPr>
            <w:tcW w:w="3252" w:type="pct"/>
            <w:shd w:val="clear" w:color="auto" w:fill="auto"/>
            <w:vAlign w:val="center"/>
          </w:tcPr>
          <w:p w:rsidR="0033141B" w:rsidRDefault="00AE5BC9">
            <w:pPr>
              <w:widowControl/>
              <w:jc w:val="left"/>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一、为梳齿型机器人配套不少于4组、顶升机器人配套不少于2组智能化存取模块； 二、可支持自动化拣选； 三、货架单层承重：≥100KG。</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1</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套</w:t>
            </w:r>
          </w:p>
        </w:tc>
      </w:tr>
      <w:tr w:rsidR="0033141B">
        <w:trPr>
          <w:trHeight w:val="1125"/>
        </w:trPr>
        <w:tc>
          <w:tcPr>
            <w:tcW w:w="404" w:type="pct"/>
            <w:vMerge/>
            <w:shd w:val="clear" w:color="auto" w:fill="auto"/>
            <w:vAlign w:val="center"/>
          </w:tcPr>
          <w:p w:rsidR="0033141B" w:rsidRDefault="0033141B">
            <w:pPr>
              <w:jc w:val="center"/>
              <w:rPr>
                <w:rFonts w:ascii="仿宋" w:eastAsia="仿宋" w:hAnsi="仿宋" w:cs="仿宋"/>
                <w:color w:val="000000"/>
                <w:sz w:val="21"/>
                <w:szCs w:val="21"/>
              </w:rPr>
            </w:pPr>
          </w:p>
        </w:tc>
        <w:tc>
          <w:tcPr>
            <w:tcW w:w="249"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26</w:t>
            </w:r>
          </w:p>
        </w:tc>
        <w:tc>
          <w:tcPr>
            <w:tcW w:w="435"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数据操作中控终端</w:t>
            </w:r>
          </w:p>
        </w:tc>
        <w:tc>
          <w:tcPr>
            <w:tcW w:w="3252" w:type="pct"/>
            <w:shd w:val="clear" w:color="auto" w:fill="auto"/>
            <w:vAlign w:val="center"/>
          </w:tcPr>
          <w:p w:rsidR="0033141B" w:rsidRDefault="00AE5BC9">
            <w:pPr>
              <w:widowControl/>
              <w:jc w:val="left"/>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 xml:space="preserve">（一）屏幕尺寸：≥27英寸； （二）CPU：≥12线程； （三）硬盘：固态硬盘512GB及以上； （四）内存容量：容量≥16G。（五）需配套《智能生产线数字化集成与仿真》指导教材 10 本（随投标文件一同提交样本1本，开标结束后不再退还供应商），融入活页式教材元素，含虚拟工作站搭建、生产线仿真、虚拟化调试等内容，配套 PPT（不少于 25 </w:t>
            </w:r>
            <w:proofErr w:type="gramStart"/>
            <w:r>
              <w:rPr>
                <w:rFonts w:ascii="仿宋" w:eastAsia="仿宋" w:hAnsi="仿宋" w:cs="仿宋" w:hint="eastAsia"/>
                <w:color w:val="000000"/>
                <w:kern w:val="0"/>
                <w:sz w:val="21"/>
                <w:szCs w:val="21"/>
                <w:lang w:bidi="ar"/>
              </w:rPr>
              <w:t>个</w:t>
            </w:r>
            <w:proofErr w:type="gramEnd"/>
            <w:r>
              <w:rPr>
                <w:rFonts w:ascii="仿宋" w:eastAsia="仿宋" w:hAnsi="仿宋" w:cs="仿宋" w:hint="eastAsia"/>
                <w:color w:val="000000"/>
                <w:kern w:val="0"/>
                <w:sz w:val="21"/>
                <w:szCs w:val="21"/>
                <w:lang w:bidi="ar"/>
              </w:rPr>
              <w:t xml:space="preserve">）、录屏视频（不少于 20 </w:t>
            </w:r>
            <w:proofErr w:type="gramStart"/>
            <w:r>
              <w:rPr>
                <w:rFonts w:ascii="仿宋" w:eastAsia="仿宋" w:hAnsi="仿宋" w:cs="仿宋" w:hint="eastAsia"/>
                <w:color w:val="000000"/>
                <w:kern w:val="0"/>
                <w:sz w:val="21"/>
                <w:szCs w:val="21"/>
                <w:lang w:bidi="ar"/>
              </w:rPr>
              <w:t>个</w:t>
            </w:r>
            <w:proofErr w:type="gramEnd"/>
            <w:r>
              <w:rPr>
                <w:rFonts w:ascii="仿宋" w:eastAsia="仿宋" w:hAnsi="仿宋" w:cs="仿宋" w:hint="eastAsia"/>
                <w:color w:val="000000"/>
                <w:kern w:val="0"/>
                <w:sz w:val="21"/>
                <w:szCs w:val="21"/>
                <w:lang w:bidi="ar"/>
              </w:rPr>
              <w:t>）</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2</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套</w:t>
            </w:r>
          </w:p>
        </w:tc>
      </w:tr>
      <w:tr w:rsidR="0033141B">
        <w:trPr>
          <w:trHeight w:val="1500"/>
        </w:trPr>
        <w:tc>
          <w:tcPr>
            <w:tcW w:w="404" w:type="pct"/>
            <w:vMerge/>
            <w:shd w:val="clear" w:color="auto" w:fill="auto"/>
            <w:vAlign w:val="center"/>
          </w:tcPr>
          <w:p w:rsidR="0033141B" w:rsidRDefault="0033141B">
            <w:pPr>
              <w:jc w:val="center"/>
              <w:rPr>
                <w:rFonts w:ascii="仿宋" w:eastAsia="仿宋" w:hAnsi="仿宋" w:cs="仿宋"/>
                <w:color w:val="000000"/>
                <w:sz w:val="21"/>
                <w:szCs w:val="21"/>
              </w:rPr>
            </w:pPr>
          </w:p>
        </w:tc>
        <w:tc>
          <w:tcPr>
            <w:tcW w:w="249"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27</w:t>
            </w:r>
          </w:p>
        </w:tc>
        <w:tc>
          <w:tcPr>
            <w:tcW w:w="435"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数据识别终端</w:t>
            </w:r>
          </w:p>
        </w:tc>
        <w:tc>
          <w:tcPr>
            <w:tcW w:w="3252" w:type="pct"/>
            <w:shd w:val="clear" w:color="auto" w:fill="auto"/>
            <w:vAlign w:val="center"/>
          </w:tcPr>
          <w:p w:rsidR="0033141B" w:rsidRDefault="00AE5BC9">
            <w:pPr>
              <w:widowControl/>
              <w:jc w:val="left"/>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（一）CPU 性能要求：≥</w:t>
            </w:r>
            <w:proofErr w:type="gramStart"/>
            <w:r>
              <w:rPr>
                <w:rFonts w:ascii="仿宋" w:eastAsia="仿宋" w:hAnsi="仿宋" w:cs="仿宋" w:hint="eastAsia"/>
                <w:color w:val="000000"/>
                <w:kern w:val="0"/>
                <w:sz w:val="21"/>
                <w:szCs w:val="21"/>
                <w:lang w:bidi="ar"/>
              </w:rPr>
              <w:t>八核处理器</w:t>
            </w:r>
            <w:proofErr w:type="gramEnd"/>
            <w:r>
              <w:rPr>
                <w:rFonts w:ascii="仿宋" w:eastAsia="仿宋" w:hAnsi="仿宋" w:cs="仿宋" w:hint="eastAsia"/>
                <w:color w:val="000000"/>
                <w:kern w:val="0"/>
                <w:sz w:val="21"/>
                <w:szCs w:val="21"/>
                <w:lang w:bidi="ar"/>
              </w:rPr>
              <w:t>，基础主频≥1.8GHz； （二）电池：≥5000毫安，可拆卸3.7V锂离子充电电池； （三）扬声器、麦克风：内置扬声器，内置麦克风； （四）防水防尘工业等级：≥IP65； （五）通讯协议：IEEE 802.11a/b/g/n/ac（2.4G/5G双频WIFI）。</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2</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套</w:t>
            </w:r>
          </w:p>
        </w:tc>
      </w:tr>
      <w:tr w:rsidR="0033141B">
        <w:trPr>
          <w:trHeight w:val="1500"/>
        </w:trPr>
        <w:tc>
          <w:tcPr>
            <w:tcW w:w="404" w:type="pct"/>
            <w:vMerge/>
            <w:shd w:val="clear" w:color="auto" w:fill="auto"/>
            <w:vAlign w:val="center"/>
          </w:tcPr>
          <w:p w:rsidR="0033141B" w:rsidRDefault="0033141B">
            <w:pPr>
              <w:jc w:val="center"/>
              <w:rPr>
                <w:rFonts w:ascii="仿宋" w:eastAsia="仿宋" w:hAnsi="仿宋" w:cs="仿宋"/>
                <w:color w:val="000000"/>
                <w:sz w:val="21"/>
                <w:szCs w:val="21"/>
              </w:rPr>
            </w:pPr>
          </w:p>
        </w:tc>
        <w:tc>
          <w:tcPr>
            <w:tcW w:w="249"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28</w:t>
            </w:r>
          </w:p>
        </w:tc>
        <w:tc>
          <w:tcPr>
            <w:tcW w:w="435"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翻板机器人</w:t>
            </w:r>
          </w:p>
        </w:tc>
        <w:tc>
          <w:tcPr>
            <w:tcW w:w="3252" w:type="pct"/>
            <w:shd w:val="clear" w:color="auto" w:fill="auto"/>
            <w:vAlign w:val="center"/>
          </w:tcPr>
          <w:p w:rsidR="0033141B" w:rsidRDefault="00AE5BC9">
            <w:pPr>
              <w:widowControl/>
              <w:jc w:val="left"/>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★（一）设备能够额定载重≥5kg，空载及满载运行速度均≥2m/s，额定空满载加速度≥1.5m/s</w:t>
            </w:r>
            <w:r>
              <w:rPr>
                <w:rFonts w:ascii="仿宋" w:eastAsia="仿宋" w:hAnsi="仿宋" w:cs="仿宋" w:hint="eastAsia"/>
                <w:color w:val="000000"/>
                <w:kern w:val="0"/>
                <w:sz w:val="21"/>
                <w:szCs w:val="21"/>
                <w:vertAlign w:val="superscript"/>
                <w:lang w:bidi="ar"/>
              </w:rPr>
              <w:t>2</w:t>
            </w:r>
            <w:r>
              <w:rPr>
                <w:rFonts w:ascii="仿宋" w:eastAsia="仿宋" w:hAnsi="仿宋" w:cs="仿宋" w:hint="eastAsia"/>
                <w:color w:val="000000"/>
                <w:kern w:val="0"/>
                <w:sz w:val="21"/>
                <w:szCs w:val="21"/>
                <w:lang w:bidi="ar"/>
              </w:rPr>
              <w:t>，托盘翻转角度支持45°~60°可调节；（在投标文件中提供有效检测报告或制造商公开发布且含有技术参数的印刷资料或制造商官方网站公开发布的技术文件复印件）（二）采用磁导与视觉融合导航方式，</w:t>
            </w:r>
            <w:proofErr w:type="gramStart"/>
            <w:r>
              <w:rPr>
                <w:rFonts w:ascii="仿宋" w:eastAsia="仿宋" w:hAnsi="仿宋" w:cs="仿宋" w:hint="eastAsia"/>
                <w:color w:val="000000"/>
                <w:kern w:val="0"/>
                <w:sz w:val="21"/>
                <w:szCs w:val="21"/>
                <w:lang w:bidi="ar"/>
              </w:rPr>
              <w:t>满电续航</w:t>
            </w:r>
            <w:proofErr w:type="gramEnd"/>
            <w:r>
              <w:rPr>
                <w:rFonts w:ascii="仿宋" w:eastAsia="仿宋" w:hAnsi="仿宋" w:cs="仿宋" w:hint="eastAsia"/>
                <w:color w:val="000000"/>
                <w:kern w:val="0"/>
                <w:sz w:val="21"/>
                <w:szCs w:val="21"/>
                <w:lang w:bidi="ar"/>
              </w:rPr>
              <w:t>运行时间≥3小时，电池寿命支持充放电≥15000次，工作温度范围覆盖-10℃~55℃；具备声光报警功能，支持接触式自动充电。</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3</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套</w:t>
            </w:r>
          </w:p>
        </w:tc>
      </w:tr>
      <w:tr w:rsidR="0033141B">
        <w:trPr>
          <w:trHeight w:val="1125"/>
        </w:trPr>
        <w:tc>
          <w:tcPr>
            <w:tcW w:w="404" w:type="pct"/>
            <w:vMerge/>
            <w:shd w:val="clear" w:color="auto" w:fill="auto"/>
            <w:vAlign w:val="center"/>
          </w:tcPr>
          <w:p w:rsidR="0033141B" w:rsidRDefault="0033141B">
            <w:pPr>
              <w:jc w:val="center"/>
              <w:rPr>
                <w:rFonts w:ascii="仿宋" w:eastAsia="仿宋" w:hAnsi="仿宋" w:cs="仿宋"/>
                <w:color w:val="000000"/>
                <w:sz w:val="21"/>
                <w:szCs w:val="21"/>
              </w:rPr>
            </w:pPr>
          </w:p>
        </w:tc>
        <w:tc>
          <w:tcPr>
            <w:tcW w:w="249"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29</w:t>
            </w:r>
          </w:p>
        </w:tc>
        <w:tc>
          <w:tcPr>
            <w:tcW w:w="435"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翻板机器人充电桩</w:t>
            </w:r>
          </w:p>
        </w:tc>
        <w:tc>
          <w:tcPr>
            <w:tcW w:w="3252" w:type="pct"/>
            <w:shd w:val="clear" w:color="auto" w:fill="auto"/>
            <w:vAlign w:val="center"/>
          </w:tcPr>
          <w:p w:rsidR="0033141B" w:rsidRDefault="00AE5BC9">
            <w:pPr>
              <w:widowControl/>
              <w:jc w:val="left"/>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智能AGV机器人充电</w:t>
            </w:r>
            <w:proofErr w:type="gramStart"/>
            <w:r>
              <w:rPr>
                <w:rFonts w:ascii="仿宋" w:eastAsia="仿宋" w:hAnsi="仿宋" w:cs="仿宋" w:hint="eastAsia"/>
                <w:color w:val="000000"/>
                <w:kern w:val="0"/>
                <w:sz w:val="21"/>
                <w:szCs w:val="21"/>
                <w:lang w:bidi="ar"/>
              </w:rPr>
              <w:t>桩具有过</w:t>
            </w:r>
            <w:proofErr w:type="gramEnd"/>
            <w:r>
              <w:rPr>
                <w:rFonts w:ascii="仿宋" w:eastAsia="仿宋" w:hAnsi="仿宋" w:cs="仿宋" w:hint="eastAsia"/>
                <w:color w:val="000000"/>
                <w:kern w:val="0"/>
                <w:sz w:val="21"/>
                <w:szCs w:val="21"/>
                <w:lang w:bidi="ar"/>
              </w:rPr>
              <w:t>流保护、短路保护等功能。</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1</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套</w:t>
            </w:r>
          </w:p>
        </w:tc>
      </w:tr>
      <w:tr w:rsidR="0033141B" w:rsidTr="000D5C92">
        <w:trPr>
          <w:trHeight w:val="400"/>
        </w:trPr>
        <w:tc>
          <w:tcPr>
            <w:tcW w:w="404" w:type="pct"/>
            <w:vMerge/>
            <w:shd w:val="clear" w:color="auto" w:fill="auto"/>
            <w:vAlign w:val="center"/>
          </w:tcPr>
          <w:p w:rsidR="0033141B" w:rsidRDefault="0033141B">
            <w:pPr>
              <w:jc w:val="center"/>
              <w:rPr>
                <w:rFonts w:ascii="仿宋" w:eastAsia="仿宋" w:hAnsi="仿宋" w:cs="仿宋"/>
                <w:color w:val="000000"/>
                <w:sz w:val="21"/>
                <w:szCs w:val="21"/>
              </w:rPr>
            </w:pPr>
          </w:p>
        </w:tc>
        <w:tc>
          <w:tcPr>
            <w:tcW w:w="249"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30</w:t>
            </w:r>
          </w:p>
        </w:tc>
        <w:tc>
          <w:tcPr>
            <w:tcW w:w="435"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感知定位导航</w:t>
            </w:r>
            <w:r>
              <w:rPr>
                <w:rFonts w:ascii="仿宋" w:eastAsia="仿宋" w:hAnsi="仿宋" w:cs="仿宋" w:hint="eastAsia"/>
                <w:color w:val="000000"/>
                <w:kern w:val="0"/>
                <w:sz w:val="21"/>
                <w:szCs w:val="21"/>
                <w:lang w:bidi="ar"/>
              </w:rPr>
              <w:lastRenderedPageBreak/>
              <w:t>平台</w:t>
            </w:r>
          </w:p>
        </w:tc>
        <w:tc>
          <w:tcPr>
            <w:tcW w:w="3252" w:type="pct"/>
            <w:shd w:val="clear" w:color="auto" w:fill="auto"/>
            <w:vAlign w:val="center"/>
          </w:tcPr>
          <w:p w:rsidR="0033141B" w:rsidRDefault="00AE5BC9">
            <w:pPr>
              <w:widowControl/>
              <w:jc w:val="left"/>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lastRenderedPageBreak/>
              <w:t>一、感知定位导航平台*28</w:t>
            </w:r>
            <w:r>
              <w:rPr>
                <w:rFonts w:ascii="仿宋" w:eastAsia="仿宋" w:hAnsi="仿宋" w:cs="仿宋" w:hint="eastAsia"/>
                <w:color w:val="000000"/>
                <w:kern w:val="0"/>
                <w:sz w:val="21"/>
                <w:szCs w:val="21"/>
                <w:lang w:bidi="ar"/>
              </w:rPr>
              <w:br/>
              <w:t>（一）该设备应采用模块化设计，支持快速安装与灵活布局，模块尺寸≥500*500mm； （二）表面材质应具备耐磨性能，可保障设备</w:t>
            </w:r>
            <w:r>
              <w:rPr>
                <w:rFonts w:ascii="仿宋" w:eastAsia="仿宋" w:hAnsi="仿宋" w:cs="仿宋" w:hint="eastAsia"/>
                <w:color w:val="000000"/>
                <w:kern w:val="0"/>
                <w:sz w:val="21"/>
                <w:szCs w:val="21"/>
                <w:lang w:bidi="ar"/>
              </w:rPr>
              <w:lastRenderedPageBreak/>
              <w:t>长期稳定运行，工作温度范围覆盖-10℃~55℃，能适配冷库低温等各类作业环境，同时支持物流运营</w:t>
            </w:r>
            <w:proofErr w:type="gramStart"/>
            <w:r>
              <w:rPr>
                <w:rFonts w:ascii="仿宋" w:eastAsia="仿宋" w:hAnsi="仿宋" w:cs="仿宋" w:hint="eastAsia"/>
                <w:color w:val="000000"/>
                <w:kern w:val="0"/>
                <w:sz w:val="21"/>
                <w:szCs w:val="21"/>
                <w:lang w:bidi="ar"/>
              </w:rPr>
              <w:t>高速播件模块</w:t>
            </w:r>
            <w:proofErr w:type="gramEnd"/>
            <w:r>
              <w:rPr>
                <w:rFonts w:ascii="仿宋" w:eastAsia="仿宋" w:hAnsi="仿宋" w:cs="仿宋" w:hint="eastAsia"/>
                <w:color w:val="000000"/>
                <w:kern w:val="0"/>
                <w:sz w:val="21"/>
                <w:szCs w:val="21"/>
                <w:lang w:bidi="ar"/>
              </w:rPr>
              <w:t xml:space="preserve">的感知定位导航。 </w:t>
            </w:r>
            <w:r>
              <w:rPr>
                <w:rFonts w:ascii="仿宋" w:eastAsia="仿宋" w:hAnsi="仿宋" w:cs="仿宋" w:hint="eastAsia"/>
                <w:color w:val="000000"/>
                <w:kern w:val="0"/>
                <w:sz w:val="21"/>
                <w:szCs w:val="21"/>
                <w:lang w:bidi="ar"/>
              </w:rPr>
              <w:br/>
              <w:t>二、机器人作业平台</w:t>
            </w:r>
            <w:r>
              <w:rPr>
                <w:rFonts w:ascii="仿宋" w:eastAsia="仿宋" w:hAnsi="仿宋" w:cs="仿宋" w:hint="eastAsia"/>
                <w:color w:val="000000"/>
                <w:kern w:val="0"/>
                <w:sz w:val="21"/>
                <w:szCs w:val="21"/>
                <w:lang w:bidi="ar"/>
              </w:rPr>
              <w:br/>
              <w:t>（一）该设备具备足够承载强度，可支撑机器人满载运行，结构稳定可靠，能满足机器人高速运行时的振动与冲击要求； （二）采用模块化结构设计，支持灵活拼接与扩展，且预留若干投料口，兼容最大物料不小于450×350mm，同时设置合理离地高度，贴合人工作业习惯，同时满足梳齿机器人接驳；工作温度范围覆盖-10℃~55℃，可适配冷库低温等各类作业环境。（三）设备数量不少于3套</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lastRenderedPageBreak/>
              <w:t>1</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套</w:t>
            </w:r>
          </w:p>
        </w:tc>
      </w:tr>
      <w:tr w:rsidR="0033141B">
        <w:trPr>
          <w:trHeight w:val="4125"/>
        </w:trPr>
        <w:tc>
          <w:tcPr>
            <w:tcW w:w="404" w:type="pct"/>
            <w:vMerge w:val="restar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lastRenderedPageBreak/>
              <w:t>企业数字化运营实训平台</w:t>
            </w:r>
          </w:p>
        </w:tc>
        <w:tc>
          <w:tcPr>
            <w:tcW w:w="249"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31</w:t>
            </w:r>
          </w:p>
        </w:tc>
        <w:tc>
          <w:tcPr>
            <w:tcW w:w="435"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企业数字化业务控制塔</w:t>
            </w:r>
          </w:p>
        </w:tc>
        <w:tc>
          <w:tcPr>
            <w:tcW w:w="3252" w:type="pct"/>
            <w:shd w:val="clear" w:color="auto" w:fill="auto"/>
            <w:vAlign w:val="center"/>
          </w:tcPr>
          <w:p w:rsidR="0033141B" w:rsidRDefault="00AE5BC9">
            <w:pPr>
              <w:widowControl/>
              <w:jc w:val="left"/>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一、企业数字化业务控制塔</w:t>
            </w:r>
            <w:r>
              <w:rPr>
                <w:rFonts w:ascii="仿宋" w:eastAsia="仿宋" w:hAnsi="仿宋" w:cs="仿宋" w:hint="eastAsia"/>
                <w:color w:val="000000"/>
                <w:kern w:val="0"/>
                <w:sz w:val="21"/>
                <w:szCs w:val="21"/>
                <w:lang w:bidi="ar"/>
              </w:rPr>
              <w:br/>
              <w:t>（一）尺寸：≥86英寸； （二）分辨率：≥3840 * 2160； （三）能够向MES、WMS等系统提供订单下发、状态订阅等服务，中控模块能汇总并统一管理机器人数据信息，设备模块可对现场环境中与AGV相关的各类设备进行统一接入和通信。 （四）支持整理所有订单、AGV状态、设备运行等数据，通过标准接口为SCADA系统提供数据支撑，实现生产数据可视化监控； （五）支持负责全平台信息管理、业务流程管理、任务逻辑处理，是平台的核心数据与业务处理中枢； （六）企支持多品牌、多型号、多导航方式AGV/AMR</w:t>
            </w:r>
            <w:proofErr w:type="gramStart"/>
            <w:r>
              <w:rPr>
                <w:rFonts w:ascii="仿宋" w:eastAsia="仿宋" w:hAnsi="仿宋" w:cs="仿宋" w:hint="eastAsia"/>
                <w:color w:val="000000"/>
                <w:kern w:val="0"/>
                <w:sz w:val="21"/>
                <w:szCs w:val="21"/>
                <w:lang w:bidi="ar"/>
              </w:rPr>
              <w:t>混场调度</w:t>
            </w:r>
            <w:proofErr w:type="gramEnd"/>
            <w:r>
              <w:rPr>
                <w:rFonts w:ascii="仿宋" w:eastAsia="仿宋" w:hAnsi="仿宋" w:cs="仿宋" w:hint="eastAsia"/>
                <w:color w:val="000000"/>
                <w:kern w:val="0"/>
                <w:sz w:val="21"/>
                <w:szCs w:val="21"/>
                <w:lang w:bidi="ar"/>
              </w:rPr>
              <w:t>，进行现场监控；（七）需配套《制造执行系统操作与应用》指导教材 10 本（随投标文件一同提交提供1本，开标结束后不再退还供应商），以项目任务式设计，覆盖 MES 系统操作、生产管理、数据监控等内容，配套 PPT（不少于20个）、录屏视频（不少于15个）</w:t>
            </w:r>
            <w:r>
              <w:rPr>
                <w:rFonts w:ascii="仿宋" w:eastAsia="仿宋" w:hAnsi="仿宋" w:cs="仿宋" w:hint="eastAsia"/>
                <w:color w:val="000000"/>
                <w:kern w:val="0"/>
                <w:sz w:val="21"/>
                <w:szCs w:val="21"/>
                <w:lang w:bidi="ar"/>
              </w:rPr>
              <w:br/>
              <w:t>二、企业数字化教学展示</w:t>
            </w:r>
            <w:r>
              <w:rPr>
                <w:rFonts w:ascii="仿宋" w:eastAsia="仿宋" w:hAnsi="仿宋" w:cs="仿宋" w:hint="eastAsia"/>
                <w:color w:val="000000"/>
                <w:kern w:val="0"/>
                <w:sz w:val="21"/>
                <w:szCs w:val="21"/>
                <w:lang w:bidi="ar"/>
              </w:rPr>
              <w:br/>
              <w:t>（一）文化标语不少于4个，挂图不少于6张，</w:t>
            </w:r>
            <w:proofErr w:type="gramStart"/>
            <w:r>
              <w:rPr>
                <w:rFonts w:ascii="仿宋" w:eastAsia="仿宋" w:hAnsi="仿宋" w:cs="仿宋" w:hint="eastAsia"/>
                <w:color w:val="000000"/>
                <w:kern w:val="0"/>
                <w:sz w:val="21"/>
                <w:szCs w:val="21"/>
                <w:lang w:bidi="ar"/>
              </w:rPr>
              <w:t>材质亚</w:t>
            </w:r>
            <w:proofErr w:type="gramEnd"/>
            <w:r>
              <w:rPr>
                <w:rFonts w:ascii="仿宋" w:eastAsia="仿宋" w:hAnsi="仿宋" w:cs="仿宋" w:hint="eastAsia"/>
                <w:color w:val="000000"/>
                <w:kern w:val="0"/>
                <w:sz w:val="21"/>
                <w:szCs w:val="21"/>
                <w:lang w:bidi="ar"/>
              </w:rPr>
              <w:t>克力，整体体现智慧物流、大国工匠、技能报国的文化内涵。</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1</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套</w:t>
            </w:r>
          </w:p>
        </w:tc>
      </w:tr>
      <w:tr w:rsidR="0033141B">
        <w:trPr>
          <w:trHeight w:val="1500"/>
        </w:trPr>
        <w:tc>
          <w:tcPr>
            <w:tcW w:w="404" w:type="pct"/>
            <w:vMerge/>
            <w:shd w:val="clear" w:color="auto" w:fill="auto"/>
            <w:vAlign w:val="center"/>
          </w:tcPr>
          <w:p w:rsidR="0033141B" w:rsidRDefault="0033141B">
            <w:pPr>
              <w:jc w:val="center"/>
              <w:rPr>
                <w:rFonts w:ascii="仿宋" w:eastAsia="仿宋" w:hAnsi="仿宋" w:cs="仿宋"/>
                <w:color w:val="000000"/>
                <w:sz w:val="21"/>
                <w:szCs w:val="21"/>
              </w:rPr>
            </w:pPr>
          </w:p>
        </w:tc>
        <w:tc>
          <w:tcPr>
            <w:tcW w:w="249"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32</w:t>
            </w:r>
          </w:p>
        </w:tc>
        <w:tc>
          <w:tcPr>
            <w:tcW w:w="435"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智能分拨工作站</w:t>
            </w:r>
          </w:p>
        </w:tc>
        <w:tc>
          <w:tcPr>
            <w:tcW w:w="3252" w:type="pct"/>
            <w:shd w:val="clear" w:color="auto" w:fill="auto"/>
            <w:vAlign w:val="center"/>
          </w:tcPr>
          <w:p w:rsidR="0033141B" w:rsidRDefault="00AE5BC9">
            <w:pPr>
              <w:widowControl/>
              <w:jc w:val="left"/>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（一）该设备应配置操作台，支持人机交互界面操作，同时配置扫描组件，可自动识别</w:t>
            </w:r>
            <w:proofErr w:type="gramStart"/>
            <w:r>
              <w:rPr>
                <w:rFonts w:ascii="仿宋" w:eastAsia="仿宋" w:hAnsi="仿宋" w:cs="仿宋" w:hint="eastAsia"/>
                <w:color w:val="000000"/>
                <w:kern w:val="0"/>
                <w:sz w:val="21"/>
                <w:szCs w:val="21"/>
                <w:lang w:bidi="ar"/>
              </w:rPr>
              <w:t>包裹面单</w:t>
            </w:r>
            <w:proofErr w:type="gramEnd"/>
            <w:r>
              <w:rPr>
                <w:rFonts w:ascii="仿宋" w:eastAsia="仿宋" w:hAnsi="仿宋" w:cs="仿宋" w:hint="eastAsia"/>
                <w:color w:val="000000"/>
                <w:kern w:val="0"/>
                <w:sz w:val="21"/>
                <w:szCs w:val="21"/>
                <w:lang w:bidi="ar"/>
              </w:rPr>
              <w:t>信息； （二）应具备</w:t>
            </w:r>
            <w:proofErr w:type="gramStart"/>
            <w:r>
              <w:rPr>
                <w:rFonts w:ascii="仿宋" w:eastAsia="仿宋" w:hAnsi="仿宋" w:cs="仿宋" w:hint="eastAsia"/>
                <w:color w:val="000000"/>
                <w:kern w:val="0"/>
                <w:sz w:val="21"/>
                <w:szCs w:val="21"/>
                <w:lang w:bidi="ar"/>
              </w:rPr>
              <w:t>扫码台通讯</w:t>
            </w:r>
            <w:proofErr w:type="gramEnd"/>
            <w:r>
              <w:rPr>
                <w:rFonts w:ascii="仿宋" w:eastAsia="仿宋" w:hAnsi="仿宋" w:cs="仿宋" w:hint="eastAsia"/>
                <w:color w:val="000000"/>
                <w:kern w:val="0"/>
                <w:sz w:val="21"/>
                <w:szCs w:val="21"/>
                <w:lang w:bidi="ar"/>
              </w:rPr>
              <w:t>能力，能与调度系统实现实时数据交互，且拥有面单数据接收与解析功能，支持多种面单格式自动识别，内置地址数据库可实现目的地址的快速匹配与查询，还能与快翻敏捷投递模块自动对接，完成包裹分拨任务下发；</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2</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套</w:t>
            </w:r>
          </w:p>
        </w:tc>
      </w:tr>
      <w:tr w:rsidR="0033141B">
        <w:trPr>
          <w:trHeight w:val="6750"/>
        </w:trPr>
        <w:tc>
          <w:tcPr>
            <w:tcW w:w="404" w:type="pct"/>
            <w:vMerge/>
            <w:shd w:val="clear" w:color="auto" w:fill="auto"/>
            <w:vAlign w:val="center"/>
          </w:tcPr>
          <w:p w:rsidR="0033141B" w:rsidRDefault="0033141B">
            <w:pPr>
              <w:jc w:val="center"/>
              <w:rPr>
                <w:rFonts w:ascii="仿宋" w:eastAsia="仿宋" w:hAnsi="仿宋" w:cs="仿宋"/>
                <w:color w:val="000000"/>
                <w:sz w:val="21"/>
                <w:szCs w:val="21"/>
              </w:rPr>
            </w:pPr>
          </w:p>
        </w:tc>
        <w:tc>
          <w:tcPr>
            <w:tcW w:w="249"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33</w:t>
            </w:r>
          </w:p>
        </w:tc>
        <w:tc>
          <w:tcPr>
            <w:tcW w:w="435"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机器人数据操作终端</w:t>
            </w:r>
          </w:p>
        </w:tc>
        <w:tc>
          <w:tcPr>
            <w:tcW w:w="3252" w:type="pct"/>
            <w:shd w:val="clear" w:color="auto" w:fill="auto"/>
            <w:vAlign w:val="center"/>
          </w:tcPr>
          <w:p w:rsidR="0033141B" w:rsidRDefault="00AE5BC9">
            <w:pPr>
              <w:widowControl/>
              <w:jc w:val="left"/>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（一）CPU：大于等于12核20线程； （二）内存：≥64GB； （三）硬盘：≥2TB。（四）集中式任务管理功能：支持集中管理和分配多台机器人（</w:t>
            </w:r>
            <w:proofErr w:type="gramStart"/>
            <w:r>
              <w:rPr>
                <w:rFonts w:ascii="仿宋" w:eastAsia="仿宋" w:hAnsi="仿宋" w:cs="仿宋" w:hint="eastAsia"/>
                <w:color w:val="000000"/>
                <w:kern w:val="0"/>
                <w:sz w:val="21"/>
                <w:szCs w:val="21"/>
                <w:lang w:bidi="ar"/>
              </w:rPr>
              <w:t>叉取式堆</w:t>
            </w:r>
            <w:proofErr w:type="gramEnd"/>
            <w:r>
              <w:rPr>
                <w:rFonts w:ascii="仿宋" w:eastAsia="仿宋" w:hAnsi="仿宋" w:cs="仿宋" w:hint="eastAsia"/>
                <w:color w:val="000000"/>
                <w:kern w:val="0"/>
                <w:sz w:val="21"/>
                <w:szCs w:val="21"/>
                <w:lang w:bidi="ar"/>
              </w:rPr>
              <w:t>高车、搬运机器人、</w:t>
            </w:r>
            <w:proofErr w:type="gramStart"/>
            <w:r>
              <w:rPr>
                <w:rFonts w:ascii="仿宋" w:eastAsia="仿宋" w:hAnsi="仿宋" w:cs="仿宋" w:hint="eastAsia"/>
                <w:color w:val="000000"/>
                <w:kern w:val="0"/>
                <w:sz w:val="21"/>
                <w:szCs w:val="21"/>
                <w:lang w:bidi="ar"/>
              </w:rPr>
              <w:t>料箱机器人</w:t>
            </w:r>
            <w:proofErr w:type="gramEnd"/>
            <w:r>
              <w:rPr>
                <w:rFonts w:ascii="仿宋" w:eastAsia="仿宋" w:hAnsi="仿宋" w:cs="仿宋" w:hint="eastAsia"/>
                <w:color w:val="000000"/>
                <w:kern w:val="0"/>
                <w:sz w:val="21"/>
                <w:szCs w:val="21"/>
                <w:lang w:bidi="ar"/>
              </w:rPr>
              <w:t xml:space="preserve">等）的任务，提供统一的任务队列管理，基于优先级、设备负载和时效性自动分配任务，实现资源的高效利用和任务的合理分配； （五）设备实时监控与状态管理功能：提供全方位的机器人和仓储设备状态监控，包括位置、速度、电量、载重、工作状态等参数的实时采集和可视化展示，支持异常检测和预警，确保设备安全运行； （六）系统集成与指令转换功能：提供与WMS、MES、ERP等上层系统的标准化接口，接收高级业务指令并自动分解为具体的设备操作指令，实现从业务需求到具体执行的无缝衔接； （七）多设备协同通信功能：支持多种通信协议，建立统一的设备通信框架，协调各类机器人及配套硬件设备之间的信息交换和协同作业，确保系统内部通信的可靠性和实时性； （八）任务执行监控与反馈功能：实时跟踪任务执行进度，提供可视化的任务状态展示，自动记录执行过程中的关键事件和数据，向上层系统反馈执行结果，支持任务追溯和问题定位； ★（九）设备故障诊断与处理功能：内置设备健康监测和故障诊断机制，提供设备异常检测、故障报警和处理建议，支持远程诊断和维护，最大限度减少设备停机时间；（投标文件中提供功能界面截图。） ★（十）数据分析与决策支持功能：自动采集和分析设备运行数据和任务执行数据，提供设备利用率、任务完成率、效率瓶颈等关键指标的统计分析，为系统优化和决策提供数据支持，实现持续改进。（投标文件中提供功能界面截图。） </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1</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套</w:t>
            </w:r>
          </w:p>
        </w:tc>
      </w:tr>
      <w:tr w:rsidR="0033141B">
        <w:trPr>
          <w:trHeight w:val="8190"/>
        </w:trPr>
        <w:tc>
          <w:tcPr>
            <w:tcW w:w="404" w:type="pct"/>
            <w:vMerge/>
            <w:shd w:val="clear" w:color="auto" w:fill="auto"/>
            <w:vAlign w:val="center"/>
          </w:tcPr>
          <w:p w:rsidR="0033141B" w:rsidRDefault="0033141B">
            <w:pPr>
              <w:jc w:val="center"/>
              <w:rPr>
                <w:rFonts w:ascii="仿宋" w:eastAsia="仿宋" w:hAnsi="仿宋" w:cs="仿宋"/>
                <w:color w:val="000000"/>
                <w:sz w:val="21"/>
                <w:szCs w:val="21"/>
              </w:rPr>
            </w:pPr>
          </w:p>
        </w:tc>
        <w:tc>
          <w:tcPr>
            <w:tcW w:w="249"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34</w:t>
            </w:r>
          </w:p>
        </w:tc>
        <w:tc>
          <w:tcPr>
            <w:tcW w:w="435"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业务数据操作终端</w:t>
            </w:r>
          </w:p>
        </w:tc>
        <w:tc>
          <w:tcPr>
            <w:tcW w:w="3252" w:type="pct"/>
            <w:shd w:val="clear" w:color="auto" w:fill="auto"/>
            <w:vAlign w:val="center"/>
          </w:tcPr>
          <w:p w:rsidR="0033141B" w:rsidRDefault="00AE5BC9">
            <w:pPr>
              <w:widowControl/>
              <w:jc w:val="left"/>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（一）CPU：大于等于12核20线程； （二）内存：≥64GB； （三）硬盘：≥2TB。 （四）业务数据操作终端包括以下功能： ★1.规格模板管理：支持自定义物料规格，可定义多个规格，并为每个规格定义多个规格项；（投标文件中提供功能界面截图。） ★2.物料管理：支持从规格模板创建物料，物料可继承规格模板中的通用项，并指定具体的规格项；（投标文件中提供功能界面截图。） ★3.物料版本管理：支持设计变更，从而产生物料版本，同一个物料可以同时并存多个物料版本；（投标文件中提供功能界面截图。） ★4.BOM视图配置：可针对同一物料和工艺自由定义不同的物料视图，如设计BOM（E-BOM）、制造BOM（M-BOM）、采购BOM（P-BOM）等，视图</w:t>
            </w:r>
            <w:proofErr w:type="gramStart"/>
            <w:r>
              <w:rPr>
                <w:rFonts w:ascii="仿宋" w:eastAsia="仿宋" w:hAnsi="仿宋" w:cs="仿宋" w:hint="eastAsia"/>
                <w:color w:val="000000"/>
                <w:kern w:val="0"/>
                <w:sz w:val="21"/>
                <w:szCs w:val="21"/>
                <w:lang w:bidi="ar"/>
              </w:rPr>
              <w:t>间具备</w:t>
            </w:r>
            <w:proofErr w:type="gramEnd"/>
            <w:r>
              <w:rPr>
                <w:rFonts w:ascii="仿宋" w:eastAsia="仿宋" w:hAnsi="仿宋" w:cs="仿宋" w:hint="eastAsia"/>
                <w:color w:val="000000"/>
                <w:kern w:val="0"/>
                <w:sz w:val="21"/>
                <w:szCs w:val="21"/>
                <w:lang w:bidi="ar"/>
              </w:rPr>
              <w:t>上下游派生关系，当从上游视图派生创建下游视图时，下游视图自动复制上游视图的最新工艺版本结构；（投标现场进行演示） ★5.工艺配置视图：可分别从组装工艺和分割工艺为视角查看物料BOM的上下级结构；（投标现场进行演示） 6.工艺配置：可以针对物料创建生产工艺和工序，可以定义一次工艺过程的输入物料和输出物料，以及之间的配比关系； ★7.工艺跨视图版本变更：视图内的工艺结构也具备多个版本，上游视图的工艺结构发生新的版本变更后，下游视图的工艺结构版本可以不受影响，也可以按需选择自动同步工艺变更；（投标现场进行演示） ★8.生产计划定义：可通过选择工艺配置视图实现生产计划模板的自动生成；（投标现场进行演示） 9.主生产计划：多场景MPS计划方案制定工具，支持选单计划智能排产，提供可视化产能配置界面，实现粗产能评估与实时跟踪，具备计划冲突自动检测与解决功能； 10.物料需求计划：高度可配置的MRP模型与算法库，支持多层级多组织协同计划，提供全局计划协调与优化功能，集成计划员智能工作台，实现计划订单自动生成与管理，具备供需平衡可视化分析工具； ★11.生产管理：全面的生产工单生命周期管理，支持工单变更与影响评估，提供生产组件清单智能管理，实现生产领退料自动化处理，集成完工入库管理流程，具备实时生产</w:t>
            </w:r>
            <w:proofErr w:type="gramStart"/>
            <w:r>
              <w:rPr>
                <w:rFonts w:ascii="仿宋" w:eastAsia="仿宋" w:hAnsi="仿宋" w:cs="仿宋" w:hint="eastAsia"/>
                <w:color w:val="000000"/>
                <w:kern w:val="0"/>
                <w:sz w:val="21"/>
                <w:szCs w:val="21"/>
                <w:lang w:bidi="ar"/>
              </w:rPr>
              <w:t>齐套分析</w:t>
            </w:r>
            <w:proofErr w:type="gramEnd"/>
            <w:r>
              <w:rPr>
                <w:rFonts w:ascii="仿宋" w:eastAsia="仿宋" w:hAnsi="仿宋" w:cs="仿宋" w:hint="eastAsia"/>
                <w:color w:val="000000"/>
                <w:kern w:val="0"/>
                <w:sz w:val="21"/>
                <w:szCs w:val="21"/>
                <w:lang w:bidi="ar"/>
              </w:rPr>
              <w:t>功能；（投标文件中提供功能界面截图。） 12.车间管理：精细化工序作业</w:t>
            </w:r>
            <w:proofErr w:type="gramStart"/>
            <w:r>
              <w:rPr>
                <w:rFonts w:ascii="仿宋" w:eastAsia="仿宋" w:hAnsi="仿宋" w:cs="仿宋" w:hint="eastAsia"/>
                <w:color w:val="000000"/>
                <w:kern w:val="0"/>
                <w:sz w:val="21"/>
                <w:szCs w:val="21"/>
                <w:lang w:bidi="ar"/>
              </w:rPr>
              <w:t>计划排程系统</w:t>
            </w:r>
            <w:proofErr w:type="gramEnd"/>
            <w:r>
              <w:rPr>
                <w:rFonts w:ascii="仿宋" w:eastAsia="仿宋" w:hAnsi="仿宋" w:cs="仿宋" w:hint="eastAsia"/>
                <w:color w:val="000000"/>
                <w:kern w:val="0"/>
                <w:sz w:val="21"/>
                <w:szCs w:val="21"/>
                <w:lang w:bidi="ar"/>
              </w:rPr>
              <w:t>，支持工序完工实时汇报，提供工序转移智能管理，实现生产资源动态调度，集成工序质量数据采集，支持生产过程实时监控与异常处理； ★13.实现BOM、工艺路线变更的关联数据智能分析，提供一键联动变更功能；（投标现场进行演示） 14.仓库</w:t>
            </w:r>
            <w:r>
              <w:rPr>
                <w:rFonts w:ascii="仿宋" w:eastAsia="仿宋" w:hAnsi="仿宋" w:cs="仿宋" w:hint="eastAsia"/>
                <w:color w:val="000000"/>
                <w:kern w:val="0"/>
                <w:sz w:val="21"/>
                <w:szCs w:val="21"/>
                <w:lang w:bidi="ar"/>
              </w:rPr>
              <w:lastRenderedPageBreak/>
              <w:t>基础管理：多层级仓库结构配置平台，支持智能库位编码与管理，提供可视化仓库布局设计工具，实现存储策略自定义与优化，集成仓库KPI指标监控功能； ★15.库存管理：实时多维度库存状态监控系统，支持批次/序列号/有效期精细化管理，提供智能库存预警机制，实现库存盘点自动化流程，集成库存调整审批工作流，具备库存可视化展示功能；（投标文件中提供功能界面截图。） 16.出库管理：智能出库作业管理系统，支持销售/生产/调拨等多种出库类型，提供波次管理与</w:t>
            </w:r>
            <w:proofErr w:type="gramStart"/>
            <w:r>
              <w:rPr>
                <w:rFonts w:ascii="仿宋" w:eastAsia="仿宋" w:hAnsi="仿宋" w:cs="仿宋" w:hint="eastAsia"/>
                <w:color w:val="000000"/>
                <w:kern w:val="0"/>
                <w:sz w:val="21"/>
                <w:szCs w:val="21"/>
                <w:lang w:bidi="ar"/>
              </w:rPr>
              <w:t>合并拣货功能</w:t>
            </w:r>
            <w:proofErr w:type="gramEnd"/>
            <w:r>
              <w:rPr>
                <w:rFonts w:ascii="仿宋" w:eastAsia="仿宋" w:hAnsi="仿宋" w:cs="仿宋" w:hint="eastAsia"/>
                <w:color w:val="000000"/>
                <w:kern w:val="0"/>
                <w:sz w:val="21"/>
                <w:szCs w:val="21"/>
                <w:lang w:bidi="ar"/>
              </w:rPr>
              <w:t>，</w:t>
            </w:r>
            <w:proofErr w:type="gramStart"/>
            <w:r>
              <w:rPr>
                <w:rFonts w:ascii="仿宋" w:eastAsia="仿宋" w:hAnsi="仿宋" w:cs="仿宋" w:hint="eastAsia"/>
                <w:color w:val="000000"/>
                <w:kern w:val="0"/>
                <w:sz w:val="21"/>
                <w:szCs w:val="21"/>
                <w:lang w:bidi="ar"/>
              </w:rPr>
              <w:t>实现拣货路径</w:t>
            </w:r>
            <w:proofErr w:type="gramEnd"/>
            <w:r>
              <w:rPr>
                <w:rFonts w:ascii="仿宋" w:eastAsia="仿宋" w:hAnsi="仿宋" w:cs="仿宋" w:hint="eastAsia"/>
                <w:color w:val="000000"/>
                <w:kern w:val="0"/>
                <w:sz w:val="21"/>
                <w:szCs w:val="21"/>
                <w:lang w:bidi="ar"/>
              </w:rPr>
              <w:t>智能优化，集成出库单据电子化处理，具备出库作业实时监控功能；</w:t>
            </w:r>
            <w:r>
              <w:rPr>
                <w:rFonts w:ascii="仿宋" w:eastAsia="仿宋" w:hAnsi="仿宋" w:cs="仿宋" w:hint="eastAsia"/>
                <w:sz w:val="21"/>
                <w:szCs w:val="21"/>
              </w:rPr>
              <w:t>※</w:t>
            </w:r>
            <w:r>
              <w:rPr>
                <w:rFonts w:ascii="仿宋" w:eastAsia="仿宋" w:hAnsi="仿宋" w:cs="仿宋" w:hint="eastAsia"/>
                <w:color w:val="000000"/>
                <w:kern w:val="0"/>
                <w:sz w:val="21"/>
                <w:szCs w:val="21"/>
                <w:lang w:bidi="ar"/>
              </w:rPr>
              <w:t>17.库内作业管理：高效库内物流作业平台，支持智能移库与库位调整，提供自动补货管理功能，实现库存冻结/解冻权限控制，集成库内作业任务分派系统，具备作业优先级动态调整能力； 18.库存分析：多维度库存分析引擎，支持库存周转率实时计算，提供库存结构可视化分析，实现库存价值动态评估，集成呆滞料智能识别功能，具备库存预警多级别配置能力； 19.库存成本管理：精细化库存成本核算系统，支持多种计价方法配置，提供成本差异分析功能，实现成本动态监控与预警，集成成本报表自动生成工具，具备成本优化建议功能； 20.条码管理：全面条码/无线射频</w:t>
            </w:r>
            <w:proofErr w:type="gramStart"/>
            <w:r>
              <w:rPr>
                <w:rFonts w:ascii="仿宋" w:eastAsia="仿宋" w:hAnsi="仿宋" w:cs="仿宋" w:hint="eastAsia"/>
                <w:color w:val="000000"/>
                <w:kern w:val="0"/>
                <w:sz w:val="21"/>
                <w:szCs w:val="21"/>
                <w:lang w:bidi="ar"/>
              </w:rPr>
              <w:t>码应用</w:t>
            </w:r>
            <w:proofErr w:type="gramEnd"/>
            <w:r>
              <w:rPr>
                <w:rFonts w:ascii="仿宋" w:eastAsia="仿宋" w:hAnsi="仿宋" w:cs="仿宋" w:hint="eastAsia"/>
                <w:color w:val="000000"/>
                <w:kern w:val="0"/>
                <w:sz w:val="21"/>
                <w:szCs w:val="21"/>
                <w:lang w:bidi="ar"/>
              </w:rPr>
              <w:t>平台，支持多格式条码自动生成，提供条码打印模板设计工具，实现移动终端扫描集成，集成条码数据实时验证功能，具备条码异常处理机制； 21.仓储设备集成：全面自动化设备集成平台，支持堆垛机/输送线/AGV/分拣系统等设备控制，提供设备状态实时监控，实现设备任务智能分配，集成设备异常自动处理功能，具备设备利用率优化建议能力；</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lastRenderedPageBreak/>
              <w:t>1</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套</w:t>
            </w:r>
          </w:p>
        </w:tc>
      </w:tr>
      <w:tr w:rsidR="0033141B">
        <w:trPr>
          <w:trHeight w:val="750"/>
        </w:trPr>
        <w:tc>
          <w:tcPr>
            <w:tcW w:w="404" w:type="pct"/>
            <w:vMerge/>
            <w:shd w:val="clear" w:color="auto" w:fill="auto"/>
            <w:vAlign w:val="center"/>
          </w:tcPr>
          <w:p w:rsidR="0033141B" w:rsidRDefault="0033141B">
            <w:pPr>
              <w:jc w:val="center"/>
              <w:rPr>
                <w:rFonts w:ascii="仿宋" w:eastAsia="仿宋" w:hAnsi="仿宋" w:cs="仿宋"/>
                <w:color w:val="000000"/>
                <w:sz w:val="21"/>
                <w:szCs w:val="21"/>
              </w:rPr>
            </w:pPr>
          </w:p>
        </w:tc>
        <w:tc>
          <w:tcPr>
            <w:tcW w:w="249"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35</w:t>
            </w:r>
          </w:p>
        </w:tc>
        <w:tc>
          <w:tcPr>
            <w:tcW w:w="435"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交换机</w:t>
            </w:r>
          </w:p>
        </w:tc>
        <w:tc>
          <w:tcPr>
            <w:tcW w:w="3252" w:type="pct"/>
            <w:shd w:val="clear" w:color="auto" w:fill="auto"/>
            <w:vAlign w:val="center"/>
          </w:tcPr>
          <w:p w:rsidR="0033141B" w:rsidRDefault="00AE5BC9">
            <w:pPr>
              <w:widowControl/>
              <w:jc w:val="left"/>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1.不少于24口、10Mbps/100Mbps、IEEE802.3、IEEE802.3u、10/100Base-T/TX、全双工/半双工自适应、背板带宽3.2Gbps、尺寸≥280×180×44mm。</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1</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套</w:t>
            </w:r>
          </w:p>
        </w:tc>
      </w:tr>
      <w:tr w:rsidR="0033141B">
        <w:trPr>
          <w:trHeight w:val="750"/>
        </w:trPr>
        <w:tc>
          <w:tcPr>
            <w:tcW w:w="404" w:type="pct"/>
            <w:vMerge/>
            <w:shd w:val="clear" w:color="auto" w:fill="auto"/>
            <w:vAlign w:val="center"/>
          </w:tcPr>
          <w:p w:rsidR="0033141B" w:rsidRDefault="0033141B">
            <w:pPr>
              <w:jc w:val="center"/>
              <w:rPr>
                <w:rFonts w:ascii="仿宋" w:eastAsia="仿宋" w:hAnsi="仿宋" w:cs="仿宋"/>
                <w:color w:val="000000"/>
                <w:sz w:val="21"/>
                <w:szCs w:val="21"/>
              </w:rPr>
            </w:pPr>
          </w:p>
        </w:tc>
        <w:tc>
          <w:tcPr>
            <w:tcW w:w="249"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36</w:t>
            </w:r>
          </w:p>
        </w:tc>
        <w:tc>
          <w:tcPr>
            <w:tcW w:w="435"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工业级无线AP</w:t>
            </w:r>
          </w:p>
        </w:tc>
        <w:tc>
          <w:tcPr>
            <w:tcW w:w="3252" w:type="pct"/>
            <w:shd w:val="clear" w:color="auto" w:fill="auto"/>
            <w:vAlign w:val="center"/>
          </w:tcPr>
          <w:p w:rsidR="0033141B" w:rsidRDefault="00AE5BC9">
            <w:pPr>
              <w:widowControl/>
              <w:jc w:val="left"/>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 xml:space="preserve">1.网络标准：IEEE 802.11a/b/g/n/ac/ax； 2.网络协议：支持TCP/IP，DHCP，ICMP，NAT，PPPoE，SNTP，HTTP，DNS，H.323，SIP，DDNS等； </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1</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套</w:t>
            </w:r>
          </w:p>
        </w:tc>
      </w:tr>
      <w:tr w:rsidR="0033141B">
        <w:trPr>
          <w:trHeight w:val="232"/>
        </w:trPr>
        <w:tc>
          <w:tcPr>
            <w:tcW w:w="404" w:type="pct"/>
            <w:vMerge/>
            <w:shd w:val="clear" w:color="auto" w:fill="auto"/>
            <w:vAlign w:val="center"/>
          </w:tcPr>
          <w:p w:rsidR="0033141B" w:rsidRDefault="0033141B">
            <w:pPr>
              <w:jc w:val="center"/>
              <w:rPr>
                <w:rFonts w:ascii="仿宋" w:eastAsia="仿宋" w:hAnsi="仿宋" w:cs="仿宋"/>
                <w:color w:val="000000"/>
                <w:sz w:val="21"/>
                <w:szCs w:val="21"/>
              </w:rPr>
            </w:pPr>
          </w:p>
        </w:tc>
        <w:tc>
          <w:tcPr>
            <w:tcW w:w="249"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37</w:t>
            </w:r>
          </w:p>
        </w:tc>
        <w:tc>
          <w:tcPr>
            <w:tcW w:w="435"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3D智能分拣存储货</w:t>
            </w:r>
            <w:r>
              <w:rPr>
                <w:rFonts w:ascii="仿宋" w:eastAsia="仿宋" w:hAnsi="仿宋" w:cs="仿宋" w:hint="eastAsia"/>
                <w:color w:val="000000"/>
                <w:kern w:val="0"/>
                <w:sz w:val="21"/>
                <w:szCs w:val="21"/>
                <w:lang w:bidi="ar"/>
              </w:rPr>
              <w:lastRenderedPageBreak/>
              <w:t>架</w:t>
            </w:r>
          </w:p>
        </w:tc>
        <w:tc>
          <w:tcPr>
            <w:tcW w:w="3252" w:type="pct"/>
            <w:shd w:val="clear" w:color="auto" w:fill="auto"/>
            <w:vAlign w:val="center"/>
          </w:tcPr>
          <w:p w:rsidR="0033141B" w:rsidRDefault="00AE5BC9">
            <w:pPr>
              <w:widowControl/>
              <w:jc w:val="left"/>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lastRenderedPageBreak/>
              <w:t>（一）该设备可分拣物料尺寸不小于450×350mm、重量≥4kg，具备与分拣机器人的自动对接能力； （二）进出口配置皮带输送装置，需要支持物料自动流入流出，且可在立体空间内实现物料的自动存取</w:t>
            </w:r>
            <w:proofErr w:type="gramStart"/>
            <w:r>
              <w:rPr>
                <w:rFonts w:ascii="仿宋" w:eastAsia="仿宋" w:hAnsi="仿宋" w:cs="仿宋" w:hint="eastAsia"/>
                <w:color w:val="000000"/>
                <w:kern w:val="0"/>
                <w:sz w:val="21"/>
                <w:szCs w:val="21"/>
                <w:lang w:bidi="ar"/>
              </w:rPr>
              <w:t>与分播投料</w:t>
            </w:r>
            <w:proofErr w:type="gramEnd"/>
            <w:r>
              <w:rPr>
                <w:rFonts w:ascii="仿宋" w:eastAsia="仿宋" w:hAnsi="仿宋" w:cs="仿宋" w:hint="eastAsia"/>
                <w:color w:val="000000"/>
                <w:kern w:val="0"/>
                <w:sz w:val="21"/>
                <w:szCs w:val="21"/>
                <w:lang w:bidi="ar"/>
              </w:rPr>
              <w:t>； （三）同时具备与上位系统的通信对接能力，</w:t>
            </w:r>
            <w:r>
              <w:rPr>
                <w:rFonts w:ascii="仿宋" w:eastAsia="仿宋" w:hAnsi="仿宋" w:cs="仿宋" w:hint="eastAsia"/>
                <w:color w:val="000000"/>
                <w:kern w:val="0"/>
                <w:sz w:val="21"/>
                <w:szCs w:val="21"/>
                <w:lang w:bidi="ar"/>
              </w:rPr>
              <w:lastRenderedPageBreak/>
              <w:t>支持任务自动下发与执行， （四）</w:t>
            </w:r>
            <w:proofErr w:type="gramStart"/>
            <w:r>
              <w:rPr>
                <w:rFonts w:ascii="仿宋" w:eastAsia="仿宋" w:hAnsi="仿宋" w:cs="仿宋" w:hint="eastAsia"/>
                <w:color w:val="000000"/>
                <w:kern w:val="0"/>
                <w:sz w:val="21"/>
                <w:szCs w:val="21"/>
                <w:lang w:bidi="ar"/>
              </w:rPr>
              <w:t>配套业务</w:t>
            </w:r>
            <w:proofErr w:type="gramEnd"/>
            <w:r>
              <w:rPr>
                <w:rFonts w:ascii="仿宋" w:eastAsia="仿宋" w:hAnsi="仿宋" w:cs="仿宋" w:hint="eastAsia"/>
                <w:color w:val="000000"/>
                <w:kern w:val="0"/>
                <w:sz w:val="21"/>
                <w:szCs w:val="21"/>
                <w:lang w:bidi="ar"/>
              </w:rPr>
              <w:t xml:space="preserve">流程分隔设备。 </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lastRenderedPageBreak/>
              <w:t>1</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套</w:t>
            </w:r>
          </w:p>
        </w:tc>
      </w:tr>
      <w:tr w:rsidR="0033141B">
        <w:trPr>
          <w:trHeight w:val="1500"/>
        </w:trPr>
        <w:tc>
          <w:tcPr>
            <w:tcW w:w="404" w:type="pct"/>
            <w:vMerge/>
            <w:shd w:val="clear" w:color="auto" w:fill="auto"/>
            <w:vAlign w:val="center"/>
          </w:tcPr>
          <w:p w:rsidR="0033141B" w:rsidRDefault="0033141B">
            <w:pPr>
              <w:jc w:val="center"/>
              <w:rPr>
                <w:rFonts w:ascii="仿宋" w:eastAsia="仿宋" w:hAnsi="仿宋" w:cs="仿宋"/>
                <w:color w:val="000000"/>
                <w:sz w:val="21"/>
                <w:szCs w:val="21"/>
              </w:rPr>
            </w:pPr>
          </w:p>
        </w:tc>
        <w:tc>
          <w:tcPr>
            <w:tcW w:w="249"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38</w:t>
            </w:r>
          </w:p>
        </w:tc>
        <w:tc>
          <w:tcPr>
            <w:tcW w:w="435"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皮带</w:t>
            </w:r>
            <w:proofErr w:type="gramStart"/>
            <w:r>
              <w:rPr>
                <w:rFonts w:ascii="仿宋" w:eastAsia="仿宋" w:hAnsi="仿宋" w:cs="仿宋" w:hint="eastAsia"/>
                <w:color w:val="000000"/>
                <w:kern w:val="0"/>
                <w:sz w:val="21"/>
                <w:szCs w:val="21"/>
                <w:lang w:bidi="ar"/>
              </w:rPr>
              <w:t>式飞拣</w:t>
            </w:r>
            <w:proofErr w:type="gramEnd"/>
            <w:r>
              <w:rPr>
                <w:rFonts w:ascii="仿宋" w:eastAsia="仿宋" w:hAnsi="仿宋" w:cs="仿宋" w:hint="eastAsia"/>
                <w:color w:val="000000"/>
                <w:kern w:val="0"/>
                <w:sz w:val="21"/>
                <w:szCs w:val="21"/>
                <w:lang w:bidi="ar"/>
              </w:rPr>
              <w:t>机器人</w:t>
            </w:r>
          </w:p>
        </w:tc>
        <w:tc>
          <w:tcPr>
            <w:tcW w:w="3252" w:type="pct"/>
            <w:shd w:val="clear" w:color="auto" w:fill="auto"/>
            <w:vAlign w:val="center"/>
          </w:tcPr>
          <w:p w:rsidR="0033141B" w:rsidRDefault="00AE5BC9">
            <w:pPr>
              <w:widowControl/>
              <w:jc w:val="left"/>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（一）该设备额定载重应≥5kg，空载及满载运行速度均≥2m/s，额定空满载加速度≥1.5m/s</w:t>
            </w:r>
            <w:r>
              <w:rPr>
                <w:rFonts w:ascii="仿宋" w:eastAsia="仿宋" w:hAnsi="仿宋" w:cs="仿宋" w:hint="eastAsia"/>
                <w:color w:val="000000"/>
                <w:kern w:val="0"/>
                <w:sz w:val="21"/>
                <w:szCs w:val="21"/>
                <w:vertAlign w:val="superscript"/>
                <w:lang w:bidi="ar"/>
              </w:rPr>
              <w:t>2</w:t>
            </w:r>
            <w:r>
              <w:rPr>
                <w:rFonts w:ascii="仿宋" w:eastAsia="仿宋" w:hAnsi="仿宋" w:cs="仿宋" w:hint="eastAsia"/>
                <w:color w:val="000000"/>
                <w:kern w:val="0"/>
                <w:sz w:val="21"/>
                <w:szCs w:val="21"/>
                <w:lang w:bidi="ar"/>
              </w:rPr>
              <w:t>； ★（二）移</w:t>
            </w:r>
            <w:proofErr w:type="gramStart"/>
            <w:r>
              <w:rPr>
                <w:rFonts w:ascii="仿宋" w:eastAsia="仿宋" w:hAnsi="仿宋" w:cs="仿宋" w:hint="eastAsia"/>
                <w:color w:val="000000"/>
                <w:kern w:val="0"/>
                <w:sz w:val="21"/>
                <w:szCs w:val="21"/>
                <w:lang w:bidi="ar"/>
              </w:rPr>
              <w:t>载方式</w:t>
            </w:r>
            <w:proofErr w:type="gramEnd"/>
            <w:r>
              <w:rPr>
                <w:rFonts w:ascii="仿宋" w:eastAsia="仿宋" w:hAnsi="仿宋" w:cs="仿宋" w:hint="eastAsia"/>
                <w:color w:val="000000"/>
                <w:kern w:val="0"/>
                <w:sz w:val="21"/>
                <w:szCs w:val="21"/>
                <w:lang w:bidi="ar"/>
              </w:rPr>
              <w:t>应支持平面连续输送，导航采用磁导与视觉融合导航技术，</w:t>
            </w:r>
            <w:proofErr w:type="gramStart"/>
            <w:r>
              <w:rPr>
                <w:rFonts w:ascii="仿宋" w:eastAsia="仿宋" w:hAnsi="仿宋" w:cs="仿宋" w:hint="eastAsia"/>
                <w:color w:val="000000"/>
                <w:kern w:val="0"/>
                <w:sz w:val="21"/>
                <w:szCs w:val="21"/>
                <w:lang w:bidi="ar"/>
              </w:rPr>
              <w:t>满电续航</w:t>
            </w:r>
            <w:proofErr w:type="gramEnd"/>
            <w:r>
              <w:rPr>
                <w:rFonts w:ascii="仿宋" w:eastAsia="仿宋" w:hAnsi="仿宋" w:cs="仿宋" w:hint="eastAsia"/>
                <w:color w:val="000000"/>
                <w:kern w:val="0"/>
                <w:sz w:val="21"/>
                <w:szCs w:val="21"/>
                <w:lang w:bidi="ar"/>
              </w:rPr>
              <w:t>运行时间≥3小时，电池可支持充放电≥15000次；（在投标文件中提供有效检测报告或制造商公开发布且含有技术参数的印刷资料或制造商官方网站公开发布的技术文件复印件） （三）工作温度范围覆盖-10℃~55℃，应具备声光报警功能，支持接触式自动充电；</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3</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套</w:t>
            </w:r>
          </w:p>
        </w:tc>
      </w:tr>
      <w:tr w:rsidR="0033141B">
        <w:trPr>
          <w:trHeight w:val="1500"/>
        </w:trPr>
        <w:tc>
          <w:tcPr>
            <w:tcW w:w="404" w:type="pct"/>
            <w:vMerge/>
            <w:shd w:val="clear" w:color="auto" w:fill="auto"/>
            <w:vAlign w:val="center"/>
          </w:tcPr>
          <w:p w:rsidR="0033141B" w:rsidRDefault="0033141B">
            <w:pPr>
              <w:jc w:val="center"/>
              <w:rPr>
                <w:rFonts w:ascii="仿宋" w:eastAsia="仿宋" w:hAnsi="仿宋" w:cs="仿宋"/>
                <w:color w:val="000000"/>
                <w:sz w:val="21"/>
                <w:szCs w:val="21"/>
              </w:rPr>
            </w:pPr>
          </w:p>
        </w:tc>
        <w:tc>
          <w:tcPr>
            <w:tcW w:w="249"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39</w:t>
            </w:r>
          </w:p>
        </w:tc>
        <w:tc>
          <w:tcPr>
            <w:tcW w:w="435"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皮带</w:t>
            </w:r>
            <w:proofErr w:type="gramStart"/>
            <w:r>
              <w:rPr>
                <w:rFonts w:ascii="仿宋" w:eastAsia="仿宋" w:hAnsi="仿宋" w:cs="仿宋" w:hint="eastAsia"/>
                <w:color w:val="000000"/>
                <w:kern w:val="0"/>
                <w:sz w:val="21"/>
                <w:szCs w:val="21"/>
                <w:lang w:bidi="ar"/>
              </w:rPr>
              <w:t>式飞拣</w:t>
            </w:r>
            <w:proofErr w:type="gramEnd"/>
            <w:r>
              <w:rPr>
                <w:rFonts w:ascii="仿宋" w:eastAsia="仿宋" w:hAnsi="仿宋" w:cs="仿宋" w:hint="eastAsia"/>
                <w:color w:val="000000"/>
                <w:kern w:val="0"/>
                <w:sz w:val="21"/>
                <w:szCs w:val="21"/>
                <w:lang w:bidi="ar"/>
              </w:rPr>
              <w:t>机器人充电桩</w:t>
            </w:r>
          </w:p>
        </w:tc>
        <w:tc>
          <w:tcPr>
            <w:tcW w:w="3252" w:type="pct"/>
            <w:shd w:val="clear" w:color="auto" w:fill="auto"/>
            <w:vAlign w:val="center"/>
          </w:tcPr>
          <w:p w:rsidR="0033141B" w:rsidRDefault="00AE5BC9">
            <w:pPr>
              <w:widowControl/>
              <w:jc w:val="left"/>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智能AGV机器人充电</w:t>
            </w:r>
            <w:proofErr w:type="gramStart"/>
            <w:r>
              <w:rPr>
                <w:rFonts w:ascii="仿宋" w:eastAsia="仿宋" w:hAnsi="仿宋" w:cs="仿宋" w:hint="eastAsia"/>
                <w:color w:val="000000"/>
                <w:kern w:val="0"/>
                <w:sz w:val="21"/>
                <w:szCs w:val="21"/>
                <w:lang w:bidi="ar"/>
              </w:rPr>
              <w:t>桩具有过</w:t>
            </w:r>
            <w:proofErr w:type="gramEnd"/>
            <w:r>
              <w:rPr>
                <w:rFonts w:ascii="仿宋" w:eastAsia="仿宋" w:hAnsi="仿宋" w:cs="仿宋" w:hint="eastAsia"/>
                <w:color w:val="000000"/>
                <w:kern w:val="0"/>
                <w:sz w:val="21"/>
                <w:szCs w:val="21"/>
                <w:lang w:bidi="ar"/>
              </w:rPr>
              <w:t>流保护、短路保护等功能。</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1</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套</w:t>
            </w:r>
          </w:p>
        </w:tc>
      </w:tr>
      <w:tr w:rsidR="0033141B">
        <w:trPr>
          <w:trHeight w:val="3983"/>
        </w:trPr>
        <w:tc>
          <w:tcPr>
            <w:tcW w:w="404" w:type="pct"/>
            <w:vMerge/>
            <w:shd w:val="clear" w:color="auto" w:fill="auto"/>
            <w:vAlign w:val="center"/>
          </w:tcPr>
          <w:p w:rsidR="0033141B" w:rsidRDefault="0033141B">
            <w:pPr>
              <w:jc w:val="center"/>
              <w:rPr>
                <w:rFonts w:ascii="仿宋" w:eastAsia="仿宋" w:hAnsi="仿宋" w:cs="仿宋"/>
                <w:color w:val="000000"/>
                <w:sz w:val="21"/>
                <w:szCs w:val="21"/>
              </w:rPr>
            </w:pPr>
          </w:p>
        </w:tc>
        <w:tc>
          <w:tcPr>
            <w:tcW w:w="249"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40</w:t>
            </w:r>
          </w:p>
        </w:tc>
        <w:tc>
          <w:tcPr>
            <w:tcW w:w="435"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机器人智能感知作业平台</w:t>
            </w:r>
          </w:p>
        </w:tc>
        <w:tc>
          <w:tcPr>
            <w:tcW w:w="3252" w:type="pct"/>
            <w:shd w:val="clear" w:color="auto" w:fill="auto"/>
            <w:vAlign w:val="center"/>
          </w:tcPr>
          <w:p w:rsidR="0033141B" w:rsidRDefault="00AE5BC9">
            <w:pPr>
              <w:widowControl/>
              <w:jc w:val="left"/>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一、感知定位导航单元*28</w:t>
            </w:r>
            <w:r>
              <w:rPr>
                <w:rFonts w:ascii="仿宋" w:eastAsia="仿宋" w:hAnsi="仿宋" w:cs="仿宋" w:hint="eastAsia"/>
                <w:color w:val="000000"/>
                <w:kern w:val="0"/>
                <w:sz w:val="21"/>
                <w:szCs w:val="21"/>
                <w:lang w:bidi="ar"/>
              </w:rPr>
              <w:br/>
              <w:t>（一）该设备采用模块化设计，需要支持快速安装与灵活布局，模块尺寸≥500*500mm； （二）表面材质需要具备耐磨性能，可保障设备长期稳定运行，工作温度范围覆盖-10℃~55℃，能适配冷库低温等各类作业环境，同时支持物流运营</w:t>
            </w:r>
            <w:proofErr w:type="gramStart"/>
            <w:r>
              <w:rPr>
                <w:rFonts w:ascii="仿宋" w:eastAsia="仿宋" w:hAnsi="仿宋" w:cs="仿宋" w:hint="eastAsia"/>
                <w:color w:val="000000"/>
                <w:kern w:val="0"/>
                <w:sz w:val="21"/>
                <w:szCs w:val="21"/>
                <w:lang w:bidi="ar"/>
              </w:rPr>
              <w:t>高速播件模块</w:t>
            </w:r>
            <w:proofErr w:type="gramEnd"/>
            <w:r>
              <w:rPr>
                <w:rFonts w:ascii="仿宋" w:eastAsia="仿宋" w:hAnsi="仿宋" w:cs="仿宋" w:hint="eastAsia"/>
                <w:color w:val="000000"/>
                <w:kern w:val="0"/>
                <w:sz w:val="21"/>
                <w:szCs w:val="21"/>
                <w:lang w:bidi="ar"/>
              </w:rPr>
              <w:t>的感知定位导航。 （三）需要支持多种车型大规模集群调度，可实现多机器人任务最优分配、路径规划及道路交通管制，推动机器人分工与协同工作，实现效能最大化； （四）兼容潜伏、移载、叉车、CTU全系列车型，支持视觉、惯性、SLAM等多种导航方式及智能组件管理，能完成全流程统一调度，同时可与PDA、呼叫器、交通信号灯、机械臂、电梯、</w:t>
            </w:r>
            <w:proofErr w:type="gramStart"/>
            <w:r>
              <w:rPr>
                <w:rFonts w:ascii="仿宋" w:eastAsia="仿宋" w:hAnsi="仿宋" w:cs="仿宋" w:hint="eastAsia"/>
                <w:color w:val="000000"/>
                <w:kern w:val="0"/>
                <w:sz w:val="21"/>
                <w:szCs w:val="21"/>
                <w:lang w:bidi="ar"/>
              </w:rPr>
              <w:t>分播墙</w:t>
            </w:r>
            <w:proofErr w:type="gramEnd"/>
            <w:r>
              <w:rPr>
                <w:rFonts w:ascii="仿宋" w:eastAsia="仿宋" w:hAnsi="仿宋" w:cs="仿宋" w:hint="eastAsia"/>
                <w:color w:val="000000"/>
                <w:kern w:val="0"/>
                <w:sz w:val="21"/>
                <w:szCs w:val="21"/>
                <w:lang w:bidi="ar"/>
              </w:rPr>
              <w:t>、自动门等各类物流设备对接，实现协同管理，设备承载能力可达单机300台AGV仿真运行，总体设计为单机500台承载； （五）具备动态规划与拥堵判断功能，AGV运行过程中可根据后续路段情况动态决策、及时变道，以更快速度抵达目标点，同时系统能实时计算路线热力信息、进行拥堵判断，引导AGV提前躲避拥堵路线。 （六）可对车辆状态实时监控、车辆信息配置、电量管理、故障预警与记录，支持AGV手动/自动模式切换； （七）兼容视觉、惯性、SLAM、磁导、二维码、复合导航等多种导航方式，适配室内/室外不同作业场景； （八）需要支持多倍速快进模式，可快速完成多轮配置模拟，取代手动效率计算表，实现方案规划精</w:t>
            </w:r>
            <w:r>
              <w:rPr>
                <w:rFonts w:ascii="仿宋" w:eastAsia="仿宋" w:hAnsi="仿宋" w:cs="仿宋" w:hint="eastAsia"/>
                <w:color w:val="000000"/>
                <w:kern w:val="0"/>
                <w:sz w:val="21"/>
                <w:szCs w:val="21"/>
                <w:lang w:bidi="ar"/>
              </w:rPr>
              <w:lastRenderedPageBreak/>
              <w:t>准验证； （九）多场景适配：覆盖搬运、分拣、配送、仓配、上存下拣、室外牵引等工业/商业物流场景；</w:t>
            </w:r>
            <w:r>
              <w:rPr>
                <w:rFonts w:ascii="仿宋" w:eastAsia="仿宋" w:hAnsi="仿宋" w:cs="仿宋" w:hint="eastAsia"/>
                <w:color w:val="000000"/>
                <w:kern w:val="0"/>
                <w:sz w:val="21"/>
                <w:szCs w:val="21"/>
                <w:lang w:bidi="ar"/>
              </w:rPr>
              <w:br/>
              <w:t>二、机器人作业平台</w:t>
            </w:r>
            <w:r>
              <w:rPr>
                <w:rFonts w:ascii="仿宋" w:eastAsia="仿宋" w:hAnsi="仿宋" w:cs="仿宋" w:hint="eastAsia"/>
                <w:color w:val="000000"/>
                <w:kern w:val="0"/>
                <w:sz w:val="21"/>
                <w:szCs w:val="21"/>
                <w:lang w:bidi="ar"/>
              </w:rPr>
              <w:br/>
              <w:t>（一）该设备需要具备足够承载强度，可支撑机器人满载运行，结构稳定可靠，能满足机器人高速运行时的振动与冲击要求； （二）采用模块化结构设计，支持灵活拼接与扩展，且预留若干投料口，兼容最大物料不小于450×350mm，同时设置合理离地高度，贴合人工作业习惯，同时满足梳齿机器人接驳；工作温度范围覆盖-10℃~55℃，可适配冷库低温等各类作业环境。（三）设备数量不少于3套</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lastRenderedPageBreak/>
              <w:t>1</w:t>
            </w:r>
          </w:p>
        </w:tc>
        <w:tc>
          <w:tcPr>
            <w:tcW w:w="328" w:type="pct"/>
            <w:shd w:val="clear" w:color="auto" w:fill="auto"/>
            <w:vAlign w:val="center"/>
          </w:tcPr>
          <w:p w:rsidR="0033141B" w:rsidRDefault="00AE5BC9">
            <w:pPr>
              <w:widowControl/>
              <w:jc w:val="center"/>
              <w:textAlignment w:val="center"/>
              <w:rPr>
                <w:rFonts w:ascii="仿宋" w:eastAsia="仿宋" w:hAnsi="仿宋" w:cs="仿宋"/>
                <w:color w:val="000000"/>
                <w:sz w:val="21"/>
                <w:szCs w:val="21"/>
              </w:rPr>
            </w:pPr>
            <w:r>
              <w:rPr>
                <w:rFonts w:ascii="仿宋" w:eastAsia="仿宋" w:hAnsi="仿宋" w:cs="仿宋" w:hint="eastAsia"/>
                <w:color w:val="000000"/>
                <w:kern w:val="0"/>
                <w:sz w:val="21"/>
                <w:szCs w:val="21"/>
                <w:lang w:bidi="ar"/>
              </w:rPr>
              <w:t>套</w:t>
            </w:r>
          </w:p>
        </w:tc>
      </w:tr>
    </w:tbl>
    <w:p w:rsidR="0033141B" w:rsidRDefault="0033141B">
      <w:pPr>
        <w:snapToGrid w:val="0"/>
        <w:ind w:firstLineChars="200" w:firstLine="480"/>
        <w:rPr>
          <w:rFonts w:ascii="仿宋" w:eastAsia="仿宋" w:hAnsi="仿宋" w:cs="仿宋"/>
          <w:kern w:val="0"/>
          <w:szCs w:val="24"/>
        </w:rPr>
      </w:pPr>
    </w:p>
    <w:p w:rsidR="0033141B" w:rsidRDefault="0033141B">
      <w:pPr>
        <w:snapToGrid w:val="0"/>
        <w:ind w:firstLineChars="200" w:firstLine="480"/>
        <w:rPr>
          <w:rFonts w:ascii="仿宋" w:eastAsia="仿宋" w:hAnsi="仿宋" w:cs="仿宋"/>
          <w:kern w:val="0"/>
          <w:szCs w:val="24"/>
        </w:rPr>
      </w:pPr>
    </w:p>
    <w:p w:rsidR="0033141B" w:rsidRDefault="00AE5BC9">
      <w:pPr>
        <w:pStyle w:val="1"/>
        <w:spacing w:beforeLines="0" w:before="0" w:afterLines="0" w:after="0" w:line="360" w:lineRule="auto"/>
        <w:rPr>
          <w:rFonts w:ascii="仿宋" w:eastAsia="仿宋" w:hAnsi="仿宋" w:cs="仿宋"/>
          <w:b/>
        </w:rPr>
      </w:pPr>
      <w:r>
        <w:rPr>
          <w:rFonts w:ascii="仿宋" w:eastAsia="仿宋" w:hAnsi="仿宋" w:cs="仿宋" w:hint="eastAsia"/>
          <w:sz w:val="21"/>
          <w:szCs w:val="21"/>
        </w:rPr>
        <w:br w:type="page"/>
      </w:r>
      <w:bookmarkStart w:id="156" w:name="_Toc2051024519"/>
      <w:bookmarkStart w:id="157" w:name="_Toc26996"/>
      <w:bookmarkStart w:id="158" w:name="_Toc32224"/>
      <w:r>
        <w:rPr>
          <w:rFonts w:ascii="仿宋" w:eastAsia="仿宋" w:hAnsi="仿宋" w:cs="仿宋" w:hint="eastAsia"/>
          <w:b/>
        </w:rPr>
        <w:lastRenderedPageBreak/>
        <w:t>第三篇  项目商务要求</w:t>
      </w:r>
      <w:bookmarkEnd w:id="156"/>
      <w:bookmarkEnd w:id="157"/>
      <w:bookmarkEnd w:id="158"/>
    </w:p>
    <w:p w:rsidR="0033141B" w:rsidRDefault="00AE5BC9">
      <w:pPr>
        <w:snapToGrid w:val="0"/>
        <w:spacing w:line="400" w:lineRule="exact"/>
        <w:ind w:firstLineChars="200" w:firstLine="482"/>
        <w:rPr>
          <w:rFonts w:ascii="仿宋" w:eastAsia="仿宋" w:hAnsi="仿宋" w:cs="仿宋"/>
          <w:b/>
          <w:bCs/>
          <w:kern w:val="0"/>
          <w:szCs w:val="24"/>
        </w:rPr>
      </w:pPr>
      <w:r>
        <w:rPr>
          <w:rFonts w:ascii="仿宋" w:eastAsia="仿宋" w:hAnsi="仿宋" w:cs="仿宋" w:hint="eastAsia"/>
          <w:b/>
          <w:bCs/>
          <w:szCs w:val="28"/>
        </w:rPr>
        <w:t>商务要求为符合性审查中的实质性要求，若不</w:t>
      </w:r>
      <w:proofErr w:type="gramStart"/>
      <w:r>
        <w:rPr>
          <w:rFonts w:ascii="仿宋" w:eastAsia="仿宋" w:hAnsi="仿宋" w:cs="仿宋" w:hint="eastAsia"/>
          <w:b/>
          <w:bCs/>
          <w:szCs w:val="28"/>
        </w:rPr>
        <w:t>满足按</w:t>
      </w:r>
      <w:proofErr w:type="gramEnd"/>
      <w:r>
        <w:rPr>
          <w:rFonts w:ascii="仿宋" w:eastAsia="仿宋" w:hAnsi="仿宋" w:cs="仿宋" w:hint="eastAsia"/>
          <w:b/>
          <w:bCs/>
          <w:szCs w:val="28"/>
        </w:rPr>
        <w:t>无效投标处理。</w:t>
      </w:r>
    </w:p>
    <w:p w:rsidR="0033141B" w:rsidRDefault="00AE5BC9">
      <w:pPr>
        <w:pStyle w:val="23"/>
        <w:spacing w:line="500" w:lineRule="exact"/>
        <w:ind w:firstLineChars="200" w:firstLine="482"/>
        <w:rPr>
          <w:rFonts w:ascii="仿宋" w:eastAsia="仿宋" w:hAnsi="仿宋" w:cs="仿宋"/>
          <w:b/>
          <w:szCs w:val="24"/>
        </w:rPr>
      </w:pPr>
      <w:bookmarkStart w:id="159" w:name="_Toc210120616"/>
      <w:bookmarkStart w:id="160" w:name="_Toc21495"/>
      <w:bookmarkStart w:id="161" w:name="_Toc161589189"/>
      <w:bookmarkStart w:id="162" w:name="_Toc14102"/>
      <w:bookmarkStart w:id="163" w:name="_Toc267320050"/>
      <w:r>
        <w:rPr>
          <w:rFonts w:ascii="仿宋" w:eastAsia="仿宋" w:hAnsi="仿宋" w:cs="仿宋" w:hint="eastAsia"/>
          <w:b/>
          <w:szCs w:val="24"/>
        </w:rPr>
        <w:t>一、交货期、交货地点及验收方式</w:t>
      </w:r>
      <w:bookmarkEnd w:id="159"/>
      <w:bookmarkEnd w:id="160"/>
      <w:bookmarkEnd w:id="161"/>
      <w:bookmarkEnd w:id="162"/>
    </w:p>
    <w:p w:rsidR="0033141B" w:rsidRDefault="00AE5BC9">
      <w:pPr>
        <w:snapToGrid w:val="0"/>
        <w:ind w:firstLineChars="200" w:firstLine="480"/>
        <w:rPr>
          <w:rFonts w:ascii="仿宋" w:eastAsia="仿宋" w:hAnsi="仿宋" w:cs="仿宋"/>
          <w:kern w:val="0"/>
          <w:szCs w:val="24"/>
        </w:rPr>
      </w:pPr>
      <w:r>
        <w:rPr>
          <w:rFonts w:ascii="仿宋" w:eastAsia="仿宋" w:hAnsi="仿宋" w:cs="仿宋" w:hint="eastAsia"/>
          <w:kern w:val="0"/>
          <w:szCs w:val="24"/>
        </w:rPr>
        <w:t>（一）交货期</w:t>
      </w:r>
    </w:p>
    <w:p w:rsidR="0033141B" w:rsidRDefault="00AE5BC9">
      <w:pPr>
        <w:snapToGrid w:val="0"/>
        <w:ind w:firstLineChars="200" w:firstLine="480"/>
        <w:rPr>
          <w:rFonts w:ascii="仿宋" w:eastAsia="仿宋" w:hAnsi="仿宋" w:cs="仿宋"/>
          <w:kern w:val="0"/>
          <w:szCs w:val="24"/>
        </w:rPr>
      </w:pPr>
      <w:bookmarkStart w:id="164" w:name="OLE_LINK8"/>
      <w:bookmarkStart w:id="165" w:name="OLE_LINK9"/>
      <w:r>
        <w:rPr>
          <w:rFonts w:ascii="仿宋" w:eastAsia="仿宋" w:hAnsi="仿宋" w:cs="仿宋" w:hint="eastAsia"/>
          <w:kern w:val="0"/>
          <w:szCs w:val="24"/>
        </w:rPr>
        <w:t xml:space="preserve">合同签订之日起30 </w:t>
      </w:r>
      <w:proofErr w:type="gramStart"/>
      <w:r>
        <w:rPr>
          <w:rFonts w:ascii="仿宋" w:eastAsia="仿宋" w:hAnsi="仿宋" w:cs="仿宋" w:hint="eastAsia"/>
          <w:kern w:val="0"/>
          <w:szCs w:val="24"/>
        </w:rPr>
        <w:t>个</w:t>
      </w:r>
      <w:proofErr w:type="gramEnd"/>
      <w:r>
        <w:rPr>
          <w:rFonts w:ascii="仿宋" w:eastAsia="仿宋" w:hAnsi="仿宋" w:cs="仿宋" w:hint="eastAsia"/>
          <w:kern w:val="0"/>
          <w:szCs w:val="24"/>
        </w:rPr>
        <w:t>日历日内，完成全部设备交货、安装、调试、验收并交付采购人正常使用。</w:t>
      </w:r>
      <w:bookmarkEnd w:id="164"/>
      <w:bookmarkEnd w:id="165"/>
    </w:p>
    <w:p w:rsidR="0033141B" w:rsidRDefault="00AE5BC9">
      <w:pPr>
        <w:snapToGrid w:val="0"/>
        <w:ind w:firstLineChars="200" w:firstLine="480"/>
        <w:rPr>
          <w:rFonts w:ascii="仿宋" w:eastAsia="仿宋" w:hAnsi="仿宋" w:cs="仿宋"/>
          <w:kern w:val="0"/>
          <w:szCs w:val="24"/>
        </w:rPr>
      </w:pPr>
      <w:r>
        <w:rPr>
          <w:rFonts w:ascii="仿宋" w:eastAsia="仿宋" w:hAnsi="仿宋" w:cs="仿宋" w:hint="eastAsia"/>
          <w:kern w:val="0"/>
          <w:szCs w:val="24"/>
        </w:rPr>
        <w:t>（二）交货地点</w:t>
      </w:r>
    </w:p>
    <w:p w:rsidR="0033141B" w:rsidRDefault="00AE5BC9">
      <w:pPr>
        <w:snapToGrid w:val="0"/>
        <w:ind w:firstLineChars="200" w:firstLine="480"/>
        <w:rPr>
          <w:rFonts w:ascii="仿宋" w:eastAsia="仿宋" w:hAnsi="仿宋" w:cs="仿宋"/>
          <w:kern w:val="0"/>
          <w:szCs w:val="24"/>
        </w:rPr>
      </w:pPr>
      <w:r>
        <w:rPr>
          <w:rFonts w:ascii="仿宋" w:eastAsia="仿宋" w:hAnsi="仿宋" w:cs="仿宋" w:hint="eastAsia"/>
          <w:kern w:val="0"/>
          <w:szCs w:val="24"/>
        </w:rPr>
        <w:t>采购人指定地点。</w:t>
      </w:r>
    </w:p>
    <w:p w:rsidR="0033141B" w:rsidRDefault="00AE5BC9">
      <w:pPr>
        <w:snapToGrid w:val="0"/>
        <w:ind w:firstLineChars="200" w:firstLine="480"/>
        <w:rPr>
          <w:rFonts w:ascii="仿宋" w:eastAsia="仿宋" w:hAnsi="仿宋" w:cs="仿宋"/>
          <w:kern w:val="0"/>
          <w:szCs w:val="24"/>
        </w:rPr>
      </w:pPr>
      <w:r>
        <w:rPr>
          <w:rFonts w:ascii="仿宋" w:eastAsia="仿宋" w:hAnsi="仿宋" w:cs="仿宋" w:hint="eastAsia"/>
          <w:kern w:val="0"/>
          <w:szCs w:val="24"/>
        </w:rPr>
        <w:t>（三）验收方式</w:t>
      </w:r>
    </w:p>
    <w:p w:rsidR="0033141B" w:rsidRDefault="00AE5BC9">
      <w:pPr>
        <w:snapToGrid w:val="0"/>
        <w:ind w:firstLineChars="250" w:firstLine="600"/>
        <w:rPr>
          <w:rFonts w:ascii="仿宋" w:eastAsia="仿宋" w:hAnsi="仿宋" w:cs="仿宋"/>
          <w:kern w:val="0"/>
          <w:szCs w:val="24"/>
        </w:rPr>
      </w:pPr>
      <w:r>
        <w:rPr>
          <w:rFonts w:ascii="仿宋" w:eastAsia="仿宋" w:hAnsi="仿宋" w:cs="仿宋" w:hint="eastAsia"/>
          <w:kern w:val="0"/>
          <w:szCs w:val="24"/>
        </w:rPr>
        <w:t>1、履约验收程序</w:t>
      </w:r>
    </w:p>
    <w:p w:rsidR="0033141B" w:rsidRDefault="00AE5BC9">
      <w:pPr>
        <w:snapToGrid w:val="0"/>
        <w:ind w:firstLineChars="250" w:firstLine="600"/>
        <w:rPr>
          <w:rFonts w:ascii="仿宋" w:eastAsia="仿宋" w:hAnsi="仿宋" w:cs="仿宋"/>
          <w:kern w:val="0"/>
          <w:szCs w:val="24"/>
        </w:rPr>
      </w:pPr>
      <w:r>
        <w:rPr>
          <w:rFonts w:ascii="仿宋" w:eastAsia="仿宋" w:hAnsi="仿宋" w:cs="仿宋" w:hint="eastAsia"/>
          <w:kern w:val="0"/>
          <w:szCs w:val="24"/>
        </w:rPr>
        <w:t>到货验收用于补充覆盖本项目全流程验收的剩余闭环环节，包括：安装调试后的预验收、最终整体竣工验收，符合财政部门对政府采购项目验收的合</w:t>
      </w:r>
      <w:proofErr w:type="gramStart"/>
      <w:r>
        <w:rPr>
          <w:rFonts w:ascii="仿宋" w:eastAsia="仿宋" w:hAnsi="仿宋" w:cs="仿宋" w:hint="eastAsia"/>
          <w:kern w:val="0"/>
          <w:szCs w:val="24"/>
        </w:rPr>
        <w:t>规</w:t>
      </w:r>
      <w:proofErr w:type="gramEnd"/>
      <w:r>
        <w:rPr>
          <w:rFonts w:ascii="仿宋" w:eastAsia="仿宋" w:hAnsi="仿宋" w:cs="仿宋" w:hint="eastAsia"/>
          <w:kern w:val="0"/>
          <w:szCs w:val="24"/>
        </w:rPr>
        <w:t xml:space="preserve">管理要求   </w:t>
      </w:r>
    </w:p>
    <w:p w:rsidR="0033141B" w:rsidRDefault="00AE5BC9">
      <w:pPr>
        <w:snapToGrid w:val="0"/>
        <w:ind w:firstLineChars="250" w:firstLine="600"/>
        <w:rPr>
          <w:rFonts w:ascii="仿宋" w:eastAsia="仿宋" w:hAnsi="仿宋" w:cs="仿宋"/>
          <w:kern w:val="0"/>
          <w:szCs w:val="24"/>
        </w:rPr>
      </w:pPr>
      <w:r>
        <w:rPr>
          <w:rFonts w:ascii="仿宋" w:eastAsia="仿宋" w:hAnsi="仿宋" w:cs="仿宋" w:hint="eastAsia"/>
          <w:kern w:val="0"/>
          <w:szCs w:val="24"/>
        </w:rPr>
        <w:t>2、履约验收内容</w:t>
      </w:r>
    </w:p>
    <w:p w:rsidR="0033141B" w:rsidRDefault="00AE5BC9">
      <w:pPr>
        <w:snapToGrid w:val="0"/>
        <w:ind w:firstLineChars="250" w:firstLine="600"/>
        <w:rPr>
          <w:rFonts w:ascii="仿宋" w:eastAsia="仿宋" w:hAnsi="仿宋" w:cs="仿宋"/>
          <w:kern w:val="0"/>
          <w:szCs w:val="24"/>
        </w:rPr>
      </w:pPr>
      <w:r>
        <w:rPr>
          <w:rFonts w:ascii="仿宋" w:eastAsia="仿宋" w:hAnsi="仿宋" w:cs="仿宋" w:hint="eastAsia"/>
          <w:kern w:val="0"/>
          <w:szCs w:val="24"/>
        </w:rPr>
        <w:t>2.1合同履约完整性：核对供货标的、数量、规格型号、技术参数，</w:t>
      </w:r>
      <w:proofErr w:type="gramStart"/>
      <w:r>
        <w:rPr>
          <w:rFonts w:ascii="仿宋" w:eastAsia="仿宋" w:hAnsi="仿宋" w:cs="仿宋" w:hint="eastAsia"/>
          <w:kern w:val="0"/>
          <w:szCs w:val="24"/>
        </w:rPr>
        <w:t>完全响应</w:t>
      </w:r>
      <w:proofErr w:type="gramEnd"/>
      <w:r>
        <w:rPr>
          <w:rFonts w:ascii="仿宋" w:eastAsia="仿宋" w:hAnsi="仿宋" w:cs="仿宋" w:hint="eastAsia"/>
          <w:kern w:val="0"/>
          <w:szCs w:val="24"/>
        </w:rPr>
        <w:t>采购需求及投标承诺，无缺漏、降配；</w:t>
      </w:r>
    </w:p>
    <w:p w:rsidR="0033141B" w:rsidRDefault="00AE5BC9">
      <w:pPr>
        <w:snapToGrid w:val="0"/>
        <w:ind w:firstLineChars="250" w:firstLine="600"/>
        <w:rPr>
          <w:rFonts w:ascii="仿宋" w:eastAsia="仿宋" w:hAnsi="仿宋" w:cs="仿宋"/>
          <w:kern w:val="0"/>
          <w:szCs w:val="24"/>
        </w:rPr>
      </w:pPr>
      <w:r>
        <w:rPr>
          <w:rFonts w:ascii="仿宋" w:eastAsia="仿宋" w:hAnsi="仿宋" w:cs="仿宋" w:hint="eastAsia"/>
          <w:kern w:val="0"/>
          <w:szCs w:val="24"/>
        </w:rPr>
        <w:t>2.2硬件设备验收：三大实训平台全系列硬件为全新原厂正品，外观、性能、安全指标符合要求，提供合格证明；</w:t>
      </w:r>
    </w:p>
    <w:p w:rsidR="0033141B" w:rsidRDefault="00AE5BC9">
      <w:pPr>
        <w:snapToGrid w:val="0"/>
        <w:ind w:firstLineChars="250" w:firstLine="600"/>
        <w:rPr>
          <w:rFonts w:ascii="仿宋" w:eastAsia="仿宋" w:hAnsi="仿宋" w:cs="仿宋"/>
          <w:kern w:val="0"/>
          <w:szCs w:val="24"/>
        </w:rPr>
      </w:pPr>
      <w:r>
        <w:rPr>
          <w:rFonts w:ascii="仿宋" w:eastAsia="仿宋" w:hAnsi="仿宋" w:cs="仿宋" w:hint="eastAsia"/>
          <w:kern w:val="0"/>
          <w:szCs w:val="24"/>
        </w:rPr>
        <w:t>2.3系统功能验收：全部软件、平台核心功能（含带★标识的强制功能）完整可用，系统运行稳定，全流程联动正常，兼容对接符合要求；</w:t>
      </w:r>
    </w:p>
    <w:p w:rsidR="0033141B" w:rsidRDefault="00AE5BC9">
      <w:pPr>
        <w:snapToGrid w:val="0"/>
        <w:ind w:firstLineChars="250" w:firstLine="600"/>
        <w:rPr>
          <w:rFonts w:ascii="仿宋" w:eastAsia="仿宋" w:hAnsi="仿宋" w:cs="仿宋"/>
          <w:kern w:val="0"/>
          <w:szCs w:val="24"/>
        </w:rPr>
      </w:pPr>
      <w:r>
        <w:rPr>
          <w:rFonts w:ascii="仿宋" w:eastAsia="仿宋" w:hAnsi="仿宋" w:cs="仿宋" w:hint="eastAsia"/>
          <w:kern w:val="0"/>
          <w:szCs w:val="24"/>
        </w:rPr>
        <w:t>2.4教学资源验收：配套实训手册、教材、课件、视频、案例包等资料齐全，内容与开标提交样本一致，符合采购需求；</w:t>
      </w:r>
    </w:p>
    <w:p w:rsidR="0033141B" w:rsidRDefault="00AE5BC9">
      <w:pPr>
        <w:snapToGrid w:val="0"/>
        <w:ind w:firstLineChars="250" w:firstLine="600"/>
        <w:rPr>
          <w:rFonts w:ascii="仿宋" w:eastAsia="仿宋" w:hAnsi="仿宋" w:cs="仿宋"/>
          <w:kern w:val="0"/>
          <w:szCs w:val="24"/>
        </w:rPr>
      </w:pPr>
      <w:r>
        <w:rPr>
          <w:rFonts w:ascii="仿宋" w:eastAsia="仿宋" w:hAnsi="仿宋" w:cs="仿宋" w:hint="eastAsia"/>
          <w:kern w:val="0"/>
          <w:szCs w:val="24"/>
        </w:rPr>
        <w:t>2.5安装交付验收：设备安装调试规范，符合安全标准，全系统可正常投入教学实训使用；</w:t>
      </w:r>
    </w:p>
    <w:p w:rsidR="0033141B" w:rsidRDefault="00AE5BC9">
      <w:pPr>
        <w:snapToGrid w:val="0"/>
        <w:ind w:firstLineChars="250" w:firstLine="600"/>
        <w:rPr>
          <w:rFonts w:ascii="仿宋" w:eastAsia="仿宋" w:hAnsi="仿宋" w:cs="仿宋"/>
          <w:kern w:val="0"/>
          <w:szCs w:val="24"/>
        </w:rPr>
      </w:pPr>
      <w:r>
        <w:rPr>
          <w:rFonts w:ascii="仿宋" w:eastAsia="仿宋" w:hAnsi="仿宋" w:cs="仿宋" w:hint="eastAsia"/>
          <w:kern w:val="0"/>
          <w:szCs w:val="24"/>
        </w:rPr>
        <w:t>2.6培训服务验收：按要求完成免费操作培训，提供完整培训记录，确保甲方人员可独立操作、维护设备；</w:t>
      </w:r>
    </w:p>
    <w:p w:rsidR="0033141B" w:rsidRDefault="00AE5BC9">
      <w:pPr>
        <w:snapToGrid w:val="0"/>
        <w:ind w:firstLineChars="250" w:firstLine="600"/>
        <w:rPr>
          <w:rFonts w:ascii="仿宋" w:eastAsia="仿宋" w:hAnsi="仿宋" w:cs="仿宋"/>
          <w:kern w:val="0"/>
          <w:szCs w:val="24"/>
        </w:rPr>
      </w:pPr>
      <w:r>
        <w:rPr>
          <w:rFonts w:ascii="仿宋" w:eastAsia="仿宋" w:hAnsi="仿宋" w:cs="仿宋" w:hint="eastAsia"/>
          <w:kern w:val="0"/>
          <w:szCs w:val="24"/>
        </w:rPr>
        <w:t xml:space="preserve">2.7商务条款验收：交付工期、履约保证金缴纳、售后服务承诺等商务条款完全符合合同约定。 </w:t>
      </w:r>
    </w:p>
    <w:p w:rsidR="0033141B" w:rsidRDefault="00AE5BC9">
      <w:pPr>
        <w:snapToGrid w:val="0"/>
        <w:ind w:firstLineChars="250" w:firstLine="600"/>
        <w:rPr>
          <w:rFonts w:ascii="仿宋" w:eastAsia="仿宋" w:hAnsi="仿宋" w:cs="仿宋"/>
          <w:kern w:val="0"/>
          <w:szCs w:val="24"/>
        </w:rPr>
      </w:pPr>
      <w:r>
        <w:rPr>
          <w:rFonts w:ascii="仿宋" w:eastAsia="仿宋" w:hAnsi="仿宋" w:cs="仿宋" w:hint="eastAsia"/>
          <w:kern w:val="0"/>
          <w:szCs w:val="24"/>
        </w:rPr>
        <w:t>3、履约验收标准</w:t>
      </w:r>
    </w:p>
    <w:p w:rsidR="0033141B" w:rsidRDefault="00AE5BC9">
      <w:pPr>
        <w:snapToGrid w:val="0"/>
        <w:ind w:firstLineChars="250" w:firstLine="600"/>
        <w:rPr>
          <w:rFonts w:ascii="仿宋" w:eastAsia="仿宋" w:hAnsi="仿宋" w:cs="仿宋"/>
          <w:kern w:val="0"/>
          <w:szCs w:val="24"/>
        </w:rPr>
      </w:pPr>
      <w:r>
        <w:rPr>
          <w:rFonts w:ascii="仿宋" w:eastAsia="仿宋" w:hAnsi="仿宋" w:cs="仿宋" w:hint="eastAsia"/>
          <w:kern w:val="0"/>
          <w:szCs w:val="24"/>
        </w:rPr>
        <w:t>3.1法定标准：符合《政府采购法》等法律法规，及国家现行强制性标准、行业安全规范、信息数据安全相关标准；</w:t>
      </w:r>
    </w:p>
    <w:p w:rsidR="0033141B" w:rsidRDefault="00AE5BC9">
      <w:pPr>
        <w:snapToGrid w:val="0"/>
        <w:ind w:firstLineChars="250" w:firstLine="600"/>
        <w:rPr>
          <w:rFonts w:ascii="仿宋" w:eastAsia="仿宋" w:hAnsi="仿宋" w:cs="仿宋"/>
          <w:kern w:val="0"/>
          <w:szCs w:val="24"/>
        </w:rPr>
      </w:pPr>
      <w:r>
        <w:rPr>
          <w:rFonts w:ascii="仿宋" w:eastAsia="仿宋" w:hAnsi="仿宋" w:cs="仿宋" w:hint="eastAsia"/>
          <w:kern w:val="0"/>
          <w:szCs w:val="24"/>
        </w:rPr>
        <w:lastRenderedPageBreak/>
        <w:t>3.2合同投标标准：完全符合投标文件承诺、中标通知书及合同约定，无擅自变更标的、</w:t>
      </w:r>
      <w:proofErr w:type="gramStart"/>
      <w:r>
        <w:rPr>
          <w:rFonts w:ascii="仿宋" w:eastAsia="仿宋" w:hAnsi="仿宋" w:cs="仿宋" w:hint="eastAsia"/>
          <w:kern w:val="0"/>
          <w:szCs w:val="24"/>
        </w:rPr>
        <w:t>降配减配</w:t>
      </w:r>
      <w:proofErr w:type="gramEnd"/>
      <w:r>
        <w:rPr>
          <w:rFonts w:ascii="仿宋" w:eastAsia="仿宋" w:hAnsi="仿宋" w:cs="仿宋" w:hint="eastAsia"/>
          <w:kern w:val="0"/>
          <w:szCs w:val="24"/>
        </w:rPr>
        <w:t>情况；</w:t>
      </w:r>
    </w:p>
    <w:p w:rsidR="0033141B" w:rsidRDefault="00AE5BC9">
      <w:pPr>
        <w:snapToGrid w:val="0"/>
        <w:ind w:firstLineChars="250" w:firstLine="600"/>
        <w:rPr>
          <w:rFonts w:ascii="仿宋" w:eastAsia="仿宋" w:hAnsi="仿宋" w:cs="仿宋"/>
          <w:kern w:val="0"/>
          <w:szCs w:val="24"/>
        </w:rPr>
      </w:pPr>
      <w:r>
        <w:rPr>
          <w:rFonts w:ascii="仿宋" w:eastAsia="仿宋" w:hAnsi="仿宋" w:cs="仿宋" w:hint="eastAsia"/>
          <w:kern w:val="0"/>
          <w:szCs w:val="24"/>
        </w:rPr>
        <w:t>3.3质量标准：产品为全新原厂正品，质量合格，无瑕疵、无安全隐患，系统连续稳定运行，满足教学实训全流程使用需求；</w:t>
      </w:r>
    </w:p>
    <w:p w:rsidR="0033141B" w:rsidRDefault="00AE5BC9">
      <w:pPr>
        <w:snapToGrid w:val="0"/>
        <w:ind w:firstLineChars="250" w:firstLine="600"/>
        <w:rPr>
          <w:rFonts w:ascii="仿宋" w:eastAsia="仿宋" w:hAnsi="仿宋" w:cs="仿宋"/>
          <w:kern w:val="0"/>
          <w:szCs w:val="24"/>
        </w:rPr>
      </w:pPr>
      <w:r>
        <w:rPr>
          <w:rFonts w:ascii="仿宋" w:eastAsia="仿宋" w:hAnsi="仿宋" w:cs="仿宋" w:hint="eastAsia"/>
          <w:kern w:val="0"/>
          <w:szCs w:val="24"/>
        </w:rPr>
        <w:t>3.4合格判定规则：验收内容全部达标、实质性条款 100% 满足、资料齐全、功能正常、培训到位，方可判定验收合格；任</w:t>
      </w:r>
      <w:proofErr w:type="gramStart"/>
      <w:r>
        <w:rPr>
          <w:rFonts w:ascii="仿宋" w:eastAsia="仿宋" w:hAnsi="仿宋" w:cs="仿宋" w:hint="eastAsia"/>
          <w:kern w:val="0"/>
          <w:szCs w:val="24"/>
        </w:rPr>
        <w:t>一</w:t>
      </w:r>
      <w:proofErr w:type="gramEnd"/>
      <w:r>
        <w:rPr>
          <w:rFonts w:ascii="仿宋" w:eastAsia="仿宋" w:hAnsi="仿宋" w:cs="仿宋" w:hint="eastAsia"/>
          <w:kern w:val="0"/>
          <w:szCs w:val="24"/>
        </w:rPr>
        <w:t xml:space="preserve">实质性条款不满足，直接判定验收不合格。 </w:t>
      </w:r>
    </w:p>
    <w:p w:rsidR="0033141B" w:rsidRDefault="00AE5BC9">
      <w:pPr>
        <w:snapToGrid w:val="0"/>
        <w:ind w:firstLineChars="250" w:firstLine="600"/>
        <w:rPr>
          <w:rFonts w:ascii="仿宋" w:eastAsia="仿宋" w:hAnsi="仿宋" w:cs="仿宋"/>
          <w:kern w:val="0"/>
          <w:szCs w:val="24"/>
        </w:rPr>
      </w:pPr>
      <w:r>
        <w:rPr>
          <w:rFonts w:ascii="仿宋" w:eastAsia="仿宋" w:hAnsi="仿宋" w:cs="仿宋" w:hint="eastAsia"/>
          <w:kern w:val="0"/>
          <w:szCs w:val="24"/>
        </w:rPr>
        <w:t>4、履约验收其他事项</w:t>
      </w:r>
    </w:p>
    <w:p w:rsidR="0033141B" w:rsidRDefault="00AE5BC9">
      <w:pPr>
        <w:snapToGrid w:val="0"/>
        <w:ind w:firstLineChars="250" w:firstLine="600"/>
        <w:rPr>
          <w:rFonts w:ascii="仿宋" w:eastAsia="仿宋" w:hAnsi="仿宋" w:cs="仿宋"/>
          <w:kern w:val="0"/>
          <w:szCs w:val="24"/>
        </w:rPr>
      </w:pPr>
      <w:r>
        <w:rPr>
          <w:rFonts w:ascii="仿宋" w:eastAsia="仿宋" w:hAnsi="仿宋" w:cs="仿宋" w:hint="eastAsia"/>
          <w:kern w:val="0"/>
          <w:szCs w:val="24"/>
        </w:rPr>
        <w:t>4.1验收小组人数不少于 3 人，由项目牵头部门、资产、财务、纪检人员组成，与投标人有利害关系人员不得参与验收；</w:t>
      </w:r>
    </w:p>
    <w:p w:rsidR="0033141B" w:rsidRDefault="00AE5BC9">
      <w:pPr>
        <w:snapToGrid w:val="0"/>
        <w:ind w:firstLineChars="250" w:firstLine="600"/>
        <w:rPr>
          <w:rFonts w:ascii="仿宋" w:eastAsia="仿宋" w:hAnsi="仿宋" w:cs="仿宋"/>
          <w:kern w:val="0"/>
          <w:szCs w:val="24"/>
        </w:rPr>
      </w:pPr>
      <w:r>
        <w:rPr>
          <w:rFonts w:ascii="仿宋" w:eastAsia="仿宋" w:hAnsi="仿宋" w:cs="仿宋" w:hint="eastAsia"/>
          <w:kern w:val="0"/>
          <w:szCs w:val="24"/>
        </w:rPr>
        <w:t>4.2验收不合格的，乙方须在限期内完成整改，整改费用自行承担，整改期间按合同计取逾期违约金；整改后仍不合格的，甲方有权解除合同、不予退还履约保证金并追究违约责任；</w:t>
      </w:r>
    </w:p>
    <w:p w:rsidR="0033141B" w:rsidRDefault="00AE5BC9">
      <w:pPr>
        <w:snapToGrid w:val="0"/>
        <w:ind w:firstLineChars="250" w:firstLine="600"/>
        <w:rPr>
          <w:rFonts w:ascii="仿宋" w:eastAsia="仿宋" w:hAnsi="仿宋" w:cs="仿宋"/>
          <w:kern w:val="0"/>
          <w:szCs w:val="24"/>
        </w:rPr>
      </w:pPr>
      <w:r>
        <w:rPr>
          <w:rFonts w:ascii="仿宋" w:eastAsia="仿宋" w:hAnsi="仿宋" w:cs="仿宋" w:hint="eastAsia"/>
          <w:kern w:val="0"/>
          <w:szCs w:val="24"/>
        </w:rPr>
        <w:t>4.3验收全程做好书面记录、拍照录像，验收小组成员全员签字确认，验收报告为付款、质保金退还的唯一合法依据；</w:t>
      </w:r>
    </w:p>
    <w:p w:rsidR="0033141B" w:rsidRDefault="00AE5BC9">
      <w:pPr>
        <w:snapToGrid w:val="0"/>
        <w:ind w:firstLineChars="250" w:firstLine="600"/>
        <w:rPr>
          <w:rFonts w:ascii="仿宋" w:eastAsia="仿宋" w:hAnsi="仿宋" w:cs="仿宋"/>
          <w:kern w:val="0"/>
          <w:szCs w:val="24"/>
        </w:rPr>
      </w:pPr>
      <w:r>
        <w:rPr>
          <w:rFonts w:ascii="仿宋" w:eastAsia="仿宋" w:hAnsi="仿宋" w:cs="仿宋" w:hint="eastAsia"/>
          <w:kern w:val="0"/>
          <w:szCs w:val="24"/>
        </w:rPr>
        <w:t>4.4质保期验收重点核查设备运行稳定性、售后服务履约情况，无质量问题、</w:t>
      </w:r>
      <w:proofErr w:type="gramStart"/>
      <w:r>
        <w:rPr>
          <w:rFonts w:ascii="仿宋" w:eastAsia="仿宋" w:hAnsi="仿宋" w:cs="仿宋" w:hint="eastAsia"/>
          <w:kern w:val="0"/>
          <w:szCs w:val="24"/>
        </w:rPr>
        <w:t>无未履行</w:t>
      </w:r>
      <w:proofErr w:type="gramEnd"/>
      <w:r>
        <w:rPr>
          <w:rFonts w:ascii="仿宋" w:eastAsia="仿宋" w:hAnsi="仿宋" w:cs="仿宋" w:hint="eastAsia"/>
          <w:kern w:val="0"/>
          <w:szCs w:val="24"/>
        </w:rPr>
        <w:t>承诺的，方可办理质保金无息退还；</w:t>
      </w:r>
    </w:p>
    <w:p w:rsidR="0033141B" w:rsidRDefault="00AE5BC9">
      <w:pPr>
        <w:snapToGrid w:val="0"/>
        <w:ind w:firstLineChars="250" w:firstLine="600"/>
        <w:rPr>
          <w:rFonts w:ascii="仿宋" w:eastAsia="仿宋" w:hAnsi="仿宋" w:cs="仿宋"/>
          <w:kern w:val="0"/>
          <w:szCs w:val="24"/>
        </w:rPr>
      </w:pPr>
      <w:r>
        <w:rPr>
          <w:rFonts w:ascii="仿宋" w:eastAsia="仿宋" w:hAnsi="仿宋" w:cs="仿宋" w:hint="eastAsia"/>
          <w:kern w:val="0"/>
          <w:szCs w:val="24"/>
        </w:rPr>
        <w:t xml:space="preserve">4.5乙方对验收结果有异议的，可在收到结论 3 </w:t>
      </w:r>
      <w:proofErr w:type="gramStart"/>
      <w:r>
        <w:rPr>
          <w:rFonts w:ascii="仿宋" w:eastAsia="仿宋" w:hAnsi="仿宋" w:cs="仿宋" w:hint="eastAsia"/>
          <w:kern w:val="0"/>
          <w:szCs w:val="24"/>
        </w:rPr>
        <w:t>个</w:t>
      </w:r>
      <w:proofErr w:type="gramEnd"/>
      <w:r>
        <w:rPr>
          <w:rFonts w:ascii="仿宋" w:eastAsia="仿宋" w:hAnsi="仿宋" w:cs="仿宋" w:hint="eastAsia"/>
          <w:kern w:val="0"/>
          <w:szCs w:val="24"/>
        </w:rPr>
        <w:t xml:space="preserve">工作日内书面提出，甲方 5 </w:t>
      </w:r>
      <w:proofErr w:type="gramStart"/>
      <w:r>
        <w:rPr>
          <w:rFonts w:ascii="仿宋" w:eastAsia="仿宋" w:hAnsi="仿宋" w:cs="仿宋" w:hint="eastAsia"/>
          <w:kern w:val="0"/>
          <w:szCs w:val="24"/>
        </w:rPr>
        <w:t>个</w:t>
      </w:r>
      <w:proofErr w:type="gramEnd"/>
      <w:r>
        <w:rPr>
          <w:rFonts w:ascii="仿宋" w:eastAsia="仿宋" w:hAnsi="仿宋" w:cs="仿宋" w:hint="eastAsia"/>
          <w:kern w:val="0"/>
          <w:szCs w:val="24"/>
        </w:rPr>
        <w:t>工作日内组织复核并出具复核意见；</w:t>
      </w:r>
    </w:p>
    <w:p w:rsidR="0033141B" w:rsidRDefault="00AE5BC9">
      <w:pPr>
        <w:snapToGrid w:val="0"/>
        <w:ind w:firstLineChars="250" w:firstLine="600"/>
        <w:rPr>
          <w:rFonts w:ascii="仿宋" w:eastAsia="仿宋" w:hAnsi="仿宋" w:cs="仿宋"/>
          <w:kern w:val="0"/>
          <w:szCs w:val="24"/>
        </w:rPr>
      </w:pPr>
      <w:r>
        <w:rPr>
          <w:rFonts w:ascii="仿宋" w:eastAsia="仿宋" w:hAnsi="仿宋" w:cs="仿宋" w:hint="eastAsia"/>
          <w:kern w:val="0"/>
          <w:szCs w:val="24"/>
        </w:rPr>
        <w:t>4.6验收全程严格遵守政府采购廉洁纪律，纪检监察部门全程监督，严禁弄虚作假、利益输送。</w:t>
      </w:r>
    </w:p>
    <w:p w:rsidR="0033141B" w:rsidRDefault="00AE5BC9">
      <w:pPr>
        <w:pStyle w:val="23"/>
        <w:spacing w:line="500" w:lineRule="exact"/>
        <w:ind w:firstLineChars="200" w:firstLine="482"/>
        <w:rPr>
          <w:rFonts w:ascii="仿宋" w:eastAsia="仿宋" w:hAnsi="仿宋" w:cs="仿宋"/>
          <w:b/>
          <w:szCs w:val="24"/>
        </w:rPr>
      </w:pPr>
      <w:bookmarkStart w:id="166" w:name="_Toc210120617"/>
      <w:bookmarkStart w:id="167" w:name="_Toc20855"/>
      <w:bookmarkStart w:id="168" w:name="_Toc1410169715"/>
      <w:bookmarkStart w:id="169" w:name="_Toc10865"/>
      <w:r>
        <w:rPr>
          <w:rFonts w:ascii="仿宋" w:eastAsia="仿宋" w:hAnsi="仿宋" w:cs="仿宋" w:hint="eastAsia"/>
          <w:b/>
          <w:szCs w:val="24"/>
        </w:rPr>
        <w:t>二、报价要求</w:t>
      </w:r>
      <w:bookmarkEnd w:id="166"/>
      <w:bookmarkEnd w:id="167"/>
      <w:bookmarkEnd w:id="168"/>
      <w:bookmarkEnd w:id="169"/>
    </w:p>
    <w:p w:rsidR="0033141B" w:rsidRDefault="00AE5BC9">
      <w:pPr>
        <w:snapToGrid w:val="0"/>
        <w:ind w:firstLineChars="200" w:firstLine="480"/>
        <w:rPr>
          <w:rFonts w:ascii="仿宋" w:eastAsia="仿宋" w:hAnsi="仿宋" w:cs="仿宋"/>
          <w:kern w:val="0"/>
          <w:szCs w:val="24"/>
        </w:rPr>
      </w:pPr>
      <w:r>
        <w:rPr>
          <w:rFonts w:ascii="仿宋" w:eastAsia="仿宋" w:hAnsi="仿宋" w:cs="仿宋" w:hint="eastAsia"/>
          <w:kern w:val="0"/>
          <w:szCs w:val="24"/>
        </w:rPr>
        <w:t>本次报价须为人民币报价，包括完成本项目所确定的全部工作内容的包干价，包含：设备供货、运输装卸、安装调试、检测验收、培训服务、3 年质保升级、配套教学资源、税费、保险等完成本项目的全部费用，因投标人漏报、错报的由投标人自行负责，采购人不再追加额外费用。只能在采购预算和限价范围内报价，且只能有一个有效报价，不得提交选择性报价及方案。</w:t>
      </w:r>
    </w:p>
    <w:p w:rsidR="0033141B" w:rsidRDefault="00AE5BC9">
      <w:pPr>
        <w:pStyle w:val="23"/>
        <w:spacing w:line="500" w:lineRule="exact"/>
        <w:ind w:firstLineChars="200" w:firstLine="482"/>
        <w:rPr>
          <w:rFonts w:ascii="仿宋" w:eastAsia="仿宋" w:hAnsi="仿宋" w:cs="仿宋"/>
          <w:b/>
          <w:szCs w:val="24"/>
        </w:rPr>
      </w:pPr>
      <w:bookmarkStart w:id="170" w:name="_Toc20180"/>
      <w:bookmarkStart w:id="171" w:name="_Toc1092871713"/>
      <w:bookmarkStart w:id="172" w:name="_Toc210120618"/>
      <w:bookmarkStart w:id="173" w:name="_Toc4702"/>
      <w:r>
        <w:rPr>
          <w:rFonts w:ascii="仿宋" w:eastAsia="仿宋" w:hAnsi="仿宋" w:cs="仿宋" w:hint="eastAsia"/>
          <w:b/>
          <w:szCs w:val="24"/>
        </w:rPr>
        <w:t>三、质量保证及核心服务</w:t>
      </w:r>
      <w:bookmarkEnd w:id="163"/>
      <w:bookmarkEnd w:id="170"/>
      <w:bookmarkEnd w:id="171"/>
      <w:bookmarkEnd w:id="172"/>
      <w:r>
        <w:rPr>
          <w:rFonts w:ascii="仿宋" w:eastAsia="仿宋" w:hAnsi="仿宋" w:cs="仿宋" w:hint="eastAsia"/>
          <w:b/>
          <w:szCs w:val="24"/>
        </w:rPr>
        <w:t>要求</w:t>
      </w:r>
      <w:bookmarkEnd w:id="173"/>
    </w:p>
    <w:p w:rsidR="0033141B" w:rsidRDefault="00AE5BC9">
      <w:pPr>
        <w:snapToGrid w:val="0"/>
        <w:spacing w:line="400" w:lineRule="exact"/>
        <w:ind w:firstLineChars="200" w:firstLine="480"/>
        <w:rPr>
          <w:rFonts w:ascii="仿宋" w:eastAsia="仿宋" w:hAnsi="仿宋" w:cs="仿宋"/>
          <w:kern w:val="0"/>
          <w:szCs w:val="24"/>
        </w:rPr>
      </w:pPr>
      <w:bookmarkStart w:id="174" w:name="OLE_LINK11"/>
      <w:bookmarkStart w:id="175" w:name="OLE_LINK10"/>
      <w:bookmarkStart w:id="176" w:name="_Toc267320051"/>
      <w:r>
        <w:rPr>
          <w:rFonts w:ascii="仿宋" w:eastAsia="仿宋" w:hAnsi="仿宋" w:cs="仿宋" w:hint="eastAsia"/>
          <w:kern w:val="0"/>
          <w:szCs w:val="24"/>
        </w:rPr>
        <w:t>（一）售后服务内容</w:t>
      </w:r>
    </w:p>
    <w:p w:rsidR="0033141B" w:rsidRDefault="00AE5BC9">
      <w:pPr>
        <w:snapToGrid w:val="0"/>
        <w:spacing w:line="400" w:lineRule="exact"/>
        <w:ind w:firstLineChars="200" w:firstLine="480"/>
        <w:rPr>
          <w:rFonts w:ascii="仿宋" w:eastAsia="仿宋" w:hAnsi="仿宋" w:cs="仿宋"/>
          <w:kern w:val="0"/>
          <w:szCs w:val="24"/>
        </w:rPr>
      </w:pPr>
      <w:r>
        <w:rPr>
          <w:rFonts w:ascii="仿宋" w:eastAsia="仿宋" w:hAnsi="仿宋" w:cs="仿宋" w:hint="eastAsia"/>
          <w:kern w:val="0"/>
          <w:szCs w:val="24"/>
        </w:rPr>
        <w:t>1.</w:t>
      </w:r>
      <w:proofErr w:type="gramStart"/>
      <w:r>
        <w:rPr>
          <w:rFonts w:ascii="仿宋" w:eastAsia="仿宋" w:hAnsi="仿宋" w:cs="仿宋" w:hint="eastAsia"/>
          <w:kern w:val="0"/>
          <w:szCs w:val="24"/>
        </w:rPr>
        <w:t>自项目</w:t>
      </w:r>
      <w:proofErr w:type="gramEnd"/>
      <w:r>
        <w:rPr>
          <w:rFonts w:ascii="仿宋" w:eastAsia="仿宋" w:hAnsi="仿宋" w:cs="仿宋" w:hint="eastAsia"/>
          <w:kern w:val="0"/>
          <w:szCs w:val="24"/>
        </w:rPr>
        <w:t>验收合格之日起3 年质保及升级服务，终身使用。投标人在质量保证期内应当为采购人提供以下技术支持和服务，</w:t>
      </w:r>
    </w:p>
    <w:p w:rsidR="0033141B" w:rsidRDefault="00AE5BC9">
      <w:pPr>
        <w:snapToGrid w:val="0"/>
        <w:spacing w:line="400" w:lineRule="exact"/>
        <w:ind w:firstLineChars="200" w:firstLine="480"/>
        <w:rPr>
          <w:rFonts w:ascii="仿宋" w:eastAsia="仿宋" w:hAnsi="仿宋" w:cs="仿宋"/>
          <w:kern w:val="0"/>
          <w:szCs w:val="24"/>
        </w:rPr>
      </w:pPr>
      <w:r>
        <w:rPr>
          <w:rFonts w:ascii="仿宋" w:eastAsia="仿宋" w:hAnsi="仿宋" w:cs="仿宋" w:hint="eastAsia"/>
          <w:kern w:val="0"/>
          <w:szCs w:val="24"/>
        </w:rPr>
        <w:t>1.1电话咨询：中标人应当为采购人提供技术援助电话，解答采购人在使用中遇到的</w:t>
      </w:r>
      <w:r>
        <w:rPr>
          <w:rFonts w:ascii="仿宋" w:eastAsia="仿宋" w:hAnsi="仿宋" w:cs="仿宋" w:hint="eastAsia"/>
          <w:kern w:val="0"/>
          <w:szCs w:val="24"/>
        </w:rPr>
        <w:lastRenderedPageBreak/>
        <w:t>问题，及时为采购人提出解决问题的建议。</w:t>
      </w:r>
    </w:p>
    <w:p w:rsidR="0033141B" w:rsidRDefault="00AE5BC9">
      <w:pPr>
        <w:snapToGrid w:val="0"/>
        <w:spacing w:line="400" w:lineRule="exact"/>
        <w:ind w:firstLineChars="200" w:firstLine="480"/>
        <w:rPr>
          <w:rFonts w:ascii="仿宋" w:eastAsia="仿宋" w:hAnsi="仿宋" w:cs="仿宋"/>
          <w:kern w:val="0"/>
          <w:szCs w:val="24"/>
        </w:rPr>
      </w:pPr>
      <w:r>
        <w:rPr>
          <w:rFonts w:ascii="仿宋" w:eastAsia="仿宋" w:hAnsi="仿宋" w:cs="仿宋" w:hint="eastAsia"/>
          <w:kern w:val="0"/>
          <w:szCs w:val="24"/>
        </w:rPr>
        <w:t>1.2现场响应：采购人遇到使用及技术问题，电话咨询不能解决的，中标人应在12小时内到达现场进行处理，确保产品正常工作；无法在24小时内解决的，应在48小时内提供备用产品，使采购人能够正常使用。</w:t>
      </w:r>
    </w:p>
    <w:p w:rsidR="0033141B" w:rsidRDefault="00AE5BC9">
      <w:pPr>
        <w:snapToGrid w:val="0"/>
        <w:spacing w:line="400" w:lineRule="exact"/>
        <w:ind w:firstLineChars="200" w:firstLine="480"/>
        <w:rPr>
          <w:rFonts w:ascii="仿宋" w:eastAsia="仿宋" w:hAnsi="仿宋" w:cs="仿宋"/>
          <w:kern w:val="0"/>
          <w:szCs w:val="24"/>
        </w:rPr>
      </w:pPr>
      <w:r>
        <w:rPr>
          <w:rFonts w:ascii="仿宋" w:eastAsia="仿宋" w:hAnsi="仿宋" w:cs="仿宋" w:hint="eastAsia"/>
          <w:kern w:val="0"/>
          <w:szCs w:val="24"/>
        </w:rPr>
        <w:t>1.3技术升级：在质保期内，如果中标人的产品技术升级，投标人应及时通知采购人，如采购人有相应要求，中标人应对采购人购买的产品进行免费升级服务。</w:t>
      </w:r>
    </w:p>
    <w:p w:rsidR="0033141B" w:rsidRDefault="00AE5BC9">
      <w:pPr>
        <w:numPr>
          <w:ilvl w:val="0"/>
          <w:numId w:val="18"/>
        </w:numPr>
        <w:snapToGrid w:val="0"/>
        <w:spacing w:line="400" w:lineRule="exact"/>
        <w:ind w:firstLineChars="200" w:firstLine="480"/>
        <w:rPr>
          <w:rFonts w:ascii="仿宋" w:eastAsia="仿宋" w:hAnsi="仿宋" w:cs="仿宋"/>
          <w:kern w:val="0"/>
          <w:szCs w:val="24"/>
        </w:rPr>
      </w:pPr>
      <w:r>
        <w:rPr>
          <w:rFonts w:ascii="仿宋" w:eastAsia="仿宋" w:hAnsi="仿宋" w:cs="仿宋" w:hint="eastAsia"/>
          <w:kern w:val="0"/>
          <w:szCs w:val="24"/>
        </w:rPr>
        <w:t>质保期外服务要求，</w:t>
      </w:r>
    </w:p>
    <w:p w:rsidR="0033141B" w:rsidRDefault="00AE5BC9">
      <w:pPr>
        <w:snapToGrid w:val="0"/>
        <w:spacing w:line="400" w:lineRule="exact"/>
        <w:ind w:firstLineChars="200" w:firstLine="480"/>
        <w:rPr>
          <w:rFonts w:ascii="仿宋" w:eastAsia="仿宋" w:hAnsi="仿宋" w:cs="仿宋"/>
          <w:kern w:val="0"/>
          <w:szCs w:val="24"/>
        </w:rPr>
      </w:pPr>
      <w:r>
        <w:rPr>
          <w:rFonts w:ascii="仿宋" w:eastAsia="仿宋" w:hAnsi="仿宋" w:cs="仿宋" w:hint="eastAsia"/>
          <w:kern w:val="0"/>
          <w:szCs w:val="24"/>
        </w:rPr>
        <w:t>2.1质量保证期过后，投标人应同样提供免费电话咨询服务，并应承诺提供产品上门维护服务。</w:t>
      </w:r>
    </w:p>
    <w:p w:rsidR="0033141B" w:rsidRDefault="00AE5BC9">
      <w:pPr>
        <w:snapToGrid w:val="0"/>
        <w:spacing w:line="400" w:lineRule="exact"/>
        <w:ind w:firstLineChars="200" w:firstLine="480"/>
        <w:rPr>
          <w:rFonts w:ascii="仿宋" w:eastAsia="仿宋" w:hAnsi="仿宋" w:cs="仿宋"/>
          <w:kern w:val="0"/>
          <w:szCs w:val="24"/>
        </w:rPr>
      </w:pPr>
      <w:r>
        <w:rPr>
          <w:rFonts w:ascii="仿宋" w:eastAsia="仿宋" w:hAnsi="仿宋" w:cs="仿宋" w:hint="eastAsia"/>
          <w:kern w:val="0"/>
          <w:szCs w:val="24"/>
        </w:rPr>
        <w:t>2.2质量保证期过后，采购人需要继续由原投标人提供售后服务的，该投标人应以优惠价格提供售后服务。</w:t>
      </w:r>
    </w:p>
    <w:p w:rsidR="0033141B" w:rsidRDefault="00AE5BC9">
      <w:pPr>
        <w:snapToGrid w:val="0"/>
        <w:spacing w:line="400" w:lineRule="exact"/>
        <w:ind w:firstLineChars="200" w:firstLine="480"/>
        <w:rPr>
          <w:rFonts w:ascii="仿宋" w:eastAsia="仿宋" w:hAnsi="仿宋" w:cs="仿宋"/>
        </w:rPr>
      </w:pPr>
      <w:r>
        <w:rPr>
          <w:rFonts w:ascii="仿宋" w:eastAsia="仿宋" w:hAnsi="仿宋" w:cs="仿宋" w:hint="eastAsia"/>
          <w:kern w:val="0"/>
          <w:szCs w:val="24"/>
        </w:rPr>
        <w:t>（二）备品备件及易损件：中标人售后服务中，维修使用的备品备件及易损件应为原厂配件，未经采购人同意不得使用非原厂配件。</w:t>
      </w:r>
    </w:p>
    <w:p w:rsidR="0033141B" w:rsidRDefault="00AE5BC9">
      <w:pPr>
        <w:pStyle w:val="23"/>
        <w:spacing w:line="500" w:lineRule="exact"/>
        <w:ind w:firstLineChars="200" w:firstLine="482"/>
        <w:rPr>
          <w:rFonts w:ascii="仿宋" w:eastAsia="仿宋" w:hAnsi="仿宋" w:cs="仿宋"/>
          <w:kern w:val="0"/>
          <w:szCs w:val="24"/>
        </w:rPr>
      </w:pPr>
      <w:bookmarkStart w:id="177" w:name="_Toc467247600"/>
      <w:bookmarkStart w:id="178" w:name="_Toc11863"/>
      <w:bookmarkStart w:id="179" w:name="_Toc210120619"/>
      <w:bookmarkStart w:id="180" w:name="_Toc30667"/>
      <w:bookmarkEnd w:id="174"/>
      <w:bookmarkEnd w:id="175"/>
      <w:r>
        <w:rPr>
          <w:rFonts w:ascii="仿宋" w:eastAsia="仿宋" w:hAnsi="仿宋" w:cs="仿宋" w:hint="eastAsia"/>
          <w:b/>
          <w:szCs w:val="24"/>
        </w:rPr>
        <w:t>四、付款方式</w:t>
      </w:r>
      <w:bookmarkStart w:id="181" w:name="OLE_LINK13"/>
      <w:bookmarkStart w:id="182" w:name="OLE_LINK12"/>
      <w:bookmarkEnd w:id="176"/>
      <w:bookmarkEnd w:id="177"/>
      <w:bookmarkEnd w:id="178"/>
      <w:bookmarkEnd w:id="179"/>
      <w:bookmarkEnd w:id="180"/>
    </w:p>
    <w:p w:rsidR="0033141B" w:rsidRDefault="00AE5BC9">
      <w:pPr>
        <w:ind w:firstLine="480"/>
        <w:rPr>
          <w:rFonts w:ascii="仿宋" w:eastAsia="仿宋" w:hAnsi="仿宋" w:cs="仿宋"/>
          <w:kern w:val="0"/>
          <w:szCs w:val="24"/>
        </w:rPr>
      </w:pPr>
      <w:r>
        <w:rPr>
          <w:rFonts w:ascii="仿宋" w:eastAsia="仿宋" w:hAnsi="仿宋" w:cs="仿宋" w:hint="eastAsia"/>
          <w:kern w:val="0"/>
          <w:szCs w:val="24"/>
        </w:rPr>
        <w:t>（一）合同签订时中标人向采购人缴纳合同金额5%的履约保证金（以转账形式或者银行开具的见索即付保函形式提交，采用保函形式提交的，保函必须为不可撤销且见索即付且在验收合格后30个日历日内继续有效，如保函到期项目仍未通过验收，中标人须在保函到期前重新开具保函或缴纳履约保证金，直至项目通过验收，否则采购人有权向银行索赔）。</w:t>
      </w:r>
    </w:p>
    <w:p w:rsidR="0033141B" w:rsidRDefault="00AE5BC9">
      <w:pPr>
        <w:ind w:firstLine="480"/>
        <w:rPr>
          <w:rFonts w:ascii="仿宋" w:eastAsia="仿宋" w:hAnsi="仿宋" w:cs="仿宋"/>
          <w:kern w:val="0"/>
          <w:szCs w:val="24"/>
        </w:rPr>
      </w:pPr>
      <w:r>
        <w:rPr>
          <w:rFonts w:ascii="仿宋" w:eastAsia="仿宋" w:hAnsi="仿宋" w:cs="仿宋" w:hint="eastAsia"/>
          <w:kern w:val="0"/>
          <w:szCs w:val="24"/>
        </w:rPr>
        <w:t>（二）合同签订后，采购人向中标人支付合同金额50%的预付款。采购人向中标人支付预付款前，中标人须向采购人支付同等金额的现金或提供与预付款同等额度的银行出具的见索即付的银行预付款保函（保函期限：合同签订之日至货物验收合格后一个月内继续有效。如保函到期项目仍未通过验收，中标人须在保函到期前重新开具保函或退回预付款，直至项目通过验收，否者采购人有权向银行索赔）。就中标人未按本合同履行义务而应当向采购人承担的违约责任提供担保，如中标人收到预付款后不按约定履行合同义务，或履行合同义务质量不达标，采购人权要求中标人全额返还预付款或直接向银行索赔，收回已支付的预付款。中标人按采购合同要求交货并安装调试完成，经采购人验收合格后，采购人凭合同款项100%发票、验收入库单、合同等材料，在五个工作日内将剩余合同款项50%支付给中标人并无息退还预付款保函。</w:t>
      </w:r>
    </w:p>
    <w:p w:rsidR="0033141B" w:rsidRDefault="00AE5BC9">
      <w:pPr>
        <w:ind w:firstLine="480"/>
        <w:rPr>
          <w:rFonts w:ascii="仿宋" w:eastAsia="仿宋" w:hAnsi="仿宋" w:cs="仿宋"/>
          <w:kern w:val="0"/>
          <w:szCs w:val="24"/>
        </w:rPr>
      </w:pPr>
      <w:r>
        <w:rPr>
          <w:rFonts w:ascii="仿宋" w:eastAsia="仿宋" w:hAnsi="仿宋" w:cs="仿宋" w:hint="eastAsia"/>
          <w:kern w:val="0"/>
          <w:szCs w:val="24"/>
        </w:rPr>
        <w:t>（三）在项目验收合格后，中标人向采购人开具合同金额的全额合格专票，同时无质量、售后和其它违约问题，由中标人提出申请，经采购人使用部门签字盖章后在3个工作日内无息退还履约保证金或银行开具的见索即付保函给中标人。（如遇采购人正常放寒暑假，退还时间顺延至采购人正常上班后起算支付时间）。中标人在履约过程中出现违约行</w:t>
      </w:r>
      <w:r>
        <w:rPr>
          <w:rFonts w:ascii="仿宋" w:eastAsia="仿宋" w:hAnsi="仿宋" w:cs="仿宋" w:hint="eastAsia"/>
          <w:kern w:val="0"/>
          <w:szCs w:val="24"/>
        </w:rPr>
        <w:lastRenderedPageBreak/>
        <w:t>为的，由采购人按合同约定在履约保证金中扣除违约金，对因中标人违约扣缴的违约金，依照罚没财物管理有关规定执行。</w:t>
      </w:r>
    </w:p>
    <w:p w:rsidR="0033141B" w:rsidRDefault="00AE5BC9">
      <w:pPr>
        <w:pStyle w:val="23"/>
        <w:ind w:firstLineChars="200" w:firstLine="482"/>
        <w:rPr>
          <w:rFonts w:ascii="仿宋" w:eastAsia="仿宋" w:hAnsi="仿宋" w:cs="仿宋"/>
          <w:b/>
          <w:szCs w:val="24"/>
        </w:rPr>
      </w:pPr>
      <w:bookmarkStart w:id="183" w:name="_Toc267320052"/>
      <w:bookmarkStart w:id="184" w:name="_Toc210120620"/>
      <w:bookmarkStart w:id="185" w:name="_Toc1830199768"/>
      <w:bookmarkStart w:id="186" w:name="_Toc7534"/>
      <w:bookmarkStart w:id="187" w:name="_Toc1627"/>
      <w:bookmarkEnd w:id="181"/>
      <w:bookmarkEnd w:id="182"/>
      <w:r>
        <w:rPr>
          <w:rFonts w:ascii="仿宋" w:eastAsia="仿宋" w:hAnsi="仿宋" w:cs="仿宋" w:hint="eastAsia"/>
          <w:b/>
          <w:szCs w:val="24"/>
        </w:rPr>
        <w:t>五、知识产权</w:t>
      </w:r>
      <w:bookmarkEnd w:id="183"/>
      <w:bookmarkEnd w:id="184"/>
      <w:bookmarkEnd w:id="185"/>
      <w:bookmarkEnd w:id="186"/>
      <w:bookmarkEnd w:id="187"/>
    </w:p>
    <w:p w:rsidR="0033141B" w:rsidRDefault="00AE5BC9">
      <w:pPr>
        <w:snapToGrid w:val="0"/>
        <w:ind w:firstLineChars="200" w:firstLine="480"/>
        <w:rPr>
          <w:rFonts w:ascii="仿宋" w:eastAsia="仿宋" w:hAnsi="仿宋" w:cs="仿宋"/>
          <w:kern w:val="0"/>
          <w:szCs w:val="24"/>
        </w:rPr>
      </w:pPr>
      <w:r>
        <w:rPr>
          <w:rFonts w:ascii="仿宋" w:eastAsia="仿宋" w:hAnsi="仿宋" w:cs="仿宋" w:hint="eastAsia"/>
          <w:kern w:val="0"/>
          <w:szCs w:val="24"/>
        </w:rPr>
        <w:t>采购人在中华人民共和国境内使用投标人提供的货物及服务时免受第三方提出的侵犯其专利权或其它知识产权的起诉。如果第三方提出侵权指控，投标人承担由此而引起的一切法律责任和费用。若涉及软件开发等服务类项目知识产权的，知识产权归采购人所有。同时软件类产权归属采购人。</w:t>
      </w:r>
    </w:p>
    <w:p w:rsidR="0033141B" w:rsidRDefault="00AE5BC9">
      <w:pPr>
        <w:pStyle w:val="23"/>
        <w:ind w:firstLineChars="200" w:firstLine="482"/>
        <w:rPr>
          <w:rFonts w:ascii="仿宋" w:eastAsia="仿宋" w:hAnsi="仿宋" w:cs="仿宋"/>
          <w:b/>
          <w:szCs w:val="24"/>
        </w:rPr>
      </w:pPr>
      <w:bookmarkStart w:id="188" w:name="_Toc6868"/>
      <w:bookmarkStart w:id="189" w:name="_Toc210120622"/>
      <w:r>
        <w:rPr>
          <w:rFonts w:ascii="仿宋" w:eastAsia="仿宋" w:hAnsi="仿宋" w:cs="仿宋" w:hint="eastAsia"/>
          <w:b/>
          <w:szCs w:val="24"/>
        </w:rPr>
        <w:t>六、使用培训要求</w:t>
      </w:r>
      <w:bookmarkEnd w:id="188"/>
    </w:p>
    <w:p w:rsidR="0033141B" w:rsidRDefault="00AE5BC9">
      <w:pPr>
        <w:snapToGrid w:val="0"/>
        <w:ind w:firstLineChars="200" w:firstLine="480"/>
        <w:rPr>
          <w:rFonts w:ascii="仿宋" w:eastAsia="仿宋" w:hAnsi="仿宋" w:cs="仿宋"/>
          <w:kern w:val="0"/>
          <w:szCs w:val="24"/>
        </w:rPr>
      </w:pPr>
      <w:r>
        <w:rPr>
          <w:rFonts w:ascii="仿宋" w:eastAsia="仿宋" w:hAnsi="仿宋" w:cs="仿宋" w:hint="eastAsia"/>
          <w:kern w:val="0"/>
          <w:szCs w:val="24"/>
        </w:rPr>
        <w:t>中标人对其提供产品的使用和操作应尽培训义务。安装调试完成后，中标人应提供不少于96课时的相关培训。</w:t>
      </w:r>
    </w:p>
    <w:p w:rsidR="0033141B" w:rsidRDefault="00AE5BC9">
      <w:pPr>
        <w:pStyle w:val="23"/>
        <w:ind w:firstLineChars="200" w:firstLine="482"/>
        <w:rPr>
          <w:rFonts w:ascii="仿宋" w:eastAsia="仿宋" w:hAnsi="仿宋" w:cs="仿宋"/>
          <w:b/>
          <w:szCs w:val="24"/>
        </w:rPr>
      </w:pPr>
      <w:bookmarkStart w:id="190" w:name="_Toc26331"/>
      <w:r>
        <w:rPr>
          <w:rFonts w:ascii="仿宋" w:eastAsia="仿宋" w:hAnsi="仿宋" w:cs="仿宋" w:hint="eastAsia"/>
          <w:b/>
          <w:szCs w:val="24"/>
        </w:rPr>
        <w:t>七、</w:t>
      </w:r>
      <w:bookmarkEnd w:id="189"/>
      <w:r>
        <w:rPr>
          <w:rFonts w:ascii="仿宋" w:eastAsia="仿宋" w:hAnsi="仿宋" w:cs="仿宋" w:hint="eastAsia"/>
          <w:b/>
          <w:szCs w:val="24"/>
        </w:rPr>
        <w:t>违约责任与争议解决</w:t>
      </w:r>
      <w:bookmarkEnd w:id="190"/>
    </w:p>
    <w:p w:rsidR="0033141B" w:rsidRDefault="00AE5BC9">
      <w:pPr>
        <w:snapToGrid w:val="0"/>
        <w:ind w:firstLineChars="200" w:firstLine="480"/>
        <w:rPr>
          <w:rFonts w:ascii="仿宋" w:eastAsia="仿宋" w:hAnsi="仿宋" w:cs="仿宋"/>
          <w:kern w:val="0"/>
          <w:szCs w:val="24"/>
        </w:rPr>
      </w:pPr>
      <w:r>
        <w:rPr>
          <w:rFonts w:ascii="仿宋" w:eastAsia="仿宋" w:hAnsi="仿宋" w:cs="仿宋" w:hint="eastAsia"/>
          <w:kern w:val="0"/>
          <w:szCs w:val="24"/>
        </w:rPr>
        <w:t xml:space="preserve">1、逾期交付 / 验收：每逾期 1 日，按合同总价款 1‰支付违约金；逾期超 15 日，甲方有权解除合同，乙方按合同金额 5% 支付违约金。 </w:t>
      </w:r>
    </w:p>
    <w:p w:rsidR="0033141B" w:rsidRDefault="00AE5BC9">
      <w:pPr>
        <w:snapToGrid w:val="0"/>
        <w:ind w:firstLineChars="200" w:firstLine="480"/>
        <w:rPr>
          <w:rFonts w:ascii="仿宋" w:eastAsia="仿宋" w:hAnsi="仿宋" w:cs="仿宋"/>
          <w:kern w:val="0"/>
          <w:szCs w:val="24"/>
        </w:rPr>
      </w:pPr>
      <w:r>
        <w:rPr>
          <w:rFonts w:ascii="仿宋" w:eastAsia="仿宋" w:hAnsi="仿宋" w:cs="仿宋" w:hint="eastAsia"/>
          <w:kern w:val="0"/>
          <w:szCs w:val="24"/>
        </w:rPr>
        <w:t xml:space="preserve">2、货物质量不合格：甲方有权要求乙方退货、限期更换合格产品，乙方承担全部损失与费用。乙方在甲方要求更换合格产品起30天内无法满足货物质量要求，甲方有权利解除合同，乙方承担全部损失与费用。 </w:t>
      </w:r>
    </w:p>
    <w:p w:rsidR="0033141B" w:rsidRDefault="00AE5BC9">
      <w:pPr>
        <w:snapToGrid w:val="0"/>
        <w:ind w:firstLineChars="200" w:firstLine="480"/>
        <w:rPr>
          <w:rFonts w:ascii="仿宋" w:eastAsia="仿宋" w:hAnsi="仿宋" w:cs="仿宋"/>
          <w:kern w:val="0"/>
          <w:szCs w:val="24"/>
        </w:rPr>
      </w:pPr>
      <w:r>
        <w:rPr>
          <w:rFonts w:ascii="仿宋" w:eastAsia="仿宋" w:hAnsi="仿宋" w:cs="仿宋" w:hint="eastAsia"/>
          <w:kern w:val="0"/>
          <w:szCs w:val="24"/>
        </w:rPr>
        <w:t>3、争议解决：协商不成的，向甲方所在地有管辖权的人民法院提起诉讼。</w:t>
      </w:r>
    </w:p>
    <w:p w:rsidR="0033141B" w:rsidRDefault="00AE5BC9">
      <w:pPr>
        <w:snapToGrid w:val="0"/>
        <w:ind w:firstLineChars="200" w:firstLine="480"/>
        <w:rPr>
          <w:rFonts w:ascii="仿宋" w:eastAsia="仿宋" w:hAnsi="仿宋" w:cs="仿宋"/>
          <w:szCs w:val="28"/>
        </w:rPr>
      </w:pPr>
      <w:r>
        <w:rPr>
          <w:rFonts w:ascii="仿宋" w:eastAsia="仿宋" w:hAnsi="仿宋" w:cs="仿宋" w:hint="eastAsia"/>
          <w:szCs w:val="28"/>
        </w:rPr>
        <w:br w:type="page"/>
      </w:r>
    </w:p>
    <w:p w:rsidR="0033141B" w:rsidRDefault="00AE5BC9">
      <w:pPr>
        <w:pStyle w:val="1"/>
        <w:spacing w:before="240" w:after="120"/>
        <w:rPr>
          <w:rFonts w:ascii="仿宋" w:eastAsia="仿宋" w:hAnsi="仿宋" w:cs="仿宋"/>
          <w:b/>
        </w:rPr>
      </w:pPr>
      <w:bookmarkStart w:id="191" w:name="_Toc14505"/>
      <w:bookmarkStart w:id="192" w:name="_Toc84753189"/>
      <w:bookmarkStart w:id="193" w:name="_Toc18590"/>
      <w:r>
        <w:rPr>
          <w:rFonts w:ascii="仿宋" w:eastAsia="仿宋" w:hAnsi="仿宋" w:cs="仿宋" w:hint="eastAsia"/>
          <w:b/>
          <w:szCs w:val="22"/>
        </w:rPr>
        <w:lastRenderedPageBreak/>
        <w:t>第四篇  资格审查及评标办法</w:t>
      </w:r>
      <w:bookmarkEnd w:id="191"/>
      <w:bookmarkEnd w:id="192"/>
      <w:bookmarkEnd w:id="193"/>
    </w:p>
    <w:p w:rsidR="0033141B" w:rsidRDefault="00AE5BC9">
      <w:pPr>
        <w:pStyle w:val="23"/>
        <w:spacing w:line="400" w:lineRule="exact"/>
        <w:ind w:firstLineChars="200" w:firstLine="482"/>
        <w:rPr>
          <w:rFonts w:ascii="仿宋" w:eastAsia="仿宋" w:hAnsi="仿宋" w:cs="仿宋"/>
          <w:b/>
          <w:szCs w:val="24"/>
        </w:rPr>
      </w:pPr>
      <w:bookmarkStart w:id="194" w:name="_Toc18702"/>
      <w:bookmarkStart w:id="195" w:name="_Toc665189562"/>
      <w:bookmarkStart w:id="196" w:name="_Toc27455"/>
      <w:r>
        <w:rPr>
          <w:rFonts w:ascii="仿宋" w:eastAsia="仿宋" w:hAnsi="仿宋" w:cs="仿宋" w:hint="eastAsia"/>
          <w:b/>
          <w:szCs w:val="24"/>
        </w:rPr>
        <w:t>一、资格审查</w:t>
      </w:r>
      <w:bookmarkEnd w:id="194"/>
      <w:bookmarkEnd w:id="195"/>
      <w:bookmarkEnd w:id="196"/>
    </w:p>
    <w:p w:rsidR="0033141B" w:rsidRDefault="00AE5BC9">
      <w:pPr>
        <w:snapToGrid w:val="0"/>
        <w:spacing w:line="400" w:lineRule="exact"/>
        <w:ind w:firstLineChars="200" w:firstLine="480"/>
        <w:rPr>
          <w:rFonts w:ascii="仿宋" w:eastAsia="仿宋" w:hAnsi="仿宋" w:cs="仿宋"/>
          <w:kern w:val="0"/>
          <w:szCs w:val="24"/>
        </w:rPr>
      </w:pPr>
      <w:r>
        <w:rPr>
          <w:rFonts w:ascii="仿宋" w:eastAsia="仿宋" w:hAnsi="仿宋" w:cs="仿宋" w:hint="eastAsia"/>
          <w:kern w:val="0"/>
          <w:szCs w:val="24"/>
        </w:rPr>
        <w:t>若未通过资格审查及符合性审查的投标文件，不进入评审环节。</w:t>
      </w:r>
    </w:p>
    <w:p w:rsidR="0033141B" w:rsidRDefault="00AE5BC9">
      <w:pPr>
        <w:snapToGrid w:val="0"/>
        <w:spacing w:line="400" w:lineRule="exact"/>
        <w:ind w:firstLineChars="200" w:firstLine="480"/>
        <w:rPr>
          <w:rFonts w:ascii="仿宋" w:eastAsia="仿宋" w:hAnsi="仿宋" w:cs="仿宋"/>
          <w:kern w:val="0"/>
          <w:szCs w:val="24"/>
        </w:rPr>
      </w:pPr>
      <w:r>
        <w:rPr>
          <w:rFonts w:ascii="仿宋" w:eastAsia="仿宋" w:hAnsi="仿宋" w:cs="仿宋" w:hint="eastAsia"/>
          <w:kern w:val="0"/>
          <w:szCs w:val="24"/>
        </w:rPr>
        <w:t>（一）资格审查</w:t>
      </w:r>
    </w:p>
    <w:p w:rsidR="0033141B" w:rsidRDefault="00AE5BC9">
      <w:pPr>
        <w:snapToGrid w:val="0"/>
        <w:spacing w:line="400" w:lineRule="exact"/>
        <w:ind w:firstLineChars="200" w:firstLine="480"/>
        <w:rPr>
          <w:rFonts w:ascii="仿宋" w:eastAsia="仿宋" w:hAnsi="仿宋" w:cs="仿宋"/>
          <w:kern w:val="0"/>
          <w:szCs w:val="24"/>
        </w:rPr>
      </w:pPr>
      <w:r>
        <w:rPr>
          <w:rFonts w:ascii="仿宋" w:eastAsia="仿宋" w:hAnsi="仿宋" w:cs="仿宋" w:hint="eastAsia"/>
          <w:kern w:val="0"/>
          <w:szCs w:val="24"/>
        </w:rPr>
        <w:t>依据政府采购相关法律法规规定，由采购人或采购代理机构对投标文件中的资格证明文件进行审查。资格审查资料表如下：</w:t>
      </w:r>
    </w:p>
    <w:tbl>
      <w:tblPr>
        <w:tblW w:w="0" w:type="auto"/>
        <w:tblInd w:w="-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7"/>
        <w:gridCol w:w="709"/>
        <w:gridCol w:w="2735"/>
        <w:gridCol w:w="5397"/>
      </w:tblGrid>
      <w:tr w:rsidR="0033141B">
        <w:trPr>
          <w:trHeight w:val="534"/>
        </w:trPr>
        <w:tc>
          <w:tcPr>
            <w:tcW w:w="787" w:type="dxa"/>
            <w:vAlign w:val="center"/>
          </w:tcPr>
          <w:p w:rsidR="0033141B" w:rsidRDefault="00AE5BC9">
            <w:pPr>
              <w:spacing w:line="240" w:lineRule="exact"/>
              <w:jc w:val="center"/>
              <w:rPr>
                <w:rFonts w:ascii="仿宋" w:eastAsia="仿宋" w:hAnsi="仿宋" w:cs="仿宋"/>
                <w:b/>
                <w:kern w:val="0"/>
                <w:sz w:val="21"/>
                <w:szCs w:val="21"/>
              </w:rPr>
            </w:pPr>
            <w:r>
              <w:rPr>
                <w:rFonts w:ascii="仿宋" w:eastAsia="仿宋" w:hAnsi="仿宋" w:cs="仿宋" w:hint="eastAsia"/>
                <w:b/>
                <w:kern w:val="0"/>
                <w:sz w:val="21"/>
                <w:szCs w:val="21"/>
              </w:rPr>
              <w:t>序号</w:t>
            </w:r>
          </w:p>
        </w:tc>
        <w:tc>
          <w:tcPr>
            <w:tcW w:w="3444" w:type="dxa"/>
            <w:gridSpan w:val="2"/>
            <w:vAlign w:val="center"/>
          </w:tcPr>
          <w:p w:rsidR="0033141B" w:rsidRDefault="00AE5BC9">
            <w:pPr>
              <w:spacing w:line="240" w:lineRule="exact"/>
              <w:jc w:val="center"/>
              <w:rPr>
                <w:rFonts w:ascii="仿宋" w:eastAsia="仿宋" w:hAnsi="仿宋" w:cs="仿宋"/>
                <w:b/>
                <w:kern w:val="0"/>
                <w:sz w:val="21"/>
                <w:szCs w:val="21"/>
              </w:rPr>
            </w:pPr>
            <w:r>
              <w:rPr>
                <w:rFonts w:ascii="仿宋" w:eastAsia="仿宋" w:hAnsi="仿宋" w:cs="仿宋" w:hint="eastAsia"/>
                <w:b/>
                <w:kern w:val="0"/>
                <w:sz w:val="21"/>
                <w:szCs w:val="21"/>
              </w:rPr>
              <w:t>检查因素</w:t>
            </w:r>
          </w:p>
        </w:tc>
        <w:tc>
          <w:tcPr>
            <w:tcW w:w="5397" w:type="dxa"/>
            <w:vAlign w:val="center"/>
          </w:tcPr>
          <w:p w:rsidR="0033141B" w:rsidRDefault="00AE5BC9">
            <w:pPr>
              <w:spacing w:line="240" w:lineRule="exact"/>
              <w:jc w:val="center"/>
              <w:rPr>
                <w:rFonts w:ascii="仿宋" w:eastAsia="仿宋" w:hAnsi="仿宋" w:cs="仿宋"/>
                <w:b/>
                <w:kern w:val="0"/>
                <w:sz w:val="21"/>
                <w:szCs w:val="21"/>
              </w:rPr>
            </w:pPr>
            <w:r>
              <w:rPr>
                <w:rFonts w:ascii="仿宋" w:eastAsia="仿宋" w:hAnsi="仿宋" w:cs="仿宋" w:hint="eastAsia"/>
                <w:b/>
                <w:kern w:val="0"/>
                <w:sz w:val="21"/>
                <w:szCs w:val="21"/>
              </w:rPr>
              <w:t>检查内容</w:t>
            </w:r>
          </w:p>
        </w:tc>
      </w:tr>
      <w:tr w:rsidR="0033141B">
        <w:tc>
          <w:tcPr>
            <w:tcW w:w="787" w:type="dxa"/>
            <w:vMerge w:val="restart"/>
            <w:vAlign w:val="center"/>
          </w:tcPr>
          <w:p w:rsidR="0033141B" w:rsidRDefault="00AE5BC9">
            <w:pPr>
              <w:jc w:val="center"/>
              <w:rPr>
                <w:rFonts w:ascii="仿宋" w:eastAsia="仿宋" w:hAnsi="仿宋" w:cs="仿宋"/>
                <w:sz w:val="21"/>
                <w:szCs w:val="21"/>
              </w:rPr>
            </w:pPr>
            <w:r>
              <w:rPr>
                <w:rFonts w:ascii="仿宋" w:eastAsia="仿宋" w:hAnsi="仿宋" w:cs="仿宋" w:hint="eastAsia"/>
                <w:sz w:val="21"/>
                <w:szCs w:val="21"/>
                <w:lang w:val="zh-CN"/>
              </w:rPr>
              <w:t>（一）</w:t>
            </w:r>
          </w:p>
        </w:tc>
        <w:tc>
          <w:tcPr>
            <w:tcW w:w="709" w:type="dxa"/>
            <w:vMerge w:val="restart"/>
            <w:vAlign w:val="center"/>
          </w:tcPr>
          <w:p w:rsidR="0033141B" w:rsidRDefault="00AE5BC9">
            <w:pPr>
              <w:spacing w:line="240" w:lineRule="exact"/>
              <w:rPr>
                <w:rFonts w:ascii="仿宋" w:eastAsia="仿宋" w:hAnsi="仿宋" w:cs="仿宋"/>
                <w:sz w:val="21"/>
                <w:szCs w:val="21"/>
                <w:lang w:val="zh-CN"/>
              </w:rPr>
            </w:pPr>
            <w:r>
              <w:rPr>
                <w:rFonts w:ascii="仿宋" w:eastAsia="仿宋" w:hAnsi="仿宋" w:cs="仿宋" w:hint="eastAsia"/>
                <w:sz w:val="21"/>
                <w:szCs w:val="21"/>
                <w:lang w:val="zh-CN"/>
              </w:rPr>
              <w:t>《中华人民共和国政府采购法》第二十二条规定</w:t>
            </w:r>
          </w:p>
        </w:tc>
        <w:tc>
          <w:tcPr>
            <w:tcW w:w="2735" w:type="dxa"/>
            <w:vAlign w:val="center"/>
          </w:tcPr>
          <w:p w:rsidR="0033141B" w:rsidRDefault="00AE5BC9">
            <w:pPr>
              <w:spacing w:line="240" w:lineRule="exact"/>
              <w:rPr>
                <w:rFonts w:ascii="仿宋" w:eastAsia="仿宋" w:hAnsi="仿宋" w:cs="仿宋"/>
                <w:sz w:val="21"/>
                <w:szCs w:val="21"/>
              </w:rPr>
            </w:pPr>
            <w:r>
              <w:rPr>
                <w:rFonts w:ascii="仿宋" w:eastAsia="仿宋" w:hAnsi="仿宋" w:cs="仿宋" w:hint="eastAsia"/>
                <w:sz w:val="21"/>
                <w:szCs w:val="21"/>
              </w:rPr>
              <w:t>1.具有独立承担民事责任的能力</w:t>
            </w:r>
          </w:p>
        </w:tc>
        <w:tc>
          <w:tcPr>
            <w:tcW w:w="5397" w:type="dxa"/>
            <w:vAlign w:val="center"/>
          </w:tcPr>
          <w:p w:rsidR="0033141B" w:rsidRDefault="00AE5BC9">
            <w:pPr>
              <w:spacing w:line="240" w:lineRule="exact"/>
              <w:rPr>
                <w:rFonts w:ascii="仿宋" w:eastAsia="仿宋" w:hAnsi="仿宋" w:cs="仿宋"/>
                <w:sz w:val="21"/>
                <w:szCs w:val="21"/>
              </w:rPr>
            </w:pPr>
            <w:r>
              <w:rPr>
                <w:rFonts w:ascii="仿宋" w:eastAsia="仿宋" w:hAnsi="仿宋" w:cs="仿宋" w:hint="eastAsia"/>
                <w:sz w:val="21"/>
                <w:szCs w:val="21"/>
              </w:rPr>
              <w:t>1.投标人法人营业执照（副本）或事业单位法人证书（副本）或个体工商户营业执照或有效的自然人身份证明或社会团体法人登记证书（提供复印件）。</w:t>
            </w:r>
          </w:p>
          <w:p w:rsidR="0033141B" w:rsidRDefault="00AE5BC9">
            <w:pPr>
              <w:spacing w:line="240" w:lineRule="exact"/>
              <w:rPr>
                <w:rFonts w:ascii="仿宋" w:eastAsia="仿宋" w:hAnsi="仿宋" w:cs="仿宋"/>
                <w:sz w:val="21"/>
                <w:szCs w:val="21"/>
              </w:rPr>
            </w:pPr>
            <w:r>
              <w:rPr>
                <w:rFonts w:ascii="仿宋" w:eastAsia="仿宋" w:hAnsi="仿宋" w:cs="仿宋" w:hint="eastAsia"/>
                <w:sz w:val="21"/>
                <w:szCs w:val="21"/>
              </w:rPr>
              <w:t>2.投标人法定代表人身份证明和法定代表人授权代表委托书。</w:t>
            </w:r>
          </w:p>
        </w:tc>
      </w:tr>
      <w:tr w:rsidR="0033141B">
        <w:tc>
          <w:tcPr>
            <w:tcW w:w="787" w:type="dxa"/>
            <w:vMerge/>
            <w:vAlign w:val="center"/>
          </w:tcPr>
          <w:p w:rsidR="0033141B" w:rsidRDefault="0033141B">
            <w:pPr>
              <w:spacing w:line="240" w:lineRule="exact"/>
              <w:jc w:val="center"/>
              <w:rPr>
                <w:rFonts w:ascii="仿宋" w:eastAsia="仿宋" w:hAnsi="仿宋" w:cs="仿宋"/>
                <w:sz w:val="21"/>
                <w:szCs w:val="21"/>
              </w:rPr>
            </w:pPr>
          </w:p>
        </w:tc>
        <w:tc>
          <w:tcPr>
            <w:tcW w:w="709" w:type="dxa"/>
            <w:vMerge/>
            <w:vAlign w:val="center"/>
          </w:tcPr>
          <w:p w:rsidR="0033141B" w:rsidRDefault="0033141B">
            <w:pPr>
              <w:spacing w:line="240" w:lineRule="exact"/>
              <w:rPr>
                <w:rFonts w:ascii="仿宋" w:eastAsia="仿宋" w:hAnsi="仿宋" w:cs="仿宋"/>
                <w:sz w:val="21"/>
                <w:szCs w:val="21"/>
                <w:lang w:val="zh-CN"/>
              </w:rPr>
            </w:pPr>
          </w:p>
        </w:tc>
        <w:tc>
          <w:tcPr>
            <w:tcW w:w="2735" w:type="dxa"/>
            <w:vAlign w:val="center"/>
          </w:tcPr>
          <w:p w:rsidR="0033141B" w:rsidRDefault="00AE5BC9">
            <w:pPr>
              <w:spacing w:line="240" w:lineRule="exact"/>
              <w:rPr>
                <w:rFonts w:ascii="仿宋" w:eastAsia="仿宋" w:hAnsi="仿宋" w:cs="仿宋"/>
                <w:sz w:val="21"/>
                <w:szCs w:val="21"/>
              </w:rPr>
            </w:pPr>
            <w:r>
              <w:rPr>
                <w:rFonts w:ascii="仿宋" w:eastAsia="仿宋" w:hAnsi="仿宋" w:cs="仿宋" w:hint="eastAsia"/>
                <w:sz w:val="21"/>
                <w:szCs w:val="21"/>
              </w:rPr>
              <w:t>2.具有良好的商业信誉和健全的财务会计制度</w:t>
            </w:r>
          </w:p>
        </w:tc>
        <w:tc>
          <w:tcPr>
            <w:tcW w:w="5397" w:type="dxa"/>
            <w:vMerge w:val="restart"/>
            <w:vAlign w:val="center"/>
          </w:tcPr>
          <w:p w:rsidR="0033141B" w:rsidRDefault="00AE5BC9">
            <w:pPr>
              <w:spacing w:line="240" w:lineRule="exact"/>
              <w:rPr>
                <w:rFonts w:ascii="仿宋" w:eastAsia="仿宋" w:hAnsi="仿宋" w:cs="仿宋"/>
                <w:sz w:val="21"/>
                <w:szCs w:val="21"/>
              </w:rPr>
            </w:pPr>
            <w:r>
              <w:rPr>
                <w:rFonts w:ascii="仿宋" w:eastAsia="仿宋" w:hAnsi="仿宋" w:cs="仿宋" w:hint="eastAsia"/>
                <w:sz w:val="21"/>
                <w:szCs w:val="21"/>
              </w:rPr>
              <w:t>投标人提供“基本资格条件承诺函”（格式详见第七篇）</w:t>
            </w:r>
          </w:p>
          <w:p w:rsidR="0033141B" w:rsidRDefault="0033141B">
            <w:pPr>
              <w:spacing w:line="240" w:lineRule="exact"/>
              <w:rPr>
                <w:rFonts w:ascii="仿宋" w:eastAsia="仿宋" w:hAnsi="仿宋" w:cs="仿宋"/>
                <w:sz w:val="21"/>
                <w:szCs w:val="21"/>
              </w:rPr>
            </w:pPr>
          </w:p>
        </w:tc>
      </w:tr>
      <w:tr w:rsidR="0033141B">
        <w:tc>
          <w:tcPr>
            <w:tcW w:w="787" w:type="dxa"/>
            <w:vMerge/>
            <w:vAlign w:val="center"/>
          </w:tcPr>
          <w:p w:rsidR="0033141B" w:rsidRDefault="0033141B">
            <w:pPr>
              <w:spacing w:line="240" w:lineRule="exact"/>
              <w:jc w:val="center"/>
              <w:rPr>
                <w:rFonts w:ascii="仿宋" w:eastAsia="仿宋" w:hAnsi="仿宋" w:cs="仿宋"/>
                <w:sz w:val="21"/>
                <w:szCs w:val="21"/>
              </w:rPr>
            </w:pPr>
          </w:p>
        </w:tc>
        <w:tc>
          <w:tcPr>
            <w:tcW w:w="709" w:type="dxa"/>
            <w:vMerge/>
            <w:vAlign w:val="center"/>
          </w:tcPr>
          <w:p w:rsidR="0033141B" w:rsidRDefault="0033141B">
            <w:pPr>
              <w:spacing w:line="240" w:lineRule="exact"/>
              <w:rPr>
                <w:rFonts w:ascii="仿宋" w:eastAsia="仿宋" w:hAnsi="仿宋" w:cs="仿宋"/>
                <w:sz w:val="21"/>
                <w:szCs w:val="21"/>
                <w:lang w:val="zh-CN"/>
              </w:rPr>
            </w:pPr>
          </w:p>
        </w:tc>
        <w:tc>
          <w:tcPr>
            <w:tcW w:w="2735" w:type="dxa"/>
            <w:vAlign w:val="center"/>
          </w:tcPr>
          <w:p w:rsidR="0033141B" w:rsidRDefault="00AE5BC9">
            <w:pPr>
              <w:spacing w:line="240" w:lineRule="exact"/>
              <w:rPr>
                <w:rFonts w:ascii="仿宋" w:eastAsia="仿宋" w:hAnsi="仿宋" w:cs="仿宋"/>
                <w:sz w:val="21"/>
                <w:szCs w:val="21"/>
              </w:rPr>
            </w:pPr>
            <w:r>
              <w:rPr>
                <w:rFonts w:ascii="仿宋" w:eastAsia="仿宋" w:hAnsi="仿宋" w:cs="仿宋" w:hint="eastAsia"/>
                <w:sz w:val="21"/>
                <w:szCs w:val="21"/>
              </w:rPr>
              <w:t>3.具有履行合同所必需的设备和专业技术能力</w:t>
            </w:r>
          </w:p>
        </w:tc>
        <w:tc>
          <w:tcPr>
            <w:tcW w:w="5397" w:type="dxa"/>
            <w:vMerge/>
            <w:vAlign w:val="center"/>
          </w:tcPr>
          <w:p w:rsidR="0033141B" w:rsidRDefault="0033141B">
            <w:pPr>
              <w:spacing w:line="240" w:lineRule="exact"/>
              <w:rPr>
                <w:rFonts w:ascii="仿宋" w:eastAsia="仿宋" w:hAnsi="仿宋" w:cs="仿宋"/>
                <w:sz w:val="21"/>
                <w:szCs w:val="21"/>
              </w:rPr>
            </w:pPr>
          </w:p>
        </w:tc>
      </w:tr>
      <w:tr w:rsidR="0033141B">
        <w:tc>
          <w:tcPr>
            <w:tcW w:w="787" w:type="dxa"/>
            <w:vMerge/>
            <w:vAlign w:val="center"/>
          </w:tcPr>
          <w:p w:rsidR="0033141B" w:rsidRDefault="0033141B">
            <w:pPr>
              <w:spacing w:line="240" w:lineRule="exact"/>
              <w:jc w:val="center"/>
              <w:rPr>
                <w:rFonts w:ascii="仿宋" w:eastAsia="仿宋" w:hAnsi="仿宋" w:cs="仿宋"/>
                <w:sz w:val="21"/>
                <w:szCs w:val="21"/>
              </w:rPr>
            </w:pPr>
          </w:p>
        </w:tc>
        <w:tc>
          <w:tcPr>
            <w:tcW w:w="709" w:type="dxa"/>
            <w:vMerge/>
            <w:vAlign w:val="center"/>
          </w:tcPr>
          <w:p w:rsidR="0033141B" w:rsidRDefault="0033141B">
            <w:pPr>
              <w:spacing w:line="240" w:lineRule="exact"/>
              <w:rPr>
                <w:rFonts w:ascii="仿宋" w:eastAsia="仿宋" w:hAnsi="仿宋" w:cs="仿宋"/>
                <w:sz w:val="21"/>
                <w:szCs w:val="21"/>
                <w:lang w:val="zh-CN"/>
              </w:rPr>
            </w:pPr>
          </w:p>
        </w:tc>
        <w:tc>
          <w:tcPr>
            <w:tcW w:w="2735" w:type="dxa"/>
            <w:vAlign w:val="center"/>
          </w:tcPr>
          <w:p w:rsidR="0033141B" w:rsidRDefault="00AE5BC9">
            <w:pPr>
              <w:spacing w:line="240" w:lineRule="exact"/>
              <w:rPr>
                <w:rFonts w:ascii="仿宋" w:eastAsia="仿宋" w:hAnsi="仿宋" w:cs="仿宋"/>
                <w:sz w:val="21"/>
                <w:szCs w:val="21"/>
              </w:rPr>
            </w:pPr>
            <w:r>
              <w:rPr>
                <w:rFonts w:ascii="仿宋" w:eastAsia="仿宋" w:hAnsi="仿宋" w:cs="仿宋" w:hint="eastAsia"/>
                <w:sz w:val="21"/>
                <w:szCs w:val="21"/>
              </w:rPr>
              <w:t>4.有依法缴纳税收和社会保障金的良好记录</w:t>
            </w:r>
          </w:p>
        </w:tc>
        <w:tc>
          <w:tcPr>
            <w:tcW w:w="5397" w:type="dxa"/>
            <w:vMerge/>
            <w:vAlign w:val="center"/>
          </w:tcPr>
          <w:p w:rsidR="0033141B" w:rsidRDefault="0033141B">
            <w:pPr>
              <w:spacing w:line="240" w:lineRule="exact"/>
              <w:rPr>
                <w:rFonts w:ascii="仿宋" w:eastAsia="仿宋" w:hAnsi="仿宋" w:cs="仿宋"/>
                <w:sz w:val="21"/>
                <w:szCs w:val="21"/>
              </w:rPr>
            </w:pPr>
          </w:p>
        </w:tc>
      </w:tr>
      <w:tr w:rsidR="0033141B">
        <w:tc>
          <w:tcPr>
            <w:tcW w:w="787" w:type="dxa"/>
            <w:vMerge/>
            <w:vAlign w:val="center"/>
          </w:tcPr>
          <w:p w:rsidR="0033141B" w:rsidRDefault="0033141B">
            <w:pPr>
              <w:spacing w:line="240" w:lineRule="exact"/>
              <w:jc w:val="center"/>
              <w:rPr>
                <w:rFonts w:ascii="仿宋" w:eastAsia="仿宋" w:hAnsi="仿宋" w:cs="仿宋"/>
                <w:sz w:val="21"/>
                <w:szCs w:val="21"/>
              </w:rPr>
            </w:pPr>
          </w:p>
        </w:tc>
        <w:tc>
          <w:tcPr>
            <w:tcW w:w="709" w:type="dxa"/>
            <w:vMerge/>
            <w:vAlign w:val="center"/>
          </w:tcPr>
          <w:p w:rsidR="0033141B" w:rsidRDefault="0033141B">
            <w:pPr>
              <w:spacing w:line="240" w:lineRule="exact"/>
              <w:rPr>
                <w:rFonts w:ascii="仿宋" w:eastAsia="仿宋" w:hAnsi="仿宋" w:cs="仿宋"/>
                <w:sz w:val="21"/>
                <w:szCs w:val="21"/>
                <w:lang w:val="zh-CN"/>
              </w:rPr>
            </w:pPr>
          </w:p>
        </w:tc>
        <w:tc>
          <w:tcPr>
            <w:tcW w:w="2735" w:type="dxa"/>
            <w:vAlign w:val="center"/>
          </w:tcPr>
          <w:p w:rsidR="0033141B" w:rsidRDefault="00AE5BC9">
            <w:pPr>
              <w:spacing w:line="240" w:lineRule="exact"/>
              <w:rPr>
                <w:rFonts w:ascii="仿宋" w:eastAsia="仿宋" w:hAnsi="仿宋" w:cs="仿宋"/>
                <w:sz w:val="21"/>
                <w:szCs w:val="21"/>
              </w:rPr>
            </w:pPr>
            <w:r>
              <w:rPr>
                <w:rFonts w:ascii="仿宋" w:eastAsia="仿宋" w:hAnsi="仿宋" w:cs="仿宋" w:hint="eastAsia"/>
                <w:sz w:val="21"/>
                <w:szCs w:val="21"/>
              </w:rPr>
              <w:t>5.参加政府采购活动前三年内，在经营活动中没有重大违法记录</w:t>
            </w:r>
          </w:p>
        </w:tc>
        <w:tc>
          <w:tcPr>
            <w:tcW w:w="5397" w:type="dxa"/>
            <w:vMerge/>
            <w:vAlign w:val="center"/>
          </w:tcPr>
          <w:p w:rsidR="0033141B" w:rsidRDefault="0033141B">
            <w:pPr>
              <w:spacing w:line="240" w:lineRule="exact"/>
              <w:rPr>
                <w:rFonts w:ascii="仿宋" w:eastAsia="仿宋" w:hAnsi="仿宋" w:cs="仿宋"/>
                <w:sz w:val="21"/>
                <w:szCs w:val="21"/>
              </w:rPr>
            </w:pPr>
          </w:p>
        </w:tc>
      </w:tr>
      <w:tr w:rsidR="0033141B">
        <w:trPr>
          <w:trHeight w:val="720"/>
        </w:trPr>
        <w:tc>
          <w:tcPr>
            <w:tcW w:w="787" w:type="dxa"/>
            <w:vMerge/>
            <w:vAlign w:val="center"/>
          </w:tcPr>
          <w:p w:rsidR="0033141B" w:rsidRDefault="0033141B">
            <w:pPr>
              <w:spacing w:line="240" w:lineRule="exact"/>
              <w:jc w:val="center"/>
              <w:rPr>
                <w:rFonts w:ascii="仿宋" w:eastAsia="仿宋" w:hAnsi="仿宋" w:cs="仿宋"/>
                <w:sz w:val="21"/>
                <w:szCs w:val="21"/>
              </w:rPr>
            </w:pPr>
          </w:p>
        </w:tc>
        <w:tc>
          <w:tcPr>
            <w:tcW w:w="709" w:type="dxa"/>
            <w:vMerge/>
            <w:vAlign w:val="center"/>
          </w:tcPr>
          <w:p w:rsidR="0033141B" w:rsidRDefault="0033141B">
            <w:pPr>
              <w:spacing w:line="240" w:lineRule="exact"/>
              <w:rPr>
                <w:rFonts w:ascii="仿宋" w:eastAsia="仿宋" w:hAnsi="仿宋" w:cs="仿宋"/>
                <w:sz w:val="21"/>
                <w:szCs w:val="21"/>
              </w:rPr>
            </w:pPr>
          </w:p>
        </w:tc>
        <w:tc>
          <w:tcPr>
            <w:tcW w:w="2735" w:type="dxa"/>
            <w:vAlign w:val="center"/>
          </w:tcPr>
          <w:p w:rsidR="0033141B" w:rsidRDefault="00AE5BC9">
            <w:pPr>
              <w:spacing w:line="240" w:lineRule="exact"/>
              <w:rPr>
                <w:rFonts w:ascii="仿宋" w:eastAsia="仿宋" w:hAnsi="仿宋" w:cs="仿宋"/>
                <w:sz w:val="21"/>
                <w:szCs w:val="21"/>
              </w:rPr>
            </w:pPr>
            <w:r>
              <w:rPr>
                <w:rFonts w:ascii="仿宋" w:eastAsia="仿宋" w:hAnsi="仿宋" w:cs="仿宋" w:hint="eastAsia"/>
                <w:sz w:val="21"/>
                <w:szCs w:val="21"/>
              </w:rPr>
              <w:t>6.法律、行政法规规定的其他条件</w:t>
            </w:r>
          </w:p>
        </w:tc>
        <w:tc>
          <w:tcPr>
            <w:tcW w:w="5397" w:type="dxa"/>
            <w:vAlign w:val="center"/>
          </w:tcPr>
          <w:p w:rsidR="0033141B" w:rsidRDefault="0033141B">
            <w:pPr>
              <w:spacing w:line="240" w:lineRule="exact"/>
              <w:rPr>
                <w:rFonts w:ascii="仿宋" w:eastAsia="仿宋" w:hAnsi="仿宋" w:cs="仿宋"/>
                <w:sz w:val="21"/>
                <w:szCs w:val="21"/>
              </w:rPr>
            </w:pPr>
          </w:p>
        </w:tc>
      </w:tr>
      <w:tr w:rsidR="0033141B">
        <w:trPr>
          <w:trHeight w:val="720"/>
        </w:trPr>
        <w:tc>
          <w:tcPr>
            <w:tcW w:w="787" w:type="dxa"/>
            <w:vMerge/>
            <w:vAlign w:val="center"/>
          </w:tcPr>
          <w:p w:rsidR="0033141B" w:rsidRDefault="0033141B">
            <w:pPr>
              <w:spacing w:line="240" w:lineRule="exact"/>
              <w:jc w:val="center"/>
              <w:rPr>
                <w:rFonts w:ascii="仿宋" w:eastAsia="仿宋" w:hAnsi="仿宋" w:cs="仿宋"/>
                <w:sz w:val="21"/>
                <w:szCs w:val="21"/>
              </w:rPr>
            </w:pPr>
          </w:p>
        </w:tc>
        <w:tc>
          <w:tcPr>
            <w:tcW w:w="709" w:type="dxa"/>
            <w:vMerge/>
            <w:vAlign w:val="center"/>
          </w:tcPr>
          <w:p w:rsidR="0033141B" w:rsidRDefault="0033141B">
            <w:pPr>
              <w:spacing w:line="240" w:lineRule="exact"/>
              <w:rPr>
                <w:rFonts w:ascii="仿宋" w:eastAsia="仿宋" w:hAnsi="仿宋" w:cs="仿宋"/>
                <w:sz w:val="21"/>
                <w:szCs w:val="21"/>
              </w:rPr>
            </w:pPr>
          </w:p>
        </w:tc>
        <w:tc>
          <w:tcPr>
            <w:tcW w:w="2735" w:type="dxa"/>
            <w:vAlign w:val="center"/>
          </w:tcPr>
          <w:p w:rsidR="0033141B" w:rsidRDefault="00AE5BC9">
            <w:pPr>
              <w:spacing w:line="240" w:lineRule="exact"/>
              <w:rPr>
                <w:rFonts w:ascii="仿宋" w:eastAsia="仿宋" w:hAnsi="仿宋" w:cs="仿宋"/>
                <w:sz w:val="21"/>
                <w:szCs w:val="21"/>
              </w:rPr>
            </w:pPr>
            <w:r>
              <w:rPr>
                <w:rFonts w:ascii="仿宋" w:eastAsia="仿宋" w:hAnsi="仿宋" w:cs="仿宋" w:hint="eastAsia"/>
                <w:sz w:val="21"/>
                <w:szCs w:val="21"/>
              </w:rPr>
              <w:t>7.本项目的特定资格要求</w:t>
            </w:r>
          </w:p>
        </w:tc>
        <w:tc>
          <w:tcPr>
            <w:tcW w:w="5397" w:type="dxa"/>
            <w:vAlign w:val="center"/>
          </w:tcPr>
          <w:p w:rsidR="0033141B" w:rsidRDefault="00AE5BC9">
            <w:pPr>
              <w:spacing w:line="240" w:lineRule="exact"/>
              <w:rPr>
                <w:rFonts w:ascii="仿宋" w:eastAsia="仿宋" w:hAnsi="仿宋" w:cs="仿宋"/>
                <w:sz w:val="21"/>
                <w:szCs w:val="21"/>
              </w:rPr>
            </w:pPr>
            <w:r>
              <w:rPr>
                <w:rFonts w:ascii="仿宋" w:eastAsia="仿宋" w:hAnsi="仿宋" w:cs="仿宋" w:hint="eastAsia"/>
                <w:sz w:val="21"/>
                <w:szCs w:val="21"/>
              </w:rPr>
              <w:t>按第一篇“三、投标人资格要求（三）本项目的特定资格要求”的要求提交。</w:t>
            </w:r>
          </w:p>
        </w:tc>
      </w:tr>
      <w:tr w:rsidR="0033141B">
        <w:trPr>
          <w:trHeight w:val="374"/>
        </w:trPr>
        <w:tc>
          <w:tcPr>
            <w:tcW w:w="787" w:type="dxa"/>
            <w:vAlign w:val="center"/>
          </w:tcPr>
          <w:p w:rsidR="0033141B" w:rsidRDefault="00AE5BC9">
            <w:pPr>
              <w:jc w:val="center"/>
              <w:rPr>
                <w:rFonts w:ascii="仿宋" w:eastAsia="仿宋" w:hAnsi="仿宋" w:cs="仿宋"/>
                <w:sz w:val="21"/>
                <w:szCs w:val="21"/>
              </w:rPr>
            </w:pPr>
            <w:r>
              <w:rPr>
                <w:rFonts w:ascii="仿宋" w:eastAsia="仿宋" w:hAnsi="仿宋" w:cs="仿宋" w:hint="eastAsia"/>
                <w:sz w:val="21"/>
                <w:szCs w:val="21"/>
                <w:lang w:val="zh-CN"/>
              </w:rPr>
              <w:t>（二）</w:t>
            </w:r>
          </w:p>
        </w:tc>
        <w:tc>
          <w:tcPr>
            <w:tcW w:w="3444" w:type="dxa"/>
            <w:gridSpan w:val="2"/>
            <w:vAlign w:val="center"/>
          </w:tcPr>
          <w:p w:rsidR="0033141B" w:rsidRDefault="00AE5BC9">
            <w:pPr>
              <w:spacing w:line="240" w:lineRule="exact"/>
              <w:rPr>
                <w:rFonts w:ascii="仿宋" w:eastAsia="仿宋" w:hAnsi="仿宋" w:cs="仿宋"/>
                <w:sz w:val="21"/>
                <w:szCs w:val="21"/>
              </w:rPr>
            </w:pPr>
            <w:r>
              <w:rPr>
                <w:rFonts w:ascii="仿宋" w:eastAsia="仿宋" w:hAnsi="仿宋" w:cs="仿宋" w:hint="eastAsia"/>
                <w:sz w:val="21"/>
                <w:szCs w:val="21"/>
              </w:rPr>
              <w:t>落实政府采购政策需满足的资格要求</w:t>
            </w:r>
          </w:p>
        </w:tc>
        <w:tc>
          <w:tcPr>
            <w:tcW w:w="5397" w:type="dxa"/>
            <w:vAlign w:val="center"/>
          </w:tcPr>
          <w:p w:rsidR="0033141B" w:rsidRDefault="00AE5BC9">
            <w:pPr>
              <w:spacing w:line="240" w:lineRule="exact"/>
              <w:rPr>
                <w:rFonts w:ascii="仿宋" w:eastAsia="仿宋" w:hAnsi="仿宋" w:cs="仿宋"/>
                <w:sz w:val="21"/>
                <w:szCs w:val="21"/>
              </w:rPr>
            </w:pPr>
            <w:r>
              <w:rPr>
                <w:rFonts w:ascii="仿宋" w:eastAsia="仿宋" w:hAnsi="仿宋" w:cs="仿宋" w:hint="eastAsia"/>
                <w:sz w:val="21"/>
                <w:szCs w:val="21"/>
              </w:rPr>
              <w:t>按第一篇“三、投标人资格要求（二）落实政府采购政策需满足的资格要求”的要求提交（如果有）。</w:t>
            </w:r>
          </w:p>
        </w:tc>
      </w:tr>
      <w:tr w:rsidR="0033141B">
        <w:trPr>
          <w:trHeight w:val="383"/>
        </w:trPr>
        <w:tc>
          <w:tcPr>
            <w:tcW w:w="787" w:type="dxa"/>
            <w:vAlign w:val="center"/>
          </w:tcPr>
          <w:p w:rsidR="0033141B" w:rsidRDefault="00AE5BC9">
            <w:pPr>
              <w:jc w:val="center"/>
              <w:rPr>
                <w:rFonts w:ascii="仿宋" w:eastAsia="仿宋" w:hAnsi="仿宋" w:cs="仿宋"/>
                <w:sz w:val="21"/>
                <w:szCs w:val="21"/>
              </w:rPr>
            </w:pPr>
            <w:r>
              <w:rPr>
                <w:rFonts w:ascii="仿宋" w:eastAsia="仿宋" w:hAnsi="仿宋" w:cs="仿宋" w:hint="eastAsia"/>
                <w:sz w:val="21"/>
                <w:szCs w:val="21"/>
                <w:lang w:val="zh-CN"/>
              </w:rPr>
              <w:t>（三）</w:t>
            </w:r>
          </w:p>
        </w:tc>
        <w:tc>
          <w:tcPr>
            <w:tcW w:w="3444" w:type="dxa"/>
            <w:gridSpan w:val="2"/>
            <w:vAlign w:val="center"/>
          </w:tcPr>
          <w:p w:rsidR="0033141B" w:rsidRDefault="00AE5BC9">
            <w:pPr>
              <w:spacing w:line="240" w:lineRule="exact"/>
              <w:rPr>
                <w:rFonts w:ascii="仿宋" w:eastAsia="仿宋" w:hAnsi="仿宋" w:cs="仿宋"/>
                <w:sz w:val="21"/>
                <w:szCs w:val="21"/>
              </w:rPr>
            </w:pPr>
            <w:r>
              <w:rPr>
                <w:rFonts w:ascii="仿宋" w:eastAsia="仿宋" w:hAnsi="仿宋" w:cs="仿宋" w:hint="eastAsia"/>
                <w:sz w:val="21"/>
                <w:szCs w:val="21"/>
              </w:rPr>
              <w:t>投标保证金</w:t>
            </w:r>
          </w:p>
        </w:tc>
        <w:tc>
          <w:tcPr>
            <w:tcW w:w="5397" w:type="dxa"/>
            <w:vAlign w:val="center"/>
          </w:tcPr>
          <w:p w:rsidR="0033141B" w:rsidRDefault="00AE5BC9">
            <w:pPr>
              <w:spacing w:line="240" w:lineRule="exact"/>
              <w:rPr>
                <w:rFonts w:ascii="仿宋" w:eastAsia="仿宋" w:hAnsi="仿宋" w:cs="仿宋"/>
                <w:sz w:val="21"/>
                <w:szCs w:val="21"/>
              </w:rPr>
            </w:pPr>
            <w:r>
              <w:rPr>
                <w:rFonts w:ascii="仿宋" w:eastAsia="仿宋" w:hAnsi="仿宋" w:cs="仿宋" w:hint="eastAsia"/>
                <w:sz w:val="21"/>
                <w:szCs w:val="21"/>
              </w:rPr>
              <w:t>按照招标文件要求足额交纳所投包的投标保证金。</w:t>
            </w:r>
          </w:p>
        </w:tc>
      </w:tr>
    </w:tbl>
    <w:p w:rsidR="0033141B" w:rsidRDefault="00AE5BC9">
      <w:pPr>
        <w:snapToGrid w:val="0"/>
        <w:spacing w:line="400" w:lineRule="exact"/>
        <w:ind w:firstLineChars="200" w:firstLine="480"/>
        <w:rPr>
          <w:rFonts w:ascii="仿宋" w:eastAsia="仿宋" w:hAnsi="仿宋" w:cs="仿宋"/>
          <w:kern w:val="0"/>
          <w:szCs w:val="24"/>
        </w:rPr>
      </w:pPr>
      <w:r>
        <w:rPr>
          <w:rFonts w:ascii="仿宋" w:eastAsia="仿宋" w:hAnsi="仿宋" w:cs="仿宋" w:hint="eastAsia"/>
          <w:kern w:val="0"/>
          <w:szCs w:val="24"/>
        </w:rPr>
        <w:t>注：</w:t>
      </w:r>
    </w:p>
    <w:p w:rsidR="0033141B" w:rsidRDefault="00AE5BC9">
      <w:pPr>
        <w:snapToGrid w:val="0"/>
        <w:spacing w:line="400" w:lineRule="exact"/>
        <w:ind w:firstLineChars="200" w:firstLine="480"/>
        <w:rPr>
          <w:rFonts w:ascii="仿宋" w:eastAsia="仿宋" w:hAnsi="仿宋" w:cs="仿宋"/>
          <w:kern w:val="0"/>
          <w:szCs w:val="24"/>
        </w:rPr>
      </w:pPr>
      <w:bookmarkStart w:id="197" w:name="_Toc41102252"/>
      <w:r>
        <w:rPr>
          <w:rFonts w:ascii="仿宋" w:eastAsia="仿宋" w:hAnsi="仿宋" w:cs="仿宋" w:hint="eastAsia"/>
          <w:kern w:val="0"/>
          <w:szCs w:val="24"/>
        </w:rPr>
        <w:t>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lt;中华人民共和国政府采购法实施条例&gt;第十九条第一款“较大数额罚款”具体适用问题的意见》（财库〔2022〕3号）执行。投标人可于投标截止日期前通过 “信用中国”网站(www.creditchina.gov.cn)、"中国政府采购网"(www.ccgp.gov.cn)等渠道查询信用记录。</w:t>
      </w:r>
    </w:p>
    <w:p w:rsidR="0033141B" w:rsidRDefault="00AE5BC9">
      <w:pPr>
        <w:snapToGrid w:val="0"/>
        <w:spacing w:line="400" w:lineRule="exact"/>
        <w:ind w:firstLineChars="200" w:firstLine="480"/>
        <w:rPr>
          <w:rFonts w:ascii="仿宋" w:eastAsia="仿宋" w:hAnsi="仿宋" w:cs="仿宋"/>
          <w:kern w:val="0"/>
          <w:szCs w:val="24"/>
        </w:rPr>
      </w:pPr>
      <w:r>
        <w:rPr>
          <w:rFonts w:ascii="仿宋" w:eastAsia="仿宋" w:hAnsi="仿宋" w:cs="仿宋" w:hint="eastAsia"/>
          <w:kern w:val="0"/>
          <w:szCs w:val="24"/>
        </w:rPr>
        <w:t>（二）符合性审查</w:t>
      </w:r>
    </w:p>
    <w:p w:rsidR="0033141B" w:rsidRDefault="00AE5BC9">
      <w:pPr>
        <w:snapToGrid w:val="0"/>
        <w:spacing w:line="400" w:lineRule="exact"/>
        <w:ind w:firstLineChars="200" w:firstLine="480"/>
        <w:rPr>
          <w:rFonts w:ascii="仿宋" w:eastAsia="仿宋" w:hAnsi="仿宋" w:cs="仿宋"/>
          <w:kern w:val="0"/>
          <w:szCs w:val="24"/>
        </w:rPr>
      </w:pPr>
      <w:r>
        <w:rPr>
          <w:rFonts w:ascii="仿宋" w:eastAsia="仿宋" w:hAnsi="仿宋" w:cs="仿宋" w:hint="eastAsia"/>
          <w:kern w:val="0"/>
          <w:szCs w:val="24"/>
        </w:rPr>
        <w:t>评标委员会应当对符合资格的投标人的投标文件进行符合性审查，以确定其是否满足招标文件的实质性要求。符合性审查资料表如下：</w:t>
      </w: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562"/>
        <w:gridCol w:w="1557"/>
        <w:gridCol w:w="5836"/>
      </w:tblGrid>
      <w:tr w:rsidR="0033141B">
        <w:trPr>
          <w:trHeight w:val="321"/>
        </w:trPr>
        <w:tc>
          <w:tcPr>
            <w:tcW w:w="675" w:type="dxa"/>
            <w:vAlign w:val="center"/>
          </w:tcPr>
          <w:p w:rsidR="0033141B" w:rsidRDefault="00AE5BC9">
            <w:pPr>
              <w:spacing w:line="240" w:lineRule="exact"/>
              <w:jc w:val="center"/>
              <w:rPr>
                <w:rFonts w:ascii="仿宋" w:eastAsia="仿宋" w:hAnsi="仿宋" w:cs="仿宋"/>
                <w:b/>
                <w:bCs/>
                <w:sz w:val="21"/>
                <w:szCs w:val="21"/>
              </w:rPr>
            </w:pPr>
            <w:r>
              <w:rPr>
                <w:rFonts w:ascii="仿宋" w:eastAsia="仿宋" w:hAnsi="仿宋" w:cs="仿宋" w:hint="eastAsia"/>
                <w:b/>
                <w:bCs/>
                <w:sz w:val="21"/>
                <w:szCs w:val="21"/>
              </w:rPr>
              <w:t>序号</w:t>
            </w:r>
          </w:p>
        </w:tc>
        <w:tc>
          <w:tcPr>
            <w:tcW w:w="3119" w:type="dxa"/>
            <w:gridSpan w:val="2"/>
            <w:vAlign w:val="center"/>
          </w:tcPr>
          <w:p w:rsidR="0033141B" w:rsidRDefault="00AE5BC9">
            <w:pPr>
              <w:spacing w:line="240" w:lineRule="exact"/>
              <w:jc w:val="center"/>
              <w:rPr>
                <w:rFonts w:ascii="仿宋" w:eastAsia="仿宋" w:hAnsi="仿宋" w:cs="仿宋"/>
                <w:b/>
                <w:bCs/>
                <w:sz w:val="21"/>
                <w:szCs w:val="21"/>
              </w:rPr>
            </w:pPr>
            <w:r>
              <w:rPr>
                <w:rFonts w:ascii="仿宋" w:eastAsia="仿宋" w:hAnsi="仿宋" w:cs="仿宋" w:hint="eastAsia"/>
                <w:b/>
                <w:bCs/>
                <w:sz w:val="21"/>
                <w:szCs w:val="21"/>
              </w:rPr>
              <w:t>评审因素</w:t>
            </w:r>
          </w:p>
        </w:tc>
        <w:tc>
          <w:tcPr>
            <w:tcW w:w="5836" w:type="dxa"/>
            <w:vAlign w:val="center"/>
          </w:tcPr>
          <w:p w:rsidR="0033141B" w:rsidRDefault="00AE5BC9">
            <w:pPr>
              <w:spacing w:line="240" w:lineRule="exact"/>
              <w:jc w:val="center"/>
              <w:rPr>
                <w:rFonts w:ascii="仿宋" w:eastAsia="仿宋" w:hAnsi="仿宋" w:cs="仿宋"/>
                <w:b/>
                <w:bCs/>
                <w:sz w:val="21"/>
                <w:szCs w:val="21"/>
              </w:rPr>
            </w:pPr>
            <w:r>
              <w:rPr>
                <w:rFonts w:ascii="仿宋" w:eastAsia="仿宋" w:hAnsi="仿宋" w:cs="仿宋" w:hint="eastAsia"/>
                <w:b/>
                <w:bCs/>
                <w:sz w:val="21"/>
                <w:szCs w:val="21"/>
              </w:rPr>
              <w:t>评审标准</w:t>
            </w:r>
          </w:p>
        </w:tc>
      </w:tr>
      <w:tr w:rsidR="0033141B">
        <w:trPr>
          <w:trHeight w:val="577"/>
        </w:trPr>
        <w:tc>
          <w:tcPr>
            <w:tcW w:w="675" w:type="dxa"/>
            <w:vMerge w:val="restart"/>
            <w:vAlign w:val="center"/>
          </w:tcPr>
          <w:p w:rsidR="0033141B" w:rsidRDefault="00AE5BC9">
            <w:pPr>
              <w:spacing w:line="240" w:lineRule="exact"/>
              <w:jc w:val="center"/>
              <w:rPr>
                <w:rFonts w:ascii="仿宋" w:eastAsia="仿宋" w:hAnsi="仿宋" w:cs="仿宋"/>
                <w:sz w:val="21"/>
                <w:szCs w:val="21"/>
              </w:rPr>
            </w:pPr>
            <w:r>
              <w:rPr>
                <w:rFonts w:ascii="仿宋" w:eastAsia="仿宋" w:hAnsi="仿宋" w:cs="仿宋" w:hint="eastAsia"/>
                <w:sz w:val="21"/>
                <w:szCs w:val="21"/>
              </w:rPr>
              <w:lastRenderedPageBreak/>
              <w:t>1</w:t>
            </w:r>
          </w:p>
        </w:tc>
        <w:tc>
          <w:tcPr>
            <w:tcW w:w="1562" w:type="dxa"/>
            <w:vMerge w:val="restart"/>
            <w:vAlign w:val="center"/>
          </w:tcPr>
          <w:p w:rsidR="0033141B" w:rsidRDefault="00AE5BC9">
            <w:pPr>
              <w:spacing w:line="240" w:lineRule="exact"/>
              <w:jc w:val="left"/>
              <w:rPr>
                <w:rFonts w:ascii="仿宋" w:eastAsia="仿宋" w:hAnsi="仿宋" w:cs="仿宋"/>
                <w:sz w:val="21"/>
                <w:szCs w:val="21"/>
              </w:rPr>
            </w:pPr>
            <w:r>
              <w:rPr>
                <w:rFonts w:ascii="仿宋" w:eastAsia="仿宋" w:hAnsi="仿宋" w:cs="仿宋" w:hint="eastAsia"/>
                <w:sz w:val="21"/>
                <w:szCs w:val="21"/>
              </w:rPr>
              <w:t>有效性审查</w:t>
            </w:r>
          </w:p>
        </w:tc>
        <w:tc>
          <w:tcPr>
            <w:tcW w:w="1557" w:type="dxa"/>
            <w:vAlign w:val="center"/>
          </w:tcPr>
          <w:p w:rsidR="0033141B" w:rsidRDefault="00AE5BC9">
            <w:pPr>
              <w:spacing w:line="240" w:lineRule="exact"/>
              <w:jc w:val="left"/>
              <w:rPr>
                <w:rFonts w:ascii="仿宋" w:eastAsia="仿宋" w:hAnsi="仿宋" w:cs="仿宋"/>
                <w:sz w:val="21"/>
                <w:szCs w:val="21"/>
              </w:rPr>
            </w:pPr>
            <w:r>
              <w:rPr>
                <w:rFonts w:ascii="仿宋" w:eastAsia="仿宋" w:hAnsi="仿宋" w:cs="仿宋" w:hint="eastAsia"/>
                <w:sz w:val="21"/>
                <w:szCs w:val="21"/>
              </w:rPr>
              <w:t>投标文件签署或盖章</w:t>
            </w:r>
          </w:p>
        </w:tc>
        <w:tc>
          <w:tcPr>
            <w:tcW w:w="5836" w:type="dxa"/>
            <w:vAlign w:val="center"/>
          </w:tcPr>
          <w:p w:rsidR="0033141B" w:rsidRDefault="00AE5BC9">
            <w:pPr>
              <w:spacing w:line="240" w:lineRule="exact"/>
              <w:jc w:val="left"/>
              <w:rPr>
                <w:rFonts w:ascii="仿宋" w:eastAsia="仿宋" w:hAnsi="仿宋" w:cs="仿宋"/>
                <w:sz w:val="21"/>
                <w:szCs w:val="21"/>
              </w:rPr>
            </w:pPr>
            <w:r>
              <w:rPr>
                <w:rFonts w:ascii="仿宋" w:eastAsia="仿宋" w:hAnsi="仿宋" w:cs="仿宋" w:hint="eastAsia"/>
                <w:sz w:val="21"/>
                <w:szCs w:val="21"/>
              </w:rPr>
              <w:t>投标文件上法定代表人（或其授权代表）或自然人（投标人为自然人）的签署或盖章齐全。</w:t>
            </w:r>
          </w:p>
        </w:tc>
      </w:tr>
      <w:tr w:rsidR="0033141B">
        <w:trPr>
          <w:trHeight w:val="386"/>
        </w:trPr>
        <w:tc>
          <w:tcPr>
            <w:tcW w:w="675" w:type="dxa"/>
            <w:vMerge/>
            <w:vAlign w:val="center"/>
          </w:tcPr>
          <w:p w:rsidR="0033141B" w:rsidRDefault="0033141B">
            <w:pPr>
              <w:spacing w:line="240" w:lineRule="exact"/>
              <w:jc w:val="center"/>
              <w:rPr>
                <w:rFonts w:ascii="仿宋" w:eastAsia="仿宋" w:hAnsi="仿宋" w:cs="仿宋"/>
                <w:sz w:val="21"/>
                <w:szCs w:val="21"/>
              </w:rPr>
            </w:pPr>
          </w:p>
        </w:tc>
        <w:tc>
          <w:tcPr>
            <w:tcW w:w="1562" w:type="dxa"/>
            <w:vMerge/>
            <w:vAlign w:val="center"/>
          </w:tcPr>
          <w:p w:rsidR="0033141B" w:rsidRDefault="0033141B">
            <w:pPr>
              <w:spacing w:line="240" w:lineRule="exact"/>
              <w:jc w:val="left"/>
              <w:rPr>
                <w:rFonts w:ascii="仿宋" w:eastAsia="仿宋" w:hAnsi="仿宋" w:cs="仿宋"/>
                <w:sz w:val="21"/>
                <w:szCs w:val="21"/>
              </w:rPr>
            </w:pPr>
          </w:p>
        </w:tc>
        <w:tc>
          <w:tcPr>
            <w:tcW w:w="1557" w:type="dxa"/>
            <w:vAlign w:val="center"/>
          </w:tcPr>
          <w:p w:rsidR="0033141B" w:rsidRDefault="00AE5BC9">
            <w:pPr>
              <w:spacing w:line="240" w:lineRule="exact"/>
              <w:jc w:val="left"/>
              <w:rPr>
                <w:rFonts w:ascii="仿宋" w:eastAsia="仿宋" w:hAnsi="仿宋" w:cs="仿宋"/>
                <w:sz w:val="21"/>
                <w:szCs w:val="21"/>
              </w:rPr>
            </w:pPr>
            <w:r>
              <w:rPr>
                <w:rFonts w:ascii="仿宋" w:eastAsia="仿宋" w:hAnsi="仿宋" w:cs="仿宋" w:hint="eastAsia"/>
                <w:sz w:val="21"/>
                <w:szCs w:val="21"/>
              </w:rPr>
              <w:t>投标方案</w:t>
            </w:r>
          </w:p>
        </w:tc>
        <w:tc>
          <w:tcPr>
            <w:tcW w:w="5836" w:type="dxa"/>
            <w:vAlign w:val="center"/>
          </w:tcPr>
          <w:p w:rsidR="0033141B" w:rsidRDefault="00AE5BC9">
            <w:pPr>
              <w:spacing w:line="240" w:lineRule="exact"/>
              <w:jc w:val="left"/>
              <w:rPr>
                <w:rFonts w:ascii="仿宋" w:eastAsia="仿宋" w:hAnsi="仿宋" w:cs="仿宋"/>
                <w:sz w:val="21"/>
                <w:szCs w:val="21"/>
              </w:rPr>
            </w:pPr>
            <w:r>
              <w:rPr>
                <w:rFonts w:ascii="仿宋" w:eastAsia="仿宋" w:hAnsi="仿宋" w:cs="仿宋" w:hint="eastAsia"/>
                <w:sz w:val="21"/>
                <w:szCs w:val="21"/>
              </w:rPr>
              <w:t>每个</w:t>
            </w:r>
            <w:proofErr w:type="gramStart"/>
            <w:r>
              <w:rPr>
                <w:rFonts w:ascii="仿宋" w:eastAsia="仿宋" w:hAnsi="仿宋" w:cs="仿宋" w:hint="eastAsia"/>
                <w:sz w:val="21"/>
                <w:szCs w:val="21"/>
              </w:rPr>
              <w:t>包只能</w:t>
            </w:r>
            <w:proofErr w:type="gramEnd"/>
            <w:r>
              <w:rPr>
                <w:rFonts w:ascii="仿宋" w:eastAsia="仿宋" w:hAnsi="仿宋" w:cs="仿宋" w:hint="eastAsia"/>
                <w:sz w:val="21"/>
                <w:szCs w:val="21"/>
              </w:rPr>
              <w:t>有一个方案投标。</w:t>
            </w:r>
          </w:p>
        </w:tc>
      </w:tr>
      <w:tr w:rsidR="0033141B">
        <w:trPr>
          <w:trHeight w:val="560"/>
        </w:trPr>
        <w:tc>
          <w:tcPr>
            <w:tcW w:w="675" w:type="dxa"/>
            <w:vMerge/>
            <w:vAlign w:val="center"/>
          </w:tcPr>
          <w:p w:rsidR="0033141B" w:rsidRDefault="0033141B">
            <w:pPr>
              <w:spacing w:line="240" w:lineRule="exact"/>
              <w:jc w:val="center"/>
              <w:rPr>
                <w:rFonts w:ascii="仿宋" w:eastAsia="仿宋" w:hAnsi="仿宋" w:cs="仿宋"/>
                <w:sz w:val="21"/>
                <w:szCs w:val="21"/>
              </w:rPr>
            </w:pPr>
          </w:p>
        </w:tc>
        <w:tc>
          <w:tcPr>
            <w:tcW w:w="1562" w:type="dxa"/>
            <w:vMerge/>
            <w:vAlign w:val="center"/>
          </w:tcPr>
          <w:p w:rsidR="0033141B" w:rsidRDefault="0033141B">
            <w:pPr>
              <w:spacing w:line="240" w:lineRule="exact"/>
              <w:jc w:val="left"/>
              <w:rPr>
                <w:rFonts w:ascii="仿宋" w:eastAsia="仿宋" w:hAnsi="仿宋" w:cs="仿宋"/>
                <w:sz w:val="21"/>
                <w:szCs w:val="21"/>
              </w:rPr>
            </w:pPr>
          </w:p>
        </w:tc>
        <w:tc>
          <w:tcPr>
            <w:tcW w:w="1557" w:type="dxa"/>
            <w:vAlign w:val="center"/>
          </w:tcPr>
          <w:p w:rsidR="0033141B" w:rsidRDefault="00AE5BC9">
            <w:pPr>
              <w:spacing w:line="240" w:lineRule="exact"/>
              <w:jc w:val="left"/>
              <w:rPr>
                <w:rFonts w:ascii="仿宋" w:eastAsia="仿宋" w:hAnsi="仿宋" w:cs="仿宋"/>
                <w:sz w:val="21"/>
                <w:szCs w:val="21"/>
              </w:rPr>
            </w:pPr>
            <w:r>
              <w:rPr>
                <w:rFonts w:ascii="仿宋" w:eastAsia="仿宋" w:hAnsi="仿宋" w:cs="仿宋" w:hint="eastAsia"/>
                <w:sz w:val="21"/>
                <w:szCs w:val="21"/>
              </w:rPr>
              <w:t>报价唯一</w:t>
            </w:r>
          </w:p>
        </w:tc>
        <w:tc>
          <w:tcPr>
            <w:tcW w:w="5836" w:type="dxa"/>
            <w:vAlign w:val="center"/>
          </w:tcPr>
          <w:p w:rsidR="0033141B" w:rsidRDefault="00AE5BC9">
            <w:pPr>
              <w:spacing w:line="240" w:lineRule="exact"/>
              <w:jc w:val="left"/>
              <w:rPr>
                <w:rFonts w:ascii="仿宋" w:eastAsia="仿宋" w:hAnsi="仿宋" w:cs="仿宋"/>
                <w:sz w:val="21"/>
                <w:szCs w:val="21"/>
              </w:rPr>
            </w:pPr>
            <w:r>
              <w:rPr>
                <w:rFonts w:ascii="仿宋" w:eastAsia="仿宋" w:hAnsi="仿宋" w:cs="仿宋" w:hint="eastAsia"/>
                <w:sz w:val="21"/>
                <w:szCs w:val="21"/>
              </w:rPr>
              <w:t>只能在预算金额和限价范围内报价，只能有一个有效报价，不得提交选择性报价。</w:t>
            </w:r>
          </w:p>
        </w:tc>
      </w:tr>
      <w:tr w:rsidR="0033141B">
        <w:trPr>
          <w:trHeight w:val="351"/>
        </w:trPr>
        <w:tc>
          <w:tcPr>
            <w:tcW w:w="675" w:type="dxa"/>
            <w:vAlign w:val="center"/>
          </w:tcPr>
          <w:p w:rsidR="0033141B" w:rsidRDefault="00AE5BC9">
            <w:pPr>
              <w:spacing w:line="240" w:lineRule="exact"/>
              <w:jc w:val="center"/>
              <w:rPr>
                <w:rFonts w:ascii="仿宋" w:eastAsia="仿宋" w:hAnsi="仿宋" w:cs="仿宋"/>
                <w:sz w:val="21"/>
                <w:szCs w:val="21"/>
              </w:rPr>
            </w:pPr>
            <w:r>
              <w:rPr>
                <w:rFonts w:ascii="仿宋" w:eastAsia="仿宋" w:hAnsi="仿宋" w:cs="仿宋" w:hint="eastAsia"/>
                <w:sz w:val="21"/>
                <w:szCs w:val="21"/>
              </w:rPr>
              <w:t>2</w:t>
            </w:r>
          </w:p>
        </w:tc>
        <w:tc>
          <w:tcPr>
            <w:tcW w:w="1562" w:type="dxa"/>
            <w:vAlign w:val="center"/>
          </w:tcPr>
          <w:p w:rsidR="0033141B" w:rsidRDefault="00AE5BC9">
            <w:pPr>
              <w:spacing w:line="240" w:lineRule="exact"/>
              <w:jc w:val="left"/>
              <w:rPr>
                <w:rFonts w:ascii="仿宋" w:eastAsia="仿宋" w:hAnsi="仿宋" w:cs="仿宋"/>
                <w:sz w:val="21"/>
                <w:szCs w:val="21"/>
              </w:rPr>
            </w:pPr>
            <w:r>
              <w:rPr>
                <w:rFonts w:ascii="仿宋" w:eastAsia="仿宋" w:hAnsi="仿宋" w:cs="仿宋" w:hint="eastAsia"/>
                <w:sz w:val="21"/>
                <w:szCs w:val="21"/>
              </w:rPr>
              <w:t>完整性审查</w:t>
            </w:r>
          </w:p>
        </w:tc>
        <w:tc>
          <w:tcPr>
            <w:tcW w:w="1557" w:type="dxa"/>
            <w:vAlign w:val="center"/>
          </w:tcPr>
          <w:p w:rsidR="0033141B" w:rsidRDefault="00AE5BC9">
            <w:pPr>
              <w:spacing w:line="240" w:lineRule="exact"/>
              <w:jc w:val="left"/>
              <w:rPr>
                <w:rFonts w:ascii="仿宋" w:eastAsia="仿宋" w:hAnsi="仿宋" w:cs="仿宋"/>
                <w:sz w:val="21"/>
                <w:szCs w:val="21"/>
              </w:rPr>
            </w:pPr>
            <w:r>
              <w:rPr>
                <w:rFonts w:ascii="仿宋" w:eastAsia="仿宋" w:hAnsi="仿宋" w:cs="仿宋" w:hint="eastAsia"/>
                <w:sz w:val="21"/>
                <w:szCs w:val="21"/>
              </w:rPr>
              <w:t>投标文件份数</w:t>
            </w:r>
          </w:p>
        </w:tc>
        <w:tc>
          <w:tcPr>
            <w:tcW w:w="5836" w:type="dxa"/>
            <w:vAlign w:val="center"/>
          </w:tcPr>
          <w:p w:rsidR="0033141B" w:rsidRDefault="00AE5BC9">
            <w:pPr>
              <w:spacing w:line="240" w:lineRule="exact"/>
              <w:jc w:val="left"/>
              <w:rPr>
                <w:rFonts w:ascii="仿宋" w:eastAsia="仿宋" w:hAnsi="仿宋" w:cs="仿宋"/>
                <w:sz w:val="21"/>
                <w:szCs w:val="21"/>
              </w:rPr>
            </w:pPr>
            <w:r>
              <w:rPr>
                <w:rFonts w:ascii="仿宋" w:eastAsia="仿宋" w:hAnsi="仿宋" w:cs="仿宋" w:hint="eastAsia"/>
                <w:sz w:val="21"/>
                <w:szCs w:val="21"/>
              </w:rPr>
              <w:t>投标文件正、副本数量（含电子文档）符合招标文件要求。</w:t>
            </w:r>
          </w:p>
        </w:tc>
      </w:tr>
      <w:tr w:rsidR="0033141B">
        <w:trPr>
          <w:trHeight w:val="269"/>
        </w:trPr>
        <w:tc>
          <w:tcPr>
            <w:tcW w:w="675" w:type="dxa"/>
            <w:vAlign w:val="center"/>
          </w:tcPr>
          <w:p w:rsidR="0033141B" w:rsidRDefault="00AE5BC9">
            <w:pPr>
              <w:spacing w:line="240" w:lineRule="exact"/>
              <w:jc w:val="center"/>
              <w:rPr>
                <w:rFonts w:ascii="仿宋" w:eastAsia="仿宋" w:hAnsi="仿宋" w:cs="仿宋"/>
                <w:sz w:val="21"/>
                <w:szCs w:val="21"/>
              </w:rPr>
            </w:pPr>
            <w:r>
              <w:rPr>
                <w:rFonts w:ascii="仿宋" w:eastAsia="仿宋" w:hAnsi="仿宋" w:cs="仿宋" w:hint="eastAsia"/>
                <w:sz w:val="21"/>
                <w:szCs w:val="21"/>
              </w:rPr>
              <w:t>3</w:t>
            </w:r>
          </w:p>
        </w:tc>
        <w:tc>
          <w:tcPr>
            <w:tcW w:w="1562" w:type="dxa"/>
            <w:vAlign w:val="center"/>
          </w:tcPr>
          <w:p w:rsidR="0033141B" w:rsidRDefault="00AE5BC9">
            <w:pPr>
              <w:spacing w:line="240" w:lineRule="exact"/>
              <w:jc w:val="left"/>
              <w:rPr>
                <w:rFonts w:ascii="仿宋" w:eastAsia="仿宋" w:hAnsi="仿宋" w:cs="仿宋"/>
                <w:sz w:val="21"/>
                <w:szCs w:val="21"/>
              </w:rPr>
            </w:pPr>
            <w:r>
              <w:rPr>
                <w:rFonts w:ascii="仿宋" w:eastAsia="仿宋" w:hAnsi="仿宋" w:cs="仿宋" w:hint="eastAsia"/>
                <w:sz w:val="21"/>
                <w:szCs w:val="21"/>
              </w:rPr>
              <w:t>技术部分</w:t>
            </w:r>
          </w:p>
        </w:tc>
        <w:tc>
          <w:tcPr>
            <w:tcW w:w="1557" w:type="dxa"/>
            <w:vAlign w:val="center"/>
          </w:tcPr>
          <w:p w:rsidR="0033141B" w:rsidRDefault="00AE5BC9">
            <w:pPr>
              <w:spacing w:line="240" w:lineRule="exact"/>
              <w:jc w:val="left"/>
              <w:rPr>
                <w:rFonts w:ascii="仿宋" w:eastAsia="仿宋" w:hAnsi="仿宋" w:cs="仿宋"/>
                <w:sz w:val="21"/>
                <w:szCs w:val="21"/>
              </w:rPr>
            </w:pPr>
            <w:r>
              <w:rPr>
                <w:rFonts w:ascii="仿宋" w:eastAsia="仿宋" w:hAnsi="仿宋" w:cs="仿宋" w:hint="eastAsia"/>
                <w:sz w:val="21"/>
                <w:szCs w:val="21"/>
              </w:rPr>
              <w:t>投标文件内容</w:t>
            </w:r>
          </w:p>
        </w:tc>
        <w:tc>
          <w:tcPr>
            <w:tcW w:w="5836" w:type="dxa"/>
            <w:vAlign w:val="center"/>
          </w:tcPr>
          <w:p w:rsidR="0033141B" w:rsidRDefault="00AE5BC9">
            <w:pPr>
              <w:spacing w:line="240" w:lineRule="exact"/>
              <w:jc w:val="left"/>
              <w:rPr>
                <w:rFonts w:ascii="仿宋" w:eastAsia="仿宋" w:hAnsi="仿宋" w:cs="仿宋"/>
                <w:sz w:val="21"/>
                <w:szCs w:val="21"/>
              </w:rPr>
            </w:pPr>
            <w:r>
              <w:rPr>
                <w:rFonts w:ascii="仿宋" w:eastAsia="仿宋" w:hAnsi="仿宋" w:cs="仿宋" w:hint="eastAsia"/>
                <w:sz w:val="21"/>
                <w:szCs w:val="21"/>
              </w:rPr>
              <w:t>本招标文件第二篇中（※）号标注的部分。</w:t>
            </w:r>
          </w:p>
        </w:tc>
      </w:tr>
      <w:tr w:rsidR="0033141B">
        <w:trPr>
          <w:trHeight w:val="269"/>
        </w:trPr>
        <w:tc>
          <w:tcPr>
            <w:tcW w:w="675" w:type="dxa"/>
            <w:vAlign w:val="center"/>
          </w:tcPr>
          <w:p w:rsidR="0033141B" w:rsidRDefault="00AE5BC9">
            <w:pPr>
              <w:spacing w:line="240" w:lineRule="exact"/>
              <w:jc w:val="center"/>
              <w:rPr>
                <w:rFonts w:ascii="仿宋" w:eastAsia="仿宋" w:hAnsi="仿宋" w:cs="仿宋"/>
                <w:sz w:val="21"/>
                <w:szCs w:val="21"/>
              </w:rPr>
            </w:pPr>
            <w:r>
              <w:rPr>
                <w:rFonts w:ascii="仿宋" w:eastAsia="仿宋" w:hAnsi="仿宋" w:cs="仿宋" w:hint="eastAsia"/>
                <w:sz w:val="21"/>
                <w:szCs w:val="21"/>
              </w:rPr>
              <w:t>4</w:t>
            </w:r>
          </w:p>
        </w:tc>
        <w:tc>
          <w:tcPr>
            <w:tcW w:w="1562" w:type="dxa"/>
            <w:vAlign w:val="center"/>
          </w:tcPr>
          <w:p w:rsidR="0033141B" w:rsidRDefault="00AE5BC9">
            <w:pPr>
              <w:spacing w:line="240" w:lineRule="exact"/>
              <w:jc w:val="left"/>
              <w:rPr>
                <w:rFonts w:ascii="仿宋" w:eastAsia="仿宋" w:hAnsi="仿宋" w:cs="仿宋"/>
                <w:sz w:val="21"/>
                <w:szCs w:val="21"/>
              </w:rPr>
            </w:pPr>
            <w:r>
              <w:rPr>
                <w:rFonts w:ascii="仿宋" w:eastAsia="仿宋" w:hAnsi="仿宋" w:cs="仿宋" w:hint="eastAsia"/>
                <w:sz w:val="21"/>
                <w:szCs w:val="21"/>
              </w:rPr>
              <w:t>商务部分</w:t>
            </w:r>
          </w:p>
        </w:tc>
        <w:tc>
          <w:tcPr>
            <w:tcW w:w="1557" w:type="dxa"/>
            <w:vAlign w:val="center"/>
          </w:tcPr>
          <w:p w:rsidR="0033141B" w:rsidRDefault="00AE5BC9">
            <w:pPr>
              <w:spacing w:line="240" w:lineRule="exact"/>
              <w:jc w:val="left"/>
              <w:rPr>
                <w:rFonts w:ascii="仿宋" w:eastAsia="仿宋" w:hAnsi="仿宋" w:cs="仿宋"/>
                <w:sz w:val="21"/>
                <w:szCs w:val="21"/>
              </w:rPr>
            </w:pPr>
            <w:r>
              <w:rPr>
                <w:rFonts w:ascii="仿宋" w:eastAsia="仿宋" w:hAnsi="仿宋" w:cs="仿宋" w:hint="eastAsia"/>
                <w:sz w:val="21"/>
                <w:szCs w:val="21"/>
              </w:rPr>
              <w:t>投标文件内容</w:t>
            </w:r>
          </w:p>
        </w:tc>
        <w:tc>
          <w:tcPr>
            <w:tcW w:w="5836" w:type="dxa"/>
            <w:vAlign w:val="center"/>
          </w:tcPr>
          <w:p w:rsidR="0033141B" w:rsidRDefault="00AE5BC9">
            <w:pPr>
              <w:spacing w:line="240" w:lineRule="exact"/>
              <w:jc w:val="left"/>
              <w:rPr>
                <w:rFonts w:ascii="仿宋" w:eastAsia="仿宋" w:hAnsi="仿宋" w:cs="仿宋"/>
                <w:sz w:val="21"/>
                <w:szCs w:val="21"/>
              </w:rPr>
            </w:pPr>
            <w:r>
              <w:rPr>
                <w:rFonts w:ascii="仿宋" w:eastAsia="仿宋" w:hAnsi="仿宋" w:cs="仿宋" w:hint="eastAsia"/>
                <w:sz w:val="21"/>
                <w:szCs w:val="21"/>
              </w:rPr>
              <w:t>本招标文件第三篇中规定的部分。</w:t>
            </w:r>
          </w:p>
        </w:tc>
      </w:tr>
      <w:tr w:rsidR="0033141B">
        <w:trPr>
          <w:trHeight w:val="137"/>
        </w:trPr>
        <w:tc>
          <w:tcPr>
            <w:tcW w:w="675" w:type="dxa"/>
            <w:vAlign w:val="center"/>
          </w:tcPr>
          <w:p w:rsidR="0033141B" w:rsidRDefault="00AE5BC9">
            <w:pPr>
              <w:spacing w:line="240" w:lineRule="exact"/>
              <w:jc w:val="center"/>
              <w:rPr>
                <w:rFonts w:ascii="仿宋" w:eastAsia="仿宋" w:hAnsi="仿宋" w:cs="仿宋"/>
                <w:sz w:val="21"/>
                <w:szCs w:val="21"/>
              </w:rPr>
            </w:pPr>
            <w:r>
              <w:rPr>
                <w:rFonts w:ascii="仿宋" w:eastAsia="仿宋" w:hAnsi="仿宋" w:cs="仿宋" w:hint="eastAsia"/>
                <w:sz w:val="21"/>
                <w:szCs w:val="21"/>
              </w:rPr>
              <w:t>5</w:t>
            </w:r>
          </w:p>
        </w:tc>
        <w:tc>
          <w:tcPr>
            <w:tcW w:w="1562" w:type="dxa"/>
            <w:vAlign w:val="center"/>
          </w:tcPr>
          <w:p w:rsidR="0033141B" w:rsidRDefault="00AE5BC9">
            <w:pPr>
              <w:spacing w:line="240" w:lineRule="exact"/>
              <w:jc w:val="left"/>
              <w:rPr>
                <w:rFonts w:ascii="仿宋" w:eastAsia="仿宋" w:hAnsi="仿宋" w:cs="仿宋"/>
                <w:sz w:val="21"/>
                <w:szCs w:val="21"/>
              </w:rPr>
            </w:pPr>
            <w:r>
              <w:rPr>
                <w:rFonts w:ascii="仿宋" w:eastAsia="仿宋" w:hAnsi="仿宋" w:cs="仿宋" w:hint="eastAsia"/>
                <w:sz w:val="21"/>
                <w:szCs w:val="21"/>
              </w:rPr>
              <w:t>投标有效期</w:t>
            </w:r>
          </w:p>
        </w:tc>
        <w:tc>
          <w:tcPr>
            <w:tcW w:w="1557" w:type="dxa"/>
            <w:vAlign w:val="center"/>
          </w:tcPr>
          <w:p w:rsidR="0033141B" w:rsidRDefault="00AE5BC9">
            <w:pPr>
              <w:spacing w:line="240" w:lineRule="exact"/>
              <w:jc w:val="left"/>
              <w:rPr>
                <w:rFonts w:ascii="仿宋" w:eastAsia="仿宋" w:hAnsi="仿宋" w:cs="仿宋"/>
                <w:sz w:val="21"/>
                <w:szCs w:val="21"/>
              </w:rPr>
            </w:pPr>
            <w:r>
              <w:rPr>
                <w:rFonts w:ascii="仿宋" w:eastAsia="仿宋" w:hAnsi="仿宋" w:cs="仿宋" w:hint="eastAsia"/>
                <w:sz w:val="21"/>
                <w:szCs w:val="21"/>
              </w:rPr>
              <w:t>投标文件内容</w:t>
            </w:r>
          </w:p>
        </w:tc>
        <w:tc>
          <w:tcPr>
            <w:tcW w:w="5836" w:type="dxa"/>
            <w:vAlign w:val="center"/>
          </w:tcPr>
          <w:p w:rsidR="0033141B" w:rsidRDefault="00AE5BC9">
            <w:pPr>
              <w:spacing w:line="240" w:lineRule="exact"/>
              <w:jc w:val="left"/>
              <w:rPr>
                <w:rFonts w:ascii="仿宋" w:eastAsia="仿宋" w:hAnsi="仿宋" w:cs="仿宋"/>
                <w:sz w:val="21"/>
                <w:szCs w:val="21"/>
              </w:rPr>
            </w:pPr>
            <w:r>
              <w:rPr>
                <w:rFonts w:ascii="仿宋" w:eastAsia="仿宋" w:hAnsi="仿宋" w:cs="仿宋" w:hint="eastAsia"/>
                <w:sz w:val="21"/>
                <w:szCs w:val="21"/>
              </w:rPr>
              <w:t>投标有效期为投标截止时间起90天。</w:t>
            </w:r>
          </w:p>
        </w:tc>
      </w:tr>
    </w:tbl>
    <w:p w:rsidR="0033141B" w:rsidRDefault="00AE5BC9">
      <w:pPr>
        <w:pStyle w:val="23"/>
        <w:spacing w:line="400" w:lineRule="exact"/>
        <w:ind w:firstLineChars="200" w:firstLine="482"/>
        <w:rPr>
          <w:rFonts w:ascii="仿宋" w:eastAsia="仿宋" w:hAnsi="仿宋" w:cs="仿宋"/>
          <w:b/>
          <w:szCs w:val="24"/>
        </w:rPr>
      </w:pPr>
      <w:bookmarkStart w:id="198" w:name="_Toc26769"/>
      <w:bookmarkStart w:id="199" w:name="_Toc8016"/>
      <w:r>
        <w:rPr>
          <w:rFonts w:ascii="仿宋" w:eastAsia="仿宋" w:hAnsi="仿宋" w:cs="仿宋" w:hint="eastAsia"/>
          <w:b/>
          <w:szCs w:val="24"/>
        </w:rPr>
        <w:t>二、评标方法</w:t>
      </w:r>
      <w:bookmarkEnd w:id="197"/>
      <w:bookmarkEnd w:id="198"/>
      <w:bookmarkEnd w:id="199"/>
    </w:p>
    <w:p w:rsidR="0033141B" w:rsidRDefault="00AE5BC9">
      <w:pPr>
        <w:snapToGrid w:val="0"/>
        <w:spacing w:line="400" w:lineRule="exact"/>
        <w:ind w:firstLineChars="200" w:firstLine="480"/>
        <w:rPr>
          <w:rFonts w:ascii="仿宋" w:eastAsia="仿宋" w:hAnsi="仿宋" w:cs="仿宋"/>
          <w:kern w:val="0"/>
          <w:szCs w:val="24"/>
        </w:rPr>
      </w:pPr>
      <w:r>
        <w:rPr>
          <w:rFonts w:ascii="仿宋" w:eastAsia="仿宋" w:hAnsi="仿宋" w:cs="仿宋" w:hint="eastAsia"/>
          <w:kern w:val="0"/>
          <w:szCs w:val="24"/>
        </w:rPr>
        <w:t>本项目采用综合评分法进行评标。</w:t>
      </w:r>
    </w:p>
    <w:p w:rsidR="0033141B" w:rsidRDefault="00AE5BC9">
      <w:pPr>
        <w:snapToGrid w:val="0"/>
        <w:spacing w:line="400" w:lineRule="exact"/>
        <w:ind w:firstLineChars="200" w:firstLine="480"/>
        <w:rPr>
          <w:rFonts w:ascii="仿宋" w:eastAsia="仿宋" w:hAnsi="仿宋" w:cs="仿宋"/>
          <w:kern w:val="0"/>
          <w:szCs w:val="24"/>
        </w:rPr>
      </w:pPr>
      <w:r>
        <w:rPr>
          <w:rFonts w:ascii="仿宋" w:eastAsia="仿宋" w:hAnsi="仿宋" w:cs="仿宋" w:hint="eastAsia"/>
          <w:kern w:val="0"/>
          <w:szCs w:val="24"/>
        </w:rPr>
        <w:t>综合评分法，是指投标文件满足招标文件全部实质性要求</w:t>
      </w:r>
      <w:proofErr w:type="gramStart"/>
      <w:r>
        <w:rPr>
          <w:rFonts w:ascii="仿宋" w:eastAsia="仿宋" w:hAnsi="仿宋" w:cs="仿宋" w:hint="eastAsia"/>
          <w:kern w:val="0"/>
          <w:szCs w:val="24"/>
        </w:rPr>
        <w:t>且按照</w:t>
      </w:r>
      <w:proofErr w:type="gramEnd"/>
      <w:r>
        <w:rPr>
          <w:rFonts w:ascii="仿宋" w:eastAsia="仿宋" w:hAnsi="仿宋" w:cs="仿宋" w:hint="eastAsia"/>
          <w:kern w:val="0"/>
          <w:szCs w:val="24"/>
        </w:rPr>
        <w:t>评审因素的量化指标评审得分最高的投标人为中标候选人的评标方法。投标人总得分为价格、商务、技术（质量）等评定因素分别按照相应权重值计算分项得分后相加，满分为100分，另有4分为政策性加分。</w:t>
      </w:r>
    </w:p>
    <w:p w:rsidR="0033141B" w:rsidRDefault="00AE5BC9">
      <w:pPr>
        <w:snapToGrid w:val="0"/>
        <w:spacing w:line="400" w:lineRule="exact"/>
        <w:ind w:firstLineChars="200" w:firstLine="480"/>
        <w:rPr>
          <w:rFonts w:ascii="仿宋" w:eastAsia="仿宋" w:hAnsi="仿宋" w:cs="仿宋"/>
          <w:kern w:val="0"/>
          <w:szCs w:val="24"/>
        </w:rPr>
      </w:pPr>
      <w:r>
        <w:rPr>
          <w:rFonts w:ascii="仿宋" w:eastAsia="仿宋" w:hAnsi="仿宋" w:cs="仿宋" w:hint="eastAsia"/>
          <w:kern w:val="0"/>
          <w:szCs w:val="24"/>
        </w:rPr>
        <w:t>澄清有关问题。对投标文件中含义不明确、同类问题表述不一致或者有明显文字和计算错误的内容，评标委员会可以书面形式（应当由评标委员会成员签字）要求投标人</w:t>
      </w:r>
      <w:proofErr w:type="gramStart"/>
      <w:r>
        <w:rPr>
          <w:rFonts w:ascii="仿宋" w:eastAsia="仿宋" w:hAnsi="仿宋" w:cs="仿宋" w:hint="eastAsia"/>
          <w:kern w:val="0"/>
          <w:szCs w:val="24"/>
        </w:rPr>
        <w:t>作出</w:t>
      </w:r>
      <w:proofErr w:type="gramEnd"/>
      <w:r>
        <w:rPr>
          <w:rFonts w:ascii="仿宋" w:eastAsia="仿宋" w:hAnsi="仿宋" w:cs="仿宋" w:hint="eastAsia"/>
          <w:kern w:val="0"/>
          <w:szCs w:val="24"/>
        </w:rPr>
        <w:t>必要澄清、说明或者纠正。投标人的澄清、说明或者补正应当采用书面形式，由其法定代表人（或其授权代表）或自然人（投标人为自然人）签字，其澄清的内容不得超出投标文件的范围或者改变投标文件的实质性内容。</w:t>
      </w:r>
    </w:p>
    <w:p w:rsidR="0033141B" w:rsidRDefault="00AE5BC9">
      <w:pPr>
        <w:snapToGrid w:val="0"/>
        <w:spacing w:line="400" w:lineRule="exact"/>
        <w:ind w:firstLineChars="200" w:firstLine="480"/>
        <w:rPr>
          <w:rFonts w:ascii="仿宋" w:eastAsia="仿宋" w:hAnsi="仿宋" w:cs="仿宋"/>
          <w:kern w:val="0"/>
          <w:szCs w:val="24"/>
        </w:rPr>
      </w:pPr>
      <w:r>
        <w:rPr>
          <w:rFonts w:ascii="仿宋" w:eastAsia="仿宋" w:hAnsi="仿宋" w:cs="仿宋" w:hint="eastAsia"/>
          <w:kern w:val="0"/>
          <w:szCs w:val="24"/>
        </w:rPr>
        <w:t>综合评分法：</w:t>
      </w:r>
    </w:p>
    <w:p w:rsidR="0033141B" w:rsidRDefault="00AE5BC9">
      <w:pPr>
        <w:snapToGrid w:val="0"/>
        <w:spacing w:line="400" w:lineRule="exact"/>
        <w:ind w:firstLineChars="200" w:firstLine="480"/>
        <w:rPr>
          <w:rFonts w:ascii="仿宋" w:eastAsia="仿宋" w:hAnsi="仿宋" w:cs="仿宋"/>
          <w:kern w:val="0"/>
          <w:szCs w:val="24"/>
        </w:rPr>
      </w:pPr>
      <w:r>
        <w:rPr>
          <w:rFonts w:ascii="仿宋" w:eastAsia="仿宋" w:hAnsi="仿宋" w:cs="仿宋" w:hint="eastAsia"/>
          <w:kern w:val="0"/>
          <w:szCs w:val="24"/>
        </w:rPr>
        <w:t>（一）比较与评价。按招标文件中规定的评标方法和标准，对资格审查和符合性审查合格的投标文件进行商务和技术评估。</w:t>
      </w:r>
    </w:p>
    <w:p w:rsidR="0033141B" w:rsidRDefault="00AE5BC9">
      <w:pPr>
        <w:snapToGrid w:val="0"/>
        <w:spacing w:line="400" w:lineRule="exact"/>
        <w:ind w:firstLineChars="200" w:firstLine="480"/>
        <w:rPr>
          <w:rFonts w:ascii="仿宋" w:eastAsia="仿宋" w:hAnsi="仿宋" w:cs="仿宋"/>
          <w:kern w:val="0"/>
          <w:szCs w:val="24"/>
        </w:rPr>
      </w:pPr>
      <w:r>
        <w:rPr>
          <w:rFonts w:ascii="仿宋" w:eastAsia="仿宋" w:hAnsi="仿宋" w:cs="仿宋" w:hint="eastAsia"/>
          <w:kern w:val="0"/>
          <w:szCs w:val="24"/>
        </w:rPr>
        <w:t>同一合同项（包）下为单一品目或非单一品目核心产品品牌的货物采购招标中，提供相同品牌产品且通过资格审查、符合性审查的不同投标人参加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rsidR="0033141B" w:rsidRDefault="00AE5BC9">
      <w:pPr>
        <w:snapToGrid w:val="0"/>
        <w:spacing w:line="400" w:lineRule="exact"/>
        <w:ind w:firstLineChars="200" w:firstLine="480"/>
        <w:rPr>
          <w:rFonts w:ascii="仿宋" w:eastAsia="仿宋" w:hAnsi="仿宋" w:cs="仿宋"/>
          <w:kern w:val="0"/>
          <w:szCs w:val="24"/>
        </w:rPr>
      </w:pPr>
      <w:r>
        <w:rPr>
          <w:rFonts w:ascii="仿宋" w:eastAsia="仿宋" w:hAnsi="仿宋" w:cs="仿宋" w:hint="eastAsia"/>
          <w:kern w:val="0"/>
          <w:szCs w:val="24"/>
        </w:rPr>
        <w:t>评标委员会各成员独立对每个有效投标人（通过资格审查、符合性审查的投标人）的投标文件进行评价、打分，然后由评标委员会对各成员打分情况进行核查及复核，个别成员对同一投标人同一评分项的打分偏离较大的，应对投标人的投标文件进行再次核对，确属打分有误的，应及时进行修正。</w:t>
      </w:r>
    </w:p>
    <w:p w:rsidR="0033141B" w:rsidRDefault="00AE5BC9">
      <w:pPr>
        <w:snapToGrid w:val="0"/>
        <w:spacing w:line="400" w:lineRule="exact"/>
        <w:ind w:firstLineChars="200" w:firstLine="480"/>
        <w:rPr>
          <w:rFonts w:ascii="仿宋" w:eastAsia="仿宋" w:hAnsi="仿宋" w:cs="仿宋"/>
          <w:kern w:val="0"/>
          <w:szCs w:val="24"/>
        </w:rPr>
      </w:pPr>
      <w:r>
        <w:rPr>
          <w:rFonts w:ascii="仿宋" w:eastAsia="仿宋" w:hAnsi="仿宋" w:cs="仿宋" w:hint="eastAsia"/>
          <w:kern w:val="0"/>
          <w:szCs w:val="24"/>
        </w:rPr>
        <w:t>复核后，评标委员会汇总每个投标人每项评分因素的得分。</w:t>
      </w:r>
    </w:p>
    <w:p w:rsidR="0033141B" w:rsidRDefault="00AE5BC9">
      <w:pPr>
        <w:snapToGrid w:val="0"/>
        <w:spacing w:line="400" w:lineRule="exact"/>
        <w:ind w:firstLineChars="200" w:firstLine="480"/>
        <w:rPr>
          <w:rFonts w:ascii="仿宋" w:eastAsia="仿宋" w:hAnsi="仿宋" w:cs="仿宋"/>
          <w:kern w:val="0"/>
          <w:szCs w:val="24"/>
        </w:rPr>
      </w:pPr>
      <w:r>
        <w:rPr>
          <w:rFonts w:ascii="仿宋" w:eastAsia="仿宋" w:hAnsi="仿宋" w:cs="仿宋" w:hint="eastAsia"/>
          <w:kern w:val="0"/>
          <w:szCs w:val="24"/>
        </w:rPr>
        <w:t>（二）推荐中标候选人名单。</w:t>
      </w:r>
    </w:p>
    <w:p w:rsidR="0033141B" w:rsidRDefault="00AE5BC9">
      <w:pPr>
        <w:snapToGrid w:val="0"/>
        <w:spacing w:line="400" w:lineRule="exact"/>
        <w:ind w:firstLineChars="200" w:firstLine="480"/>
        <w:rPr>
          <w:rFonts w:ascii="仿宋" w:eastAsia="仿宋" w:hAnsi="仿宋" w:cs="仿宋"/>
          <w:kern w:val="0"/>
          <w:szCs w:val="24"/>
        </w:rPr>
      </w:pPr>
      <w:r>
        <w:rPr>
          <w:rFonts w:ascii="仿宋" w:eastAsia="仿宋" w:hAnsi="仿宋" w:cs="仿宋" w:hint="eastAsia"/>
          <w:kern w:val="0"/>
          <w:szCs w:val="24"/>
        </w:rPr>
        <w:t>按评审后得分由高到低的排列顺序推荐综合得分排名前三的投标人为本包（项目）中标候选人，排名第一的为第一中标候选人。得分相同的，按投标报价由低到高顺序排列。得分且投标报价相同的并列。技术部分得分为0分的投标人，将失去成为中标候选人的资</w:t>
      </w:r>
      <w:r>
        <w:rPr>
          <w:rFonts w:ascii="仿宋" w:eastAsia="仿宋" w:hAnsi="仿宋" w:cs="仿宋" w:hint="eastAsia"/>
          <w:kern w:val="0"/>
          <w:szCs w:val="24"/>
        </w:rPr>
        <w:lastRenderedPageBreak/>
        <w:t>格。</w:t>
      </w:r>
    </w:p>
    <w:p w:rsidR="0033141B" w:rsidRDefault="00AE5BC9">
      <w:pPr>
        <w:pStyle w:val="23"/>
        <w:spacing w:line="400" w:lineRule="exact"/>
        <w:ind w:firstLineChars="200" w:firstLine="482"/>
        <w:rPr>
          <w:rFonts w:ascii="仿宋" w:eastAsia="仿宋" w:hAnsi="仿宋" w:cs="仿宋"/>
          <w:b/>
          <w:szCs w:val="24"/>
        </w:rPr>
      </w:pPr>
      <w:bookmarkStart w:id="200" w:name="_Toc1463298677"/>
      <w:bookmarkStart w:id="201" w:name="_Toc267320057"/>
      <w:bookmarkStart w:id="202" w:name="_Toc19174"/>
      <w:bookmarkStart w:id="203" w:name="_Toc5167"/>
      <w:r>
        <w:rPr>
          <w:rFonts w:ascii="仿宋" w:eastAsia="仿宋" w:hAnsi="仿宋" w:cs="仿宋" w:hint="eastAsia"/>
          <w:b/>
          <w:szCs w:val="24"/>
        </w:rPr>
        <w:t>三、评标标准</w:t>
      </w:r>
      <w:bookmarkEnd w:id="200"/>
      <w:bookmarkEnd w:id="201"/>
      <w:bookmarkEnd w:id="202"/>
      <w:bookmarkEnd w:id="203"/>
    </w:p>
    <w:p w:rsidR="0033141B" w:rsidRDefault="00AE5BC9">
      <w:pPr>
        <w:snapToGrid w:val="0"/>
        <w:spacing w:line="400" w:lineRule="exact"/>
        <w:ind w:firstLineChars="200" w:firstLine="480"/>
        <w:rPr>
          <w:rFonts w:ascii="仿宋" w:eastAsia="仿宋" w:hAnsi="仿宋" w:cs="仿宋"/>
          <w:szCs w:val="24"/>
        </w:rPr>
      </w:pPr>
      <w:r>
        <w:rPr>
          <w:rFonts w:ascii="仿宋" w:eastAsia="仿宋" w:hAnsi="仿宋" w:cs="仿宋" w:hint="eastAsia"/>
          <w:szCs w:val="24"/>
        </w:rPr>
        <w:t>（一）评审因素</w:t>
      </w:r>
    </w:p>
    <w:tbl>
      <w:tblPr>
        <w:tblStyle w:val="TableNormal"/>
        <w:tblW w:w="4817"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13"/>
        <w:gridCol w:w="890"/>
        <w:gridCol w:w="850"/>
        <w:gridCol w:w="4088"/>
        <w:gridCol w:w="2836"/>
      </w:tblGrid>
      <w:tr w:rsidR="0033141B" w:rsidTr="000D5C92">
        <w:trPr>
          <w:trHeight w:val="479"/>
        </w:trPr>
        <w:tc>
          <w:tcPr>
            <w:tcW w:w="228" w:type="pct"/>
            <w:vAlign w:val="center"/>
          </w:tcPr>
          <w:p w:rsidR="0033141B" w:rsidRDefault="00AE5BC9">
            <w:pPr>
              <w:pStyle w:val="TableParagraph"/>
              <w:spacing w:before="6"/>
              <w:ind w:left="147" w:right="139"/>
              <w:rPr>
                <w:rFonts w:ascii="仿宋" w:eastAsia="仿宋" w:hAnsi="仿宋" w:cs="仿宋"/>
                <w:b/>
                <w:bCs/>
                <w:sz w:val="21"/>
                <w:szCs w:val="21"/>
              </w:rPr>
            </w:pPr>
            <w:bookmarkStart w:id="204" w:name="_Toc11922"/>
            <w:bookmarkStart w:id="205" w:name="_Toc678138895"/>
            <w:r>
              <w:rPr>
                <w:rFonts w:ascii="仿宋" w:eastAsia="仿宋" w:hAnsi="仿宋" w:cs="仿宋" w:hint="eastAsia"/>
                <w:b/>
                <w:bCs/>
                <w:sz w:val="21"/>
                <w:szCs w:val="21"/>
              </w:rPr>
              <w:t>序号</w:t>
            </w:r>
          </w:p>
        </w:tc>
        <w:tc>
          <w:tcPr>
            <w:tcW w:w="490" w:type="pct"/>
            <w:vAlign w:val="center"/>
          </w:tcPr>
          <w:p w:rsidR="0033141B" w:rsidRDefault="00AE5BC9">
            <w:pPr>
              <w:pStyle w:val="TableParagraph"/>
              <w:spacing w:before="6"/>
              <w:rPr>
                <w:rFonts w:ascii="仿宋" w:eastAsia="仿宋" w:hAnsi="仿宋" w:cs="仿宋"/>
                <w:b/>
                <w:bCs/>
                <w:sz w:val="21"/>
                <w:szCs w:val="21"/>
              </w:rPr>
            </w:pPr>
            <w:r>
              <w:rPr>
                <w:rFonts w:ascii="仿宋" w:eastAsia="仿宋" w:hAnsi="仿宋" w:cs="仿宋" w:hint="eastAsia"/>
                <w:b/>
                <w:bCs/>
                <w:sz w:val="21"/>
                <w:szCs w:val="21"/>
              </w:rPr>
              <w:t>评分因素</w:t>
            </w:r>
          </w:p>
        </w:tc>
        <w:tc>
          <w:tcPr>
            <w:tcW w:w="468" w:type="pct"/>
            <w:vAlign w:val="center"/>
          </w:tcPr>
          <w:p w:rsidR="0033141B" w:rsidRDefault="00AE5BC9">
            <w:pPr>
              <w:pStyle w:val="TableParagraph"/>
              <w:spacing w:before="6"/>
              <w:rPr>
                <w:rFonts w:ascii="仿宋" w:eastAsia="仿宋" w:hAnsi="仿宋" w:cs="仿宋"/>
                <w:b/>
                <w:bCs/>
                <w:sz w:val="21"/>
                <w:szCs w:val="21"/>
              </w:rPr>
            </w:pPr>
            <w:r>
              <w:rPr>
                <w:rFonts w:ascii="仿宋" w:eastAsia="仿宋" w:hAnsi="仿宋" w:cs="仿宋" w:hint="eastAsia"/>
                <w:b/>
                <w:bCs/>
                <w:sz w:val="21"/>
                <w:szCs w:val="21"/>
              </w:rPr>
              <w:t>分值</w:t>
            </w:r>
          </w:p>
        </w:tc>
        <w:tc>
          <w:tcPr>
            <w:tcW w:w="2252" w:type="pct"/>
            <w:vAlign w:val="center"/>
          </w:tcPr>
          <w:p w:rsidR="0033141B" w:rsidRDefault="00AE5BC9">
            <w:pPr>
              <w:pStyle w:val="TableParagraph"/>
              <w:spacing w:before="6"/>
              <w:ind w:left="108"/>
              <w:rPr>
                <w:rFonts w:ascii="仿宋" w:eastAsia="仿宋" w:hAnsi="仿宋" w:cs="仿宋"/>
                <w:b/>
                <w:bCs/>
                <w:sz w:val="21"/>
                <w:szCs w:val="21"/>
              </w:rPr>
            </w:pPr>
            <w:r>
              <w:rPr>
                <w:rFonts w:ascii="仿宋" w:eastAsia="仿宋" w:hAnsi="仿宋" w:cs="仿宋" w:hint="eastAsia"/>
                <w:b/>
                <w:bCs/>
                <w:sz w:val="21"/>
                <w:szCs w:val="21"/>
              </w:rPr>
              <w:t>评分标准</w:t>
            </w:r>
          </w:p>
        </w:tc>
        <w:tc>
          <w:tcPr>
            <w:tcW w:w="1562" w:type="pct"/>
            <w:vAlign w:val="center"/>
          </w:tcPr>
          <w:p w:rsidR="0033141B" w:rsidRDefault="00AE5BC9">
            <w:pPr>
              <w:pStyle w:val="TableParagraph"/>
              <w:spacing w:before="6"/>
              <w:ind w:left="108"/>
              <w:rPr>
                <w:rFonts w:ascii="仿宋" w:eastAsia="仿宋" w:hAnsi="仿宋" w:cs="仿宋"/>
                <w:b/>
                <w:bCs/>
                <w:sz w:val="21"/>
                <w:szCs w:val="21"/>
              </w:rPr>
            </w:pPr>
            <w:r>
              <w:rPr>
                <w:rFonts w:ascii="仿宋" w:eastAsia="仿宋" w:hAnsi="仿宋" w:cs="仿宋" w:hint="eastAsia"/>
                <w:b/>
                <w:bCs/>
                <w:sz w:val="21"/>
                <w:szCs w:val="21"/>
              </w:rPr>
              <w:t>说明</w:t>
            </w:r>
          </w:p>
        </w:tc>
      </w:tr>
      <w:tr w:rsidR="0033141B" w:rsidTr="000D5C92">
        <w:trPr>
          <w:trHeight w:val="1671"/>
        </w:trPr>
        <w:tc>
          <w:tcPr>
            <w:tcW w:w="228" w:type="pct"/>
            <w:tcBorders>
              <w:bottom w:val="nil"/>
            </w:tcBorders>
            <w:vAlign w:val="center"/>
          </w:tcPr>
          <w:p w:rsidR="0033141B" w:rsidRDefault="00AE5BC9">
            <w:pPr>
              <w:pStyle w:val="TableParagraph"/>
              <w:spacing w:before="213"/>
              <w:rPr>
                <w:rFonts w:ascii="仿宋" w:eastAsia="仿宋" w:hAnsi="仿宋" w:cs="仿宋"/>
                <w:sz w:val="21"/>
                <w:szCs w:val="21"/>
              </w:rPr>
            </w:pPr>
            <w:r>
              <w:rPr>
                <w:rFonts w:ascii="仿宋" w:eastAsia="仿宋" w:hAnsi="仿宋" w:cs="仿宋" w:hint="eastAsia"/>
                <w:w w:val="97"/>
                <w:sz w:val="21"/>
                <w:szCs w:val="21"/>
              </w:rPr>
              <w:t>1</w:t>
            </w:r>
          </w:p>
        </w:tc>
        <w:tc>
          <w:tcPr>
            <w:tcW w:w="490" w:type="pct"/>
            <w:tcBorders>
              <w:bottom w:val="nil"/>
            </w:tcBorders>
            <w:vAlign w:val="center"/>
          </w:tcPr>
          <w:p w:rsidR="0033141B" w:rsidRDefault="00AE5BC9">
            <w:pPr>
              <w:pStyle w:val="TableParagraph"/>
              <w:ind w:right="116"/>
              <w:rPr>
                <w:rFonts w:ascii="仿宋" w:eastAsia="仿宋" w:hAnsi="仿宋" w:cs="仿宋"/>
                <w:sz w:val="21"/>
                <w:szCs w:val="21"/>
              </w:rPr>
            </w:pPr>
            <w:r>
              <w:rPr>
                <w:rFonts w:ascii="仿宋" w:eastAsia="仿宋" w:hAnsi="仿宋" w:cs="仿宋" w:hint="eastAsia"/>
                <w:sz w:val="21"/>
                <w:szCs w:val="21"/>
              </w:rPr>
              <w:t>投标报价</w:t>
            </w:r>
            <w:r>
              <w:rPr>
                <w:rFonts w:ascii="仿宋" w:eastAsia="仿宋" w:hAnsi="仿宋" w:cs="仿宋" w:hint="eastAsia"/>
                <w:w w:val="95"/>
                <w:sz w:val="21"/>
                <w:szCs w:val="21"/>
              </w:rPr>
              <w:t>(30分)</w:t>
            </w:r>
          </w:p>
        </w:tc>
        <w:tc>
          <w:tcPr>
            <w:tcW w:w="468" w:type="pct"/>
            <w:tcBorders>
              <w:bottom w:val="nil"/>
            </w:tcBorders>
            <w:vAlign w:val="center"/>
          </w:tcPr>
          <w:p w:rsidR="0033141B" w:rsidRDefault="00AE5BC9">
            <w:pPr>
              <w:pStyle w:val="TableParagraph"/>
              <w:spacing w:before="1"/>
              <w:rPr>
                <w:rFonts w:ascii="仿宋" w:eastAsia="仿宋" w:hAnsi="仿宋" w:cs="仿宋"/>
                <w:sz w:val="21"/>
                <w:szCs w:val="21"/>
              </w:rPr>
            </w:pPr>
            <w:r>
              <w:rPr>
                <w:rFonts w:ascii="仿宋" w:eastAsia="仿宋" w:hAnsi="仿宋" w:cs="仿宋" w:hint="eastAsia"/>
                <w:sz w:val="21"/>
                <w:szCs w:val="21"/>
              </w:rPr>
              <w:t>投标报价</w:t>
            </w:r>
          </w:p>
          <w:p w:rsidR="0033141B" w:rsidRDefault="00AE5BC9">
            <w:pPr>
              <w:pStyle w:val="TableParagraph"/>
              <w:spacing w:before="37"/>
              <w:rPr>
                <w:rFonts w:ascii="仿宋" w:eastAsia="仿宋" w:hAnsi="仿宋" w:cs="仿宋"/>
                <w:sz w:val="21"/>
                <w:szCs w:val="21"/>
              </w:rPr>
            </w:pPr>
            <w:r>
              <w:rPr>
                <w:rFonts w:ascii="仿宋" w:eastAsia="仿宋" w:hAnsi="仿宋" w:cs="仿宋" w:hint="eastAsia"/>
                <w:sz w:val="21"/>
                <w:szCs w:val="21"/>
              </w:rPr>
              <w:t>（30分）</w:t>
            </w:r>
          </w:p>
        </w:tc>
        <w:tc>
          <w:tcPr>
            <w:tcW w:w="2252" w:type="pct"/>
            <w:tcBorders>
              <w:bottom w:val="nil"/>
            </w:tcBorders>
          </w:tcPr>
          <w:p w:rsidR="0033141B" w:rsidRDefault="00AE5BC9">
            <w:pPr>
              <w:pStyle w:val="TableParagraph"/>
              <w:spacing w:before="4" w:line="271" w:lineRule="auto"/>
              <w:ind w:left="108" w:right="93"/>
              <w:jc w:val="both"/>
              <w:rPr>
                <w:rFonts w:ascii="仿宋" w:eastAsia="仿宋" w:hAnsi="仿宋" w:cs="仿宋"/>
                <w:sz w:val="21"/>
                <w:szCs w:val="21"/>
              </w:rPr>
            </w:pPr>
            <w:r>
              <w:rPr>
                <w:rFonts w:ascii="仿宋" w:eastAsia="仿宋" w:hAnsi="仿宋" w:cs="仿宋" w:hint="eastAsia"/>
                <w:sz w:val="21"/>
                <w:szCs w:val="21"/>
              </w:rPr>
              <w:t>经评标委员会评审，通过资格性和符合性审查的投标报价中，有效的投标报价中的最低报价为评标基准价，按照下列公式计算每个投标单位的投标价格得分：</w:t>
            </w:r>
          </w:p>
          <w:p w:rsidR="0033141B" w:rsidRDefault="00AE5BC9">
            <w:pPr>
              <w:pStyle w:val="TableParagraph"/>
              <w:spacing w:before="4" w:line="271" w:lineRule="auto"/>
              <w:ind w:left="108" w:right="93"/>
              <w:jc w:val="both"/>
              <w:rPr>
                <w:rFonts w:ascii="仿宋" w:eastAsia="仿宋" w:hAnsi="仿宋" w:cs="仿宋"/>
                <w:b/>
                <w:bCs/>
                <w:sz w:val="21"/>
                <w:szCs w:val="21"/>
              </w:rPr>
            </w:pPr>
            <w:r>
              <w:rPr>
                <w:rFonts w:ascii="仿宋" w:eastAsia="仿宋" w:hAnsi="仿宋" w:cs="仿宋" w:hint="eastAsia"/>
                <w:sz w:val="21"/>
                <w:szCs w:val="21"/>
              </w:rPr>
              <w:t>投标报价得分＝（评标基准价</w:t>
            </w:r>
            <w:r>
              <w:rPr>
                <w:rFonts w:ascii="仿宋" w:eastAsia="仿宋" w:hAnsi="仿宋" w:cs="仿宋" w:hint="eastAsia"/>
                <w:w w:val="95"/>
                <w:sz w:val="21"/>
                <w:szCs w:val="21"/>
              </w:rPr>
              <w:t>/</w:t>
            </w:r>
            <w:r>
              <w:rPr>
                <w:rFonts w:ascii="仿宋" w:eastAsia="仿宋" w:hAnsi="仿宋" w:cs="仿宋" w:hint="eastAsia"/>
                <w:sz w:val="21"/>
                <w:szCs w:val="21"/>
              </w:rPr>
              <w:t>投标报价）×价格权重×100。</w:t>
            </w:r>
          </w:p>
        </w:tc>
        <w:tc>
          <w:tcPr>
            <w:tcW w:w="1562" w:type="pct"/>
            <w:tcBorders>
              <w:bottom w:val="nil"/>
            </w:tcBorders>
          </w:tcPr>
          <w:p w:rsidR="0033141B" w:rsidRDefault="00AE5BC9">
            <w:pPr>
              <w:pStyle w:val="TableParagraph"/>
              <w:spacing w:before="213"/>
              <w:jc w:val="both"/>
              <w:rPr>
                <w:rFonts w:ascii="仿宋" w:eastAsia="仿宋" w:hAnsi="仿宋" w:cs="仿宋"/>
                <w:sz w:val="21"/>
                <w:szCs w:val="21"/>
              </w:rPr>
            </w:pPr>
            <w:r>
              <w:rPr>
                <w:rFonts w:ascii="仿宋" w:eastAsia="仿宋" w:hAnsi="仿宋" w:cs="仿宋" w:hint="eastAsia"/>
                <w:sz w:val="21"/>
                <w:szCs w:val="21"/>
              </w:rPr>
              <w:t>对本国产品的报价价格用扣除后的价格参与评审，详见“（三）关于本国产品报价扣除比例说明”。</w:t>
            </w:r>
          </w:p>
        </w:tc>
      </w:tr>
      <w:tr w:rsidR="0033141B" w:rsidTr="000D5C92">
        <w:trPr>
          <w:trHeight w:val="1808"/>
        </w:trPr>
        <w:tc>
          <w:tcPr>
            <w:tcW w:w="228" w:type="pct"/>
            <w:vAlign w:val="center"/>
          </w:tcPr>
          <w:p w:rsidR="0033141B" w:rsidRDefault="00AE5BC9">
            <w:pPr>
              <w:pStyle w:val="TableParagraph"/>
              <w:spacing w:before="173"/>
              <w:rPr>
                <w:rFonts w:ascii="仿宋" w:eastAsia="仿宋" w:hAnsi="仿宋" w:cs="仿宋"/>
                <w:sz w:val="21"/>
                <w:szCs w:val="21"/>
              </w:rPr>
            </w:pPr>
            <w:r>
              <w:rPr>
                <w:rFonts w:ascii="仿宋" w:eastAsia="仿宋" w:hAnsi="仿宋" w:cs="仿宋" w:hint="eastAsia"/>
                <w:w w:val="99"/>
                <w:sz w:val="21"/>
                <w:szCs w:val="21"/>
              </w:rPr>
              <w:t>2</w:t>
            </w:r>
          </w:p>
        </w:tc>
        <w:tc>
          <w:tcPr>
            <w:tcW w:w="490" w:type="pct"/>
            <w:vAlign w:val="center"/>
          </w:tcPr>
          <w:p w:rsidR="0033141B" w:rsidRDefault="00AE5BC9">
            <w:pPr>
              <w:pStyle w:val="TableParagraph"/>
              <w:rPr>
                <w:rFonts w:ascii="仿宋" w:eastAsia="仿宋" w:hAnsi="仿宋" w:cs="仿宋"/>
                <w:spacing w:val="-3"/>
                <w:sz w:val="21"/>
                <w:szCs w:val="21"/>
              </w:rPr>
            </w:pPr>
            <w:r>
              <w:rPr>
                <w:rFonts w:ascii="仿宋" w:eastAsia="仿宋" w:hAnsi="仿宋" w:cs="仿宋" w:hint="eastAsia"/>
                <w:spacing w:val="-3"/>
                <w:sz w:val="21"/>
                <w:szCs w:val="21"/>
              </w:rPr>
              <w:t>技术部分</w:t>
            </w:r>
          </w:p>
          <w:p w:rsidR="0033141B" w:rsidRDefault="00AE5BC9">
            <w:pPr>
              <w:pStyle w:val="TableParagraph"/>
              <w:rPr>
                <w:rFonts w:ascii="仿宋" w:eastAsia="仿宋" w:hAnsi="仿宋" w:cs="仿宋"/>
                <w:sz w:val="21"/>
                <w:szCs w:val="21"/>
              </w:rPr>
            </w:pPr>
            <w:r>
              <w:rPr>
                <w:rFonts w:ascii="仿宋" w:eastAsia="仿宋" w:hAnsi="仿宋" w:cs="仿宋" w:hint="eastAsia"/>
                <w:w w:val="95"/>
                <w:sz w:val="21"/>
                <w:szCs w:val="21"/>
              </w:rPr>
              <w:t>（55分）</w:t>
            </w:r>
          </w:p>
        </w:tc>
        <w:tc>
          <w:tcPr>
            <w:tcW w:w="468" w:type="pct"/>
            <w:vAlign w:val="center"/>
          </w:tcPr>
          <w:p w:rsidR="0033141B" w:rsidRDefault="00AE5BC9">
            <w:pPr>
              <w:pStyle w:val="TableParagraph"/>
              <w:rPr>
                <w:rFonts w:ascii="仿宋" w:eastAsia="仿宋" w:hAnsi="仿宋" w:cs="仿宋"/>
                <w:sz w:val="21"/>
                <w:szCs w:val="21"/>
              </w:rPr>
            </w:pPr>
            <w:r>
              <w:rPr>
                <w:rFonts w:ascii="仿宋" w:eastAsia="仿宋" w:hAnsi="仿宋" w:cs="仿宋" w:hint="eastAsia"/>
                <w:sz w:val="21"/>
                <w:szCs w:val="21"/>
              </w:rPr>
              <w:t>技术参数</w:t>
            </w:r>
          </w:p>
          <w:p w:rsidR="0033141B" w:rsidRDefault="00AE5BC9">
            <w:pPr>
              <w:pStyle w:val="TableParagraph"/>
              <w:rPr>
                <w:rFonts w:ascii="仿宋" w:eastAsia="仿宋" w:hAnsi="仿宋" w:cs="仿宋"/>
                <w:sz w:val="21"/>
                <w:szCs w:val="21"/>
              </w:rPr>
            </w:pPr>
            <w:r>
              <w:rPr>
                <w:rFonts w:ascii="仿宋" w:eastAsia="仿宋" w:hAnsi="仿宋" w:cs="仿宋" w:hint="eastAsia"/>
                <w:sz w:val="21"/>
                <w:szCs w:val="21"/>
              </w:rPr>
              <w:t>（55分）</w:t>
            </w:r>
          </w:p>
        </w:tc>
        <w:tc>
          <w:tcPr>
            <w:tcW w:w="2252" w:type="pct"/>
          </w:tcPr>
          <w:p w:rsidR="0033141B" w:rsidRDefault="00AE5BC9">
            <w:pPr>
              <w:pStyle w:val="TableParagraph"/>
              <w:spacing w:before="4" w:line="271" w:lineRule="auto"/>
              <w:ind w:left="108" w:right="93"/>
              <w:jc w:val="both"/>
              <w:rPr>
                <w:rFonts w:ascii="仿宋" w:eastAsia="仿宋" w:hAnsi="仿宋" w:cs="仿宋"/>
                <w:sz w:val="21"/>
                <w:szCs w:val="21"/>
              </w:rPr>
            </w:pPr>
            <w:r>
              <w:rPr>
                <w:rFonts w:ascii="仿宋" w:eastAsia="仿宋" w:hAnsi="仿宋" w:cs="仿宋" w:hint="eastAsia"/>
                <w:sz w:val="21"/>
                <w:szCs w:val="21"/>
              </w:rPr>
              <w:t>1.起评分：</w:t>
            </w:r>
          </w:p>
          <w:p w:rsidR="0033141B" w:rsidRDefault="00AE5BC9">
            <w:pPr>
              <w:pStyle w:val="TableParagraph"/>
              <w:spacing w:before="4" w:line="271" w:lineRule="auto"/>
              <w:ind w:left="108" w:right="93"/>
              <w:jc w:val="both"/>
              <w:rPr>
                <w:rFonts w:ascii="仿宋" w:eastAsia="仿宋" w:hAnsi="仿宋" w:cs="仿宋"/>
                <w:sz w:val="21"/>
                <w:szCs w:val="21"/>
              </w:rPr>
            </w:pPr>
            <w:r>
              <w:rPr>
                <w:rFonts w:ascii="仿宋" w:eastAsia="仿宋" w:hAnsi="仿宋" w:cs="仿宋" w:hint="eastAsia"/>
                <w:sz w:val="21"/>
                <w:szCs w:val="21"/>
              </w:rPr>
              <w:t>有效投标人的起评分55分。</w:t>
            </w:r>
          </w:p>
          <w:p w:rsidR="0033141B" w:rsidRDefault="00AE5BC9">
            <w:pPr>
              <w:pStyle w:val="TableParagraph"/>
              <w:spacing w:before="4" w:line="271" w:lineRule="auto"/>
              <w:ind w:left="108" w:right="93"/>
              <w:jc w:val="both"/>
              <w:rPr>
                <w:rFonts w:ascii="仿宋" w:eastAsia="仿宋" w:hAnsi="仿宋" w:cs="仿宋"/>
                <w:sz w:val="21"/>
                <w:szCs w:val="21"/>
              </w:rPr>
            </w:pPr>
            <w:r>
              <w:rPr>
                <w:rFonts w:ascii="仿宋" w:eastAsia="仿宋" w:hAnsi="仿宋" w:cs="仿宋" w:hint="eastAsia"/>
                <w:sz w:val="21"/>
                <w:szCs w:val="21"/>
              </w:rPr>
              <w:t>2.扣分条款：</w:t>
            </w:r>
          </w:p>
          <w:p w:rsidR="0033141B" w:rsidRDefault="00AE5BC9">
            <w:pPr>
              <w:pStyle w:val="TableParagraph"/>
              <w:spacing w:before="4" w:line="271" w:lineRule="auto"/>
              <w:ind w:left="108" w:right="93"/>
              <w:jc w:val="both"/>
              <w:rPr>
                <w:rFonts w:ascii="仿宋" w:eastAsia="仿宋" w:hAnsi="仿宋" w:cs="仿宋"/>
                <w:sz w:val="21"/>
                <w:szCs w:val="21"/>
              </w:rPr>
            </w:pPr>
            <w:r>
              <w:rPr>
                <w:rFonts w:ascii="仿宋" w:eastAsia="仿宋" w:hAnsi="仿宋" w:cs="仿宋" w:hint="eastAsia"/>
                <w:sz w:val="21"/>
                <w:szCs w:val="21"/>
              </w:rPr>
              <w:t>2.1重要技术参数【带★号标注的部分】共20条，投标人完全满足招标文件要求的，得41分：</w:t>
            </w:r>
          </w:p>
          <w:p w:rsidR="0033141B" w:rsidRDefault="00AE5BC9">
            <w:pPr>
              <w:pStyle w:val="TableParagraph"/>
              <w:spacing w:before="4" w:line="271" w:lineRule="auto"/>
              <w:ind w:left="108" w:right="93"/>
              <w:jc w:val="both"/>
              <w:rPr>
                <w:rFonts w:ascii="仿宋" w:eastAsia="仿宋" w:hAnsi="仿宋" w:cs="仿宋"/>
                <w:sz w:val="21"/>
                <w:szCs w:val="21"/>
              </w:rPr>
            </w:pPr>
            <w:proofErr w:type="gramStart"/>
            <w:r>
              <w:rPr>
                <w:rFonts w:ascii="仿宋" w:eastAsia="仿宋" w:hAnsi="仿宋" w:cs="仿宋" w:hint="eastAsia"/>
                <w:sz w:val="21"/>
                <w:szCs w:val="21"/>
              </w:rPr>
              <w:t>其中提供</w:t>
            </w:r>
            <w:proofErr w:type="gramEnd"/>
            <w:r>
              <w:rPr>
                <w:rFonts w:ascii="仿宋" w:eastAsia="仿宋" w:hAnsi="仿宋" w:cs="仿宋" w:hint="eastAsia"/>
                <w:sz w:val="21"/>
                <w:szCs w:val="21"/>
              </w:rPr>
              <w:t>功能界面截图和附加资料共9项，投标人完全满足招标文件要求的，得13.5分，有一条不满足招标文件要求的（负偏离），从起评分中扣除每条扣除1.5分，扣完为止。</w:t>
            </w:r>
          </w:p>
          <w:p w:rsidR="0033141B" w:rsidRDefault="00AE5BC9">
            <w:pPr>
              <w:pStyle w:val="TableParagraph"/>
              <w:spacing w:before="4" w:line="271" w:lineRule="auto"/>
              <w:ind w:left="108" w:right="93"/>
              <w:jc w:val="both"/>
              <w:rPr>
                <w:rFonts w:ascii="仿宋" w:eastAsia="仿宋" w:hAnsi="仿宋" w:cs="仿宋"/>
                <w:sz w:val="21"/>
                <w:szCs w:val="21"/>
              </w:rPr>
            </w:pPr>
            <w:proofErr w:type="gramStart"/>
            <w:r>
              <w:rPr>
                <w:rFonts w:ascii="仿宋" w:eastAsia="仿宋" w:hAnsi="仿宋" w:cs="仿宋" w:hint="eastAsia"/>
                <w:sz w:val="21"/>
                <w:szCs w:val="21"/>
              </w:rPr>
              <w:t>其中提供</w:t>
            </w:r>
            <w:proofErr w:type="gramEnd"/>
            <w:r>
              <w:rPr>
                <w:rFonts w:ascii="仿宋" w:eastAsia="仿宋" w:hAnsi="仿宋" w:cs="仿宋" w:hint="eastAsia"/>
                <w:sz w:val="21"/>
                <w:szCs w:val="21"/>
              </w:rPr>
              <w:t>功能演示共有11项，投标人完全满足招标文件要求的，得27.5分，有一条不满足招标文件要求的（负偏离），从起评分中扣除每条扣除2.5分，扣完为止。</w:t>
            </w:r>
          </w:p>
          <w:p w:rsidR="0033141B" w:rsidRDefault="00AE5BC9">
            <w:pPr>
              <w:pStyle w:val="TableParagraph"/>
              <w:spacing w:before="4" w:line="271" w:lineRule="auto"/>
              <w:ind w:left="108" w:right="93"/>
              <w:jc w:val="both"/>
              <w:rPr>
                <w:rFonts w:ascii="仿宋" w:eastAsia="仿宋" w:hAnsi="仿宋" w:cs="仿宋"/>
                <w:sz w:val="21"/>
                <w:szCs w:val="21"/>
              </w:rPr>
            </w:pPr>
            <w:r>
              <w:rPr>
                <w:rFonts w:ascii="仿宋" w:eastAsia="仿宋" w:hAnsi="仿宋" w:cs="仿宋" w:hint="eastAsia"/>
                <w:sz w:val="21"/>
                <w:szCs w:val="21"/>
              </w:rPr>
              <w:t>2.2普通技术参数【未标注“※”及“★”的条款】共209条，投标人完全满足招标文件要求的，得14分，有一条不满足招标文件要求的（负偏离），从起评分中每条扣除0.066分，扣完为止。</w:t>
            </w:r>
          </w:p>
        </w:tc>
        <w:tc>
          <w:tcPr>
            <w:tcW w:w="1562" w:type="pct"/>
            <w:tcBorders>
              <w:bottom w:val="nil"/>
            </w:tcBorders>
          </w:tcPr>
          <w:p w:rsidR="0033141B" w:rsidRDefault="00AE5BC9">
            <w:pPr>
              <w:pStyle w:val="TableParagraph"/>
              <w:spacing w:line="271" w:lineRule="auto"/>
              <w:ind w:right="92"/>
              <w:jc w:val="both"/>
              <w:rPr>
                <w:rFonts w:ascii="仿宋" w:eastAsia="仿宋" w:hAnsi="仿宋" w:cs="仿宋"/>
                <w:spacing w:val="-2"/>
                <w:sz w:val="21"/>
                <w:szCs w:val="21"/>
              </w:rPr>
            </w:pPr>
            <w:r>
              <w:rPr>
                <w:rFonts w:ascii="仿宋" w:eastAsia="仿宋" w:hAnsi="仿宋" w:cs="仿宋" w:hint="eastAsia"/>
                <w:spacing w:val="18"/>
                <w:sz w:val="21"/>
                <w:szCs w:val="21"/>
              </w:rPr>
              <w:t>1、（</w:t>
            </w:r>
            <w:r>
              <w:rPr>
                <w:rFonts w:ascii="仿宋" w:eastAsia="仿宋" w:hAnsi="仿宋" w:cs="仿宋" w:hint="eastAsia"/>
                <w:spacing w:val="11"/>
                <w:sz w:val="21"/>
                <w:szCs w:val="21"/>
              </w:rPr>
              <w:t>技术参数中有特</w:t>
            </w:r>
            <w:r>
              <w:rPr>
                <w:rFonts w:ascii="仿宋" w:eastAsia="仿宋" w:hAnsi="仿宋" w:cs="仿宋" w:hint="eastAsia"/>
                <w:spacing w:val="-14"/>
                <w:sz w:val="21"/>
                <w:szCs w:val="21"/>
              </w:rPr>
              <w:t>殊说明的，按照说明</w:t>
            </w:r>
            <w:r>
              <w:rPr>
                <w:rFonts w:ascii="仿宋" w:eastAsia="仿宋" w:hAnsi="仿宋" w:cs="仿宋" w:hint="eastAsia"/>
                <w:spacing w:val="1"/>
                <w:sz w:val="21"/>
                <w:szCs w:val="21"/>
              </w:rPr>
              <w:t>执行</w:t>
            </w:r>
            <w:r>
              <w:rPr>
                <w:rFonts w:ascii="仿宋" w:eastAsia="仿宋" w:hAnsi="仿宋" w:cs="仿宋" w:hint="eastAsia"/>
                <w:spacing w:val="-110"/>
                <w:sz w:val="21"/>
                <w:szCs w:val="21"/>
              </w:rPr>
              <w:t>）</w:t>
            </w:r>
            <w:r>
              <w:rPr>
                <w:rFonts w:ascii="仿宋" w:eastAsia="仿宋" w:hAnsi="仿宋" w:cs="仿宋" w:hint="eastAsia"/>
                <w:spacing w:val="-3"/>
                <w:sz w:val="21"/>
                <w:szCs w:val="21"/>
              </w:rPr>
              <w:t>，并加盖投标</w:t>
            </w:r>
            <w:r>
              <w:rPr>
                <w:rFonts w:ascii="仿宋" w:eastAsia="仿宋" w:hAnsi="仿宋" w:cs="仿宋" w:hint="eastAsia"/>
                <w:spacing w:val="-2"/>
                <w:sz w:val="21"/>
                <w:szCs w:val="21"/>
              </w:rPr>
              <w:t>人公章。</w:t>
            </w:r>
          </w:p>
          <w:p w:rsidR="0033141B" w:rsidRDefault="00AE5BC9">
            <w:pPr>
              <w:pStyle w:val="TableParagraph"/>
              <w:spacing w:line="271" w:lineRule="auto"/>
              <w:ind w:right="92"/>
              <w:jc w:val="both"/>
              <w:rPr>
                <w:rFonts w:ascii="仿宋" w:eastAsia="仿宋" w:hAnsi="仿宋" w:cs="仿宋"/>
                <w:spacing w:val="-2"/>
                <w:sz w:val="21"/>
                <w:szCs w:val="21"/>
              </w:rPr>
            </w:pPr>
            <w:r>
              <w:rPr>
                <w:rFonts w:ascii="仿宋" w:eastAsia="仿宋" w:hAnsi="仿宋" w:cs="仿宋" w:hint="eastAsia"/>
                <w:spacing w:val="-2"/>
                <w:sz w:val="21"/>
                <w:szCs w:val="21"/>
              </w:rPr>
              <w:t>2、现场演示：</w:t>
            </w:r>
          </w:p>
          <w:p w:rsidR="0033141B" w:rsidRDefault="00AE5BC9">
            <w:pPr>
              <w:pStyle w:val="ab"/>
              <w:jc w:val="both"/>
              <w:rPr>
                <w:rFonts w:ascii="仿宋" w:eastAsia="仿宋" w:hAnsi="仿宋" w:cs="仿宋"/>
                <w:sz w:val="21"/>
                <w:szCs w:val="21"/>
              </w:rPr>
            </w:pPr>
            <w:r>
              <w:rPr>
                <w:rFonts w:ascii="仿宋" w:eastAsia="仿宋" w:hAnsi="仿宋" w:cs="仿宋" w:hint="eastAsia"/>
                <w:sz w:val="21"/>
                <w:szCs w:val="21"/>
              </w:rPr>
              <w:t>（1）投标人需采用真实系统操作录屏或实景拍摄的方式进行演示，不得采用PPT、FLASH合成、动画制作等方式进行演示，否则不得分。</w:t>
            </w:r>
          </w:p>
          <w:p w:rsidR="0033141B" w:rsidRDefault="00AE5BC9">
            <w:pPr>
              <w:pStyle w:val="ab"/>
              <w:jc w:val="both"/>
              <w:rPr>
                <w:rFonts w:ascii="仿宋" w:eastAsia="仿宋" w:hAnsi="仿宋" w:cs="仿宋"/>
                <w:sz w:val="21"/>
                <w:szCs w:val="21"/>
              </w:rPr>
            </w:pPr>
            <w:r>
              <w:rPr>
                <w:rFonts w:ascii="仿宋" w:eastAsia="仿宋" w:hAnsi="仿宋" w:cs="仿宋" w:hint="eastAsia"/>
                <w:sz w:val="21"/>
                <w:szCs w:val="21"/>
              </w:rPr>
              <w:t>（2）演示时长不超过25分钟，超过演示时间后还未演示或演示不完整的剩余部分，不再演示且不得分，评审专家只对已演示的部分进行评分。</w:t>
            </w:r>
          </w:p>
          <w:p w:rsidR="0033141B" w:rsidRDefault="00AE5BC9">
            <w:pPr>
              <w:pStyle w:val="ab"/>
              <w:jc w:val="both"/>
              <w:rPr>
                <w:rFonts w:ascii="仿宋" w:eastAsia="仿宋" w:hAnsi="仿宋" w:cs="仿宋"/>
                <w:sz w:val="21"/>
                <w:szCs w:val="21"/>
              </w:rPr>
            </w:pPr>
            <w:r>
              <w:rPr>
                <w:rFonts w:ascii="仿宋" w:eastAsia="仿宋" w:hAnsi="仿宋" w:cs="仿宋" w:hint="eastAsia"/>
                <w:sz w:val="21"/>
                <w:szCs w:val="21"/>
              </w:rPr>
              <w:t>（3）投标人需自备</w:t>
            </w:r>
            <w:proofErr w:type="gramStart"/>
            <w:r>
              <w:rPr>
                <w:rFonts w:ascii="仿宋" w:eastAsia="仿宋" w:hAnsi="仿宋" w:cs="仿宋" w:hint="eastAsia"/>
                <w:sz w:val="21"/>
                <w:szCs w:val="21"/>
              </w:rPr>
              <w:t>现场述标所需</w:t>
            </w:r>
            <w:proofErr w:type="gramEnd"/>
            <w:r>
              <w:rPr>
                <w:rFonts w:ascii="仿宋" w:eastAsia="仿宋" w:hAnsi="仿宋" w:cs="仿宋" w:hint="eastAsia"/>
                <w:sz w:val="21"/>
                <w:szCs w:val="21"/>
              </w:rPr>
              <w:t>设备及网络，提前进行软硬件运行环境配置。</w:t>
            </w:r>
          </w:p>
          <w:p w:rsidR="0033141B" w:rsidRDefault="00AE5BC9">
            <w:pPr>
              <w:rPr>
                <w:rFonts w:ascii="仿宋" w:eastAsia="仿宋" w:hAnsi="仿宋" w:cs="仿宋"/>
                <w:sz w:val="21"/>
                <w:szCs w:val="21"/>
              </w:rPr>
            </w:pPr>
            <w:r>
              <w:rPr>
                <w:rFonts w:ascii="仿宋" w:eastAsia="仿宋" w:hAnsi="仿宋" w:cs="仿宋" w:hint="eastAsia"/>
                <w:sz w:val="21"/>
                <w:szCs w:val="21"/>
              </w:rPr>
              <w:t>（4）关于重庆市公共资源交易中心询标系统接口的说明：重庆市公共资源交易中心询标系统外接设备信号输入仅支持HDMI接口，建议外接设备自带HDMI输出接口。（请自行考虑信号转换过程中的不稳定风险，做好预防措施）</w:t>
            </w:r>
          </w:p>
          <w:p w:rsidR="0033141B" w:rsidRDefault="00AE5BC9">
            <w:pPr>
              <w:rPr>
                <w:rFonts w:ascii="仿宋" w:eastAsia="仿宋" w:hAnsi="仿宋" w:cs="仿宋"/>
                <w:sz w:val="21"/>
                <w:szCs w:val="21"/>
              </w:rPr>
            </w:pPr>
            <w:r>
              <w:rPr>
                <w:rFonts w:ascii="仿宋" w:eastAsia="仿宋" w:hAnsi="仿宋" w:cs="仿宋" w:hint="eastAsia"/>
                <w:sz w:val="21"/>
                <w:szCs w:val="21"/>
              </w:rPr>
              <w:t>（5）投标人自行准备演示设</w:t>
            </w:r>
            <w:r>
              <w:rPr>
                <w:rFonts w:ascii="仿宋" w:eastAsia="仿宋" w:hAnsi="仿宋" w:cs="仿宋" w:hint="eastAsia"/>
                <w:sz w:val="21"/>
                <w:szCs w:val="21"/>
              </w:rPr>
              <w:lastRenderedPageBreak/>
              <w:t>备，于开标当天投标截止时间前到现场候场，等待现场演示，不演示或演示的内容不满足要求视为负偏离进行扣分。</w:t>
            </w:r>
          </w:p>
          <w:p w:rsidR="0033141B" w:rsidRDefault="00AE5BC9">
            <w:pPr>
              <w:rPr>
                <w:rFonts w:ascii="仿宋" w:eastAsia="仿宋" w:hAnsi="仿宋" w:cs="仿宋"/>
                <w:sz w:val="21"/>
                <w:szCs w:val="21"/>
              </w:rPr>
            </w:pPr>
            <w:r>
              <w:rPr>
                <w:rFonts w:ascii="仿宋" w:eastAsia="仿宋" w:hAnsi="仿宋" w:cs="仿宋" w:hint="eastAsia"/>
                <w:sz w:val="21"/>
                <w:szCs w:val="21"/>
              </w:rPr>
              <w:t>（6）按抽签顺序通知作演示，但通知5分钟后还未出现在演示现场的投标人，视为放弃演示。</w:t>
            </w:r>
          </w:p>
        </w:tc>
      </w:tr>
      <w:tr w:rsidR="0033141B" w:rsidTr="000D5C92">
        <w:trPr>
          <w:trHeight w:val="1349"/>
        </w:trPr>
        <w:tc>
          <w:tcPr>
            <w:tcW w:w="228" w:type="pct"/>
            <w:vMerge w:val="restart"/>
            <w:vAlign w:val="center"/>
          </w:tcPr>
          <w:p w:rsidR="0033141B" w:rsidRDefault="00AE5BC9">
            <w:pPr>
              <w:pStyle w:val="TableParagraph"/>
              <w:spacing w:before="1"/>
              <w:rPr>
                <w:rFonts w:ascii="仿宋" w:eastAsia="仿宋" w:hAnsi="仿宋" w:cs="仿宋"/>
                <w:sz w:val="21"/>
                <w:szCs w:val="21"/>
              </w:rPr>
            </w:pPr>
            <w:r>
              <w:rPr>
                <w:rFonts w:ascii="仿宋" w:eastAsia="仿宋" w:hAnsi="仿宋" w:cs="仿宋" w:hint="eastAsia"/>
                <w:w w:val="101"/>
                <w:sz w:val="21"/>
                <w:szCs w:val="21"/>
              </w:rPr>
              <w:lastRenderedPageBreak/>
              <w:t>3</w:t>
            </w:r>
          </w:p>
        </w:tc>
        <w:tc>
          <w:tcPr>
            <w:tcW w:w="490" w:type="pct"/>
            <w:vMerge w:val="restart"/>
            <w:vAlign w:val="center"/>
          </w:tcPr>
          <w:p w:rsidR="0033141B" w:rsidRDefault="00AE5BC9">
            <w:pPr>
              <w:pStyle w:val="TableParagraph"/>
              <w:spacing w:before="206"/>
              <w:rPr>
                <w:rFonts w:ascii="仿宋" w:eastAsia="仿宋" w:hAnsi="仿宋" w:cs="仿宋"/>
                <w:sz w:val="21"/>
                <w:szCs w:val="21"/>
              </w:rPr>
            </w:pPr>
            <w:r>
              <w:rPr>
                <w:rFonts w:ascii="仿宋" w:eastAsia="仿宋" w:hAnsi="仿宋" w:cs="仿宋" w:hint="eastAsia"/>
                <w:spacing w:val="-3"/>
                <w:sz w:val="21"/>
                <w:szCs w:val="21"/>
              </w:rPr>
              <w:t>商务部分</w:t>
            </w:r>
          </w:p>
          <w:p w:rsidR="0033141B" w:rsidRDefault="00AE5BC9">
            <w:pPr>
              <w:pStyle w:val="TableParagraph"/>
              <w:spacing w:before="38"/>
              <w:rPr>
                <w:rFonts w:ascii="仿宋" w:eastAsia="仿宋" w:hAnsi="仿宋" w:cs="仿宋"/>
                <w:sz w:val="21"/>
                <w:szCs w:val="21"/>
              </w:rPr>
            </w:pPr>
            <w:r>
              <w:rPr>
                <w:rFonts w:ascii="仿宋" w:eastAsia="仿宋" w:hAnsi="仿宋" w:cs="仿宋" w:hint="eastAsia"/>
                <w:spacing w:val="-1"/>
                <w:w w:val="95"/>
                <w:sz w:val="21"/>
                <w:szCs w:val="21"/>
              </w:rPr>
              <w:t>（15</w:t>
            </w:r>
            <w:r>
              <w:rPr>
                <w:rFonts w:ascii="仿宋" w:eastAsia="仿宋" w:hAnsi="仿宋" w:cs="仿宋" w:hint="eastAsia"/>
                <w:w w:val="95"/>
                <w:sz w:val="21"/>
                <w:szCs w:val="21"/>
              </w:rPr>
              <w:t>分）</w:t>
            </w:r>
          </w:p>
        </w:tc>
        <w:tc>
          <w:tcPr>
            <w:tcW w:w="468" w:type="pct"/>
            <w:vAlign w:val="center"/>
          </w:tcPr>
          <w:p w:rsidR="0033141B" w:rsidRDefault="00AE5BC9">
            <w:pPr>
              <w:pStyle w:val="TableParagraph"/>
              <w:spacing w:before="153"/>
              <w:rPr>
                <w:rFonts w:ascii="仿宋" w:eastAsia="仿宋" w:hAnsi="仿宋" w:cs="仿宋"/>
                <w:sz w:val="21"/>
                <w:szCs w:val="21"/>
              </w:rPr>
            </w:pPr>
            <w:r>
              <w:rPr>
                <w:rFonts w:ascii="仿宋" w:eastAsia="仿宋" w:hAnsi="仿宋" w:cs="仿宋" w:hint="eastAsia"/>
                <w:sz w:val="21"/>
                <w:szCs w:val="21"/>
              </w:rPr>
              <w:t>业绩要求</w:t>
            </w:r>
          </w:p>
          <w:p w:rsidR="0033141B" w:rsidRDefault="00AE5BC9">
            <w:pPr>
              <w:pStyle w:val="TableParagraph"/>
              <w:spacing w:before="38"/>
              <w:ind w:left="108"/>
              <w:rPr>
                <w:rFonts w:ascii="仿宋" w:eastAsia="仿宋" w:hAnsi="仿宋" w:cs="仿宋"/>
                <w:sz w:val="21"/>
                <w:szCs w:val="21"/>
              </w:rPr>
            </w:pPr>
            <w:r>
              <w:rPr>
                <w:rFonts w:ascii="仿宋" w:eastAsia="仿宋" w:hAnsi="仿宋" w:cs="仿宋" w:hint="eastAsia"/>
                <w:sz w:val="21"/>
                <w:szCs w:val="21"/>
              </w:rPr>
              <w:t>（2分）</w:t>
            </w:r>
          </w:p>
        </w:tc>
        <w:tc>
          <w:tcPr>
            <w:tcW w:w="2252" w:type="pct"/>
          </w:tcPr>
          <w:p w:rsidR="0033141B" w:rsidRDefault="00AE5BC9">
            <w:pPr>
              <w:pStyle w:val="TableParagraph"/>
              <w:spacing w:before="110" w:line="271" w:lineRule="auto"/>
              <w:ind w:left="108" w:right="-29"/>
              <w:jc w:val="both"/>
              <w:rPr>
                <w:rFonts w:ascii="仿宋" w:eastAsia="仿宋" w:hAnsi="仿宋" w:cs="仿宋"/>
                <w:sz w:val="21"/>
                <w:szCs w:val="21"/>
              </w:rPr>
            </w:pPr>
            <w:r>
              <w:rPr>
                <w:rFonts w:ascii="仿宋" w:eastAsia="仿宋" w:hAnsi="仿宋" w:cs="仿宋" w:hint="eastAsia"/>
                <w:sz w:val="21"/>
                <w:szCs w:val="21"/>
              </w:rPr>
              <w:t>评标委员会根据投标人提供（2022年1 月1日至提交投标文件截止日）的智慧物流或生产物流应用场景相关业绩进行评定， 每提供1个业绩得2分，最多得2分。</w:t>
            </w:r>
          </w:p>
        </w:tc>
        <w:tc>
          <w:tcPr>
            <w:tcW w:w="1562" w:type="pct"/>
          </w:tcPr>
          <w:p w:rsidR="0033141B" w:rsidRDefault="00AE5BC9">
            <w:pPr>
              <w:pStyle w:val="TableParagraph"/>
              <w:numPr>
                <w:ilvl w:val="0"/>
                <w:numId w:val="19"/>
              </w:numPr>
              <w:spacing w:before="6"/>
              <w:ind w:left="108"/>
              <w:jc w:val="both"/>
              <w:rPr>
                <w:rFonts w:ascii="仿宋" w:eastAsia="仿宋" w:hAnsi="仿宋" w:cs="仿宋"/>
                <w:sz w:val="21"/>
                <w:szCs w:val="21"/>
              </w:rPr>
            </w:pPr>
            <w:r>
              <w:rPr>
                <w:rFonts w:ascii="仿宋" w:eastAsia="仿宋" w:hAnsi="仿宋" w:cs="仿宋" w:hint="eastAsia"/>
                <w:sz w:val="21"/>
                <w:szCs w:val="21"/>
              </w:rPr>
              <w:t>业绩时间以合同签订时间为准。</w:t>
            </w:r>
          </w:p>
          <w:p w:rsidR="0033141B" w:rsidRDefault="00AE5BC9">
            <w:pPr>
              <w:pStyle w:val="TableParagraph"/>
              <w:numPr>
                <w:ilvl w:val="0"/>
                <w:numId w:val="19"/>
              </w:numPr>
              <w:spacing w:before="6"/>
              <w:ind w:left="108"/>
              <w:jc w:val="both"/>
              <w:rPr>
                <w:rFonts w:ascii="仿宋" w:eastAsia="仿宋" w:hAnsi="仿宋" w:cs="仿宋"/>
                <w:sz w:val="21"/>
                <w:szCs w:val="21"/>
              </w:rPr>
            </w:pPr>
            <w:r>
              <w:rPr>
                <w:rFonts w:ascii="仿宋" w:eastAsia="仿宋" w:hAnsi="仿宋" w:cs="仿宋" w:hint="eastAsia"/>
                <w:spacing w:val="16"/>
                <w:w w:val="95"/>
                <w:sz w:val="21"/>
                <w:szCs w:val="21"/>
              </w:rPr>
              <w:t>业绩必须是投标</w:t>
            </w:r>
            <w:r>
              <w:rPr>
                <w:rFonts w:ascii="仿宋" w:eastAsia="仿宋" w:hAnsi="仿宋" w:cs="仿宋" w:hint="eastAsia"/>
                <w:spacing w:val="12"/>
                <w:sz w:val="21"/>
                <w:szCs w:val="21"/>
              </w:rPr>
              <w:t>人自身作为合同主</w:t>
            </w:r>
            <w:r>
              <w:rPr>
                <w:rFonts w:ascii="仿宋" w:eastAsia="仿宋" w:hAnsi="仿宋" w:cs="仿宋" w:hint="eastAsia"/>
                <w:spacing w:val="-14"/>
                <w:sz w:val="21"/>
                <w:szCs w:val="21"/>
              </w:rPr>
              <w:t>体完成的项目，不得</w:t>
            </w:r>
            <w:r>
              <w:rPr>
                <w:rFonts w:ascii="仿宋" w:eastAsia="仿宋" w:hAnsi="仿宋" w:cs="仿宋" w:hint="eastAsia"/>
                <w:spacing w:val="12"/>
                <w:sz w:val="21"/>
                <w:szCs w:val="21"/>
              </w:rPr>
              <w:t>借用、冒用他人业</w:t>
            </w:r>
            <w:r>
              <w:rPr>
                <w:rFonts w:ascii="仿宋" w:eastAsia="仿宋" w:hAnsi="仿宋" w:cs="仿宋" w:hint="eastAsia"/>
                <w:sz w:val="21"/>
                <w:szCs w:val="21"/>
              </w:rPr>
              <w:t>绩。</w:t>
            </w:r>
          </w:p>
        </w:tc>
      </w:tr>
      <w:tr w:rsidR="0033141B" w:rsidTr="000D5C92">
        <w:trPr>
          <w:trHeight w:val="90"/>
        </w:trPr>
        <w:tc>
          <w:tcPr>
            <w:tcW w:w="228" w:type="pct"/>
            <w:vMerge/>
          </w:tcPr>
          <w:p w:rsidR="0033141B" w:rsidRDefault="0033141B">
            <w:pPr>
              <w:pStyle w:val="TableParagraph"/>
              <w:spacing w:before="1"/>
              <w:ind w:left="8"/>
              <w:rPr>
                <w:rFonts w:ascii="仿宋" w:eastAsia="仿宋" w:hAnsi="仿宋" w:cs="仿宋"/>
                <w:sz w:val="21"/>
                <w:szCs w:val="21"/>
              </w:rPr>
            </w:pPr>
          </w:p>
        </w:tc>
        <w:tc>
          <w:tcPr>
            <w:tcW w:w="490" w:type="pct"/>
            <w:vMerge/>
          </w:tcPr>
          <w:p w:rsidR="0033141B" w:rsidRDefault="0033141B">
            <w:pPr>
              <w:pStyle w:val="TableParagraph"/>
              <w:spacing w:before="38"/>
              <w:ind w:left="234"/>
              <w:rPr>
                <w:rFonts w:ascii="仿宋" w:eastAsia="仿宋" w:hAnsi="仿宋" w:cs="仿宋"/>
                <w:sz w:val="21"/>
                <w:szCs w:val="21"/>
              </w:rPr>
            </w:pPr>
          </w:p>
        </w:tc>
        <w:tc>
          <w:tcPr>
            <w:tcW w:w="468" w:type="pct"/>
            <w:vAlign w:val="center"/>
          </w:tcPr>
          <w:p w:rsidR="0033141B" w:rsidRDefault="00AE5BC9">
            <w:pPr>
              <w:pStyle w:val="TableParagraph"/>
              <w:spacing w:line="271" w:lineRule="auto"/>
              <w:ind w:right="60"/>
              <w:rPr>
                <w:rFonts w:ascii="仿宋" w:eastAsia="仿宋" w:hAnsi="仿宋" w:cs="仿宋"/>
                <w:sz w:val="21"/>
                <w:szCs w:val="21"/>
              </w:rPr>
            </w:pPr>
            <w:r>
              <w:rPr>
                <w:rFonts w:ascii="仿宋" w:eastAsia="仿宋" w:hAnsi="仿宋" w:cs="仿宋" w:hint="eastAsia"/>
                <w:sz w:val="21"/>
                <w:szCs w:val="21"/>
              </w:rPr>
              <w:t>项目设计与实施能力（3分）</w:t>
            </w:r>
          </w:p>
        </w:tc>
        <w:tc>
          <w:tcPr>
            <w:tcW w:w="2252" w:type="pct"/>
          </w:tcPr>
          <w:p w:rsidR="0033141B" w:rsidRDefault="00AE5BC9">
            <w:pPr>
              <w:pStyle w:val="TableParagraph"/>
              <w:spacing w:before="4" w:line="271" w:lineRule="auto"/>
              <w:ind w:left="108" w:right="93"/>
              <w:jc w:val="both"/>
              <w:rPr>
                <w:rFonts w:ascii="仿宋" w:eastAsia="仿宋" w:hAnsi="仿宋" w:cs="仿宋"/>
                <w:sz w:val="21"/>
                <w:szCs w:val="21"/>
              </w:rPr>
            </w:pPr>
            <w:r>
              <w:rPr>
                <w:rFonts w:ascii="仿宋" w:eastAsia="仿宋" w:hAnsi="仿宋" w:cs="仿宋" w:hint="eastAsia"/>
                <w:sz w:val="21"/>
                <w:szCs w:val="21"/>
              </w:rPr>
              <w:t>1.由评委根据各投标人提供的项目设计与实施能力方案[对本项目的设计方案包含空间布局、功能分区、作业动线等]进行评审。</w:t>
            </w:r>
          </w:p>
          <w:p w:rsidR="0033141B" w:rsidRDefault="00AE5BC9">
            <w:pPr>
              <w:pStyle w:val="TableParagraph"/>
              <w:spacing w:before="4" w:line="271" w:lineRule="auto"/>
              <w:ind w:left="108" w:right="93"/>
              <w:jc w:val="both"/>
              <w:rPr>
                <w:rFonts w:ascii="仿宋" w:eastAsia="仿宋" w:hAnsi="仿宋" w:cs="仿宋"/>
                <w:sz w:val="21"/>
                <w:szCs w:val="21"/>
              </w:rPr>
            </w:pPr>
            <w:r>
              <w:rPr>
                <w:rFonts w:ascii="仿宋" w:eastAsia="仿宋" w:hAnsi="仿宋" w:cs="仿宋" w:hint="eastAsia"/>
                <w:sz w:val="21"/>
                <w:szCs w:val="21"/>
              </w:rPr>
              <w:t>2.根据方案内容进行评审：</w:t>
            </w:r>
          </w:p>
          <w:p w:rsidR="0033141B" w:rsidRDefault="00AE5BC9">
            <w:pPr>
              <w:pStyle w:val="TableParagraph"/>
              <w:spacing w:before="4" w:line="271" w:lineRule="auto"/>
              <w:ind w:left="108" w:right="93"/>
              <w:jc w:val="both"/>
              <w:rPr>
                <w:rFonts w:ascii="仿宋" w:eastAsia="仿宋" w:hAnsi="仿宋" w:cs="仿宋"/>
                <w:sz w:val="21"/>
                <w:szCs w:val="21"/>
              </w:rPr>
            </w:pPr>
            <w:r>
              <w:rPr>
                <w:rFonts w:ascii="仿宋" w:eastAsia="仿宋" w:hAnsi="仿宋" w:cs="仿宋" w:hint="eastAsia"/>
                <w:sz w:val="21"/>
                <w:szCs w:val="21"/>
              </w:rPr>
              <w:t>（1）方案内容不存在瑕疵的得3分；</w:t>
            </w:r>
          </w:p>
          <w:p w:rsidR="0033141B" w:rsidRDefault="00AE5BC9">
            <w:pPr>
              <w:pStyle w:val="TableParagraph"/>
              <w:spacing w:before="4" w:line="271" w:lineRule="auto"/>
              <w:ind w:left="108" w:right="93"/>
              <w:jc w:val="both"/>
              <w:rPr>
                <w:rFonts w:ascii="仿宋" w:eastAsia="仿宋" w:hAnsi="仿宋" w:cs="仿宋"/>
                <w:sz w:val="21"/>
                <w:szCs w:val="21"/>
              </w:rPr>
            </w:pPr>
            <w:r>
              <w:rPr>
                <w:rFonts w:ascii="仿宋" w:eastAsia="仿宋" w:hAnsi="仿宋" w:cs="仿宋" w:hint="eastAsia"/>
                <w:sz w:val="21"/>
                <w:szCs w:val="21"/>
              </w:rPr>
              <w:t>（2）方案内容存在1处瑕疵的得2分；</w:t>
            </w:r>
          </w:p>
          <w:p w:rsidR="0033141B" w:rsidRDefault="00AE5BC9">
            <w:pPr>
              <w:pStyle w:val="TableParagraph"/>
              <w:spacing w:before="4" w:line="271" w:lineRule="auto"/>
              <w:ind w:left="108" w:right="93"/>
              <w:jc w:val="both"/>
              <w:rPr>
                <w:rFonts w:ascii="仿宋" w:eastAsia="仿宋" w:hAnsi="仿宋" w:cs="仿宋"/>
                <w:sz w:val="21"/>
                <w:szCs w:val="21"/>
              </w:rPr>
            </w:pPr>
            <w:r>
              <w:rPr>
                <w:rFonts w:ascii="仿宋" w:eastAsia="仿宋" w:hAnsi="仿宋" w:cs="仿宋" w:hint="eastAsia"/>
                <w:sz w:val="21"/>
                <w:szCs w:val="21"/>
              </w:rPr>
              <w:t>（3）方案内容存在2处瑕疵的得1分；</w:t>
            </w:r>
          </w:p>
          <w:p w:rsidR="0033141B" w:rsidRDefault="00AE5BC9">
            <w:pPr>
              <w:pStyle w:val="TableParagraph"/>
              <w:spacing w:before="4" w:line="271" w:lineRule="auto"/>
              <w:ind w:left="108" w:right="93"/>
              <w:jc w:val="both"/>
              <w:rPr>
                <w:rFonts w:ascii="仿宋" w:eastAsia="仿宋" w:hAnsi="仿宋" w:cs="仿宋"/>
                <w:sz w:val="21"/>
                <w:szCs w:val="21"/>
              </w:rPr>
            </w:pPr>
            <w:r>
              <w:rPr>
                <w:rFonts w:ascii="仿宋" w:eastAsia="仿宋" w:hAnsi="仿宋" w:cs="仿宋" w:hint="eastAsia"/>
                <w:sz w:val="21"/>
                <w:szCs w:val="21"/>
              </w:rPr>
              <w:t>（4）方案内容存在3处及以上瑕疵的或未提供得0分；</w:t>
            </w:r>
          </w:p>
        </w:tc>
        <w:tc>
          <w:tcPr>
            <w:tcW w:w="1562" w:type="pct"/>
            <w:vMerge w:val="restart"/>
          </w:tcPr>
          <w:p w:rsidR="0033141B" w:rsidRDefault="00AE5BC9">
            <w:pPr>
              <w:pStyle w:val="TableParagraph"/>
              <w:spacing w:before="6"/>
              <w:ind w:left="108"/>
              <w:jc w:val="both"/>
              <w:rPr>
                <w:rFonts w:ascii="仿宋" w:eastAsia="仿宋" w:hAnsi="仿宋" w:cs="仿宋"/>
                <w:spacing w:val="12"/>
                <w:sz w:val="21"/>
                <w:szCs w:val="21"/>
              </w:rPr>
            </w:pPr>
            <w:r>
              <w:rPr>
                <w:rFonts w:ascii="仿宋" w:eastAsia="仿宋" w:hAnsi="仿宋" w:cs="仿宋" w:hint="eastAsia"/>
                <w:spacing w:val="12"/>
                <w:sz w:val="21"/>
                <w:szCs w:val="21"/>
              </w:rPr>
              <w:t>1、提供书面方案（项目设计与实施能力部分还需提供空间布局图），方案需加盖投标人公章。</w:t>
            </w:r>
          </w:p>
          <w:p w:rsidR="0033141B" w:rsidRDefault="00AE5BC9">
            <w:pPr>
              <w:pStyle w:val="TableParagraph"/>
              <w:spacing w:before="6"/>
              <w:ind w:left="108"/>
              <w:jc w:val="both"/>
              <w:rPr>
                <w:rFonts w:ascii="仿宋" w:eastAsia="仿宋" w:hAnsi="仿宋" w:cs="仿宋"/>
                <w:spacing w:val="12"/>
                <w:sz w:val="21"/>
                <w:szCs w:val="21"/>
              </w:rPr>
            </w:pPr>
            <w:r>
              <w:rPr>
                <w:rFonts w:ascii="仿宋" w:eastAsia="仿宋" w:hAnsi="仿宋" w:cs="仿宋" w:hint="eastAsia"/>
                <w:spacing w:val="12"/>
                <w:sz w:val="21"/>
                <w:szCs w:val="21"/>
              </w:rPr>
              <w:t>2、上述任意一种情形为1处瑕疵。</w:t>
            </w:r>
          </w:p>
          <w:p w:rsidR="0033141B" w:rsidRDefault="00AE5BC9">
            <w:pPr>
              <w:pStyle w:val="TableParagraph"/>
              <w:spacing w:before="6"/>
              <w:ind w:left="108"/>
              <w:jc w:val="both"/>
              <w:rPr>
                <w:rFonts w:ascii="仿宋" w:eastAsia="仿宋" w:hAnsi="仿宋" w:cs="仿宋"/>
                <w:spacing w:val="12"/>
                <w:sz w:val="21"/>
                <w:szCs w:val="21"/>
              </w:rPr>
            </w:pPr>
            <w:r>
              <w:rPr>
                <w:rFonts w:ascii="仿宋" w:eastAsia="仿宋" w:hAnsi="仿宋" w:cs="仿宋" w:hint="eastAsia"/>
                <w:spacing w:val="12"/>
                <w:sz w:val="21"/>
                <w:szCs w:val="21"/>
              </w:rPr>
              <w:t>①内容表述不完整或缺少关键分析点；</w:t>
            </w:r>
          </w:p>
          <w:p w:rsidR="0033141B" w:rsidRDefault="00AE5BC9">
            <w:pPr>
              <w:pStyle w:val="TableParagraph"/>
              <w:spacing w:before="6"/>
              <w:ind w:left="108"/>
              <w:jc w:val="both"/>
              <w:rPr>
                <w:rFonts w:ascii="仿宋" w:eastAsia="仿宋" w:hAnsi="仿宋" w:cs="仿宋"/>
                <w:spacing w:val="12"/>
                <w:sz w:val="21"/>
                <w:szCs w:val="21"/>
              </w:rPr>
            </w:pPr>
            <w:r>
              <w:rPr>
                <w:rFonts w:ascii="仿宋" w:eastAsia="仿宋" w:hAnsi="仿宋" w:cs="仿宋" w:hint="eastAsia"/>
                <w:spacing w:val="12"/>
                <w:sz w:val="21"/>
                <w:szCs w:val="21"/>
              </w:rPr>
              <w:t>②计划及措施不科学合理方案；</w:t>
            </w:r>
          </w:p>
          <w:p w:rsidR="0033141B" w:rsidRDefault="00AE5BC9">
            <w:pPr>
              <w:pStyle w:val="TableParagraph"/>
              <w:spacing w:before="6"/>
              <w:ind w:left="108"/>
              <w:jc w:val="both"/>
              <w:rPr>
                <w:rFonts w:ascii="仿宋" w:eastAsia="仿宋" w:hAnsi="仿宋" w:cs="仿宋"/>
                <w:spacing w:val="12"/>
                <w:sz w:val="21"/>
                <w:szCs w:val="21"/>
              </w:rPr>
            </w:pPr>
            <w:r>
              <w:rPr>
                <w:rFonts w:ascii="仿宋" w:eastAsia="仿宋" w:hAnsi="仿宋" w:cs="仿宋" w:hint="eastAsia"/>
                <w:spacing w:val="12"/>
                <w:sz w:val="21"/>
                <w:szCs w:val="21"/>
              </w:rPr>
              <w:t>③内容表述前后矛盾、无连贯性、内容存在逻辑漏洞；</w:t>
            </w:r>
          </w:p>
          <w:p w:rsidR="0033141B" w:rsidRDefault="00AE5BC9">
            <w:pPr>
              <w:pStyle w:val="TableParagraph"/>
              <w:spacing w:before="6"/>
              <w:ind w:left="108"/>
              <w:jc w:val="both"/>
              <w:rPr>
                <w:rFonts w:ascii="仿宋" w:eastAsia="仿宋" w:hAnsi="仿宋" w:cs="仿宋"/>
                <w:spacing w:val="12"/>
                <w:sz w:val="21"/>
                <w:szCs w:val="21"/>
              </w:rPr>
            </w:pPr>
            <w:r>
              <w:rPr>
                <w:rFonts w:ascii="仿宋" w:eastAsia="仿宋" w:hAnsi="仿宋" w:cs="仿宋" w:hint="eastAsia"/>
                <w:spacing w:val="12"/>
                <w:sz w:val="21"/>
                <w:szCs w:val="21"/>
              </w:rPr>
              <w:t>④常识性错误；</w:t>
            </w:r>
          </w:p>
          <w:p w:rsidR="0033141B" w:rsidRDefault="00AE5BC9">
            <w:pPr>
              <w:pStyle w:val="TableParagraph"/>
              <w:spacing w:before="6"/>
              <w:ind w:left="108"/>
              <w:jc w:val="both"/>
              <w:rPr>
                <w:rFonts w:ascii="仿宋" w:eastAsia="仿宋" w:hAnsi="仿宋" w:cs="仿宋"/>
                <w:spacing w:val="12"/>
                <w:sz w:val="21"/>
                <w:szCs w:val="21"/>
              </w:rPr>
            </w:pPr>
            <w:r>
              <w:rPr>
                <w:rFonts w:ascii="仿宋" w:eastAsia="仿宋" w:hAnsi="仿宋" w:cs="仿宋" w:hint="eastAsia"/>
                <w:spacing w:val="12"/>
                <w:sz w:val="21"/>
                <w:szCs w:val="21"/>
              </w:rPr>
              <w:t>⑤设计方案缺失、专业性和可操作性低；</w:t>
            </w:r>
          </w:p>
          <w:p w:rsidR="0033141B" w:rsidRDefault="00AE5BC9">
            <w:pPr>
              <w:pStyle w:val="TableParagraph"/>
              <w:spacing w:before="6"/>
              <w:ind w:left="108"/>
              <w:jc w:val="both"/>
              <w:rPr>
                <w:rFonts w:ascii="仿宋" w:eastAsia="仿宋" w:hAnsi="仿宋" w:cs="仿宋"/>
                <w:spacing w:val="12"/>
                <w:sz w:val="21"/>
                <w:szCs w:val="21"/>
              </w:rPr>
            </w:pPr>
            <w:r>
              <w:rPr>
                <w:rFonts w:ascii="仿宋" w:eastAsia="仿宋" w:hAnsi="仿宋" w:cs="仿宋" w:hint="eastAsia"/>
                <w:spacing w:val="12"/>
                <w:sz w:val="21"/>
                <w:szCs w:val="21"/>
              </w:rPr>
              <w:t>⑥方案中提出的措施举措不利于本项目目标的实现；</w:t>
            </w:r>
          </w:p>
          <w:p w:rsidR="0033141B" w:rsidRDefault="00AE5BC9">
            <w:pPr>
              <w:pStyle w:val="TableParagraph"/>
              <w:spacing w:before="6"/>
              <w:ind w:left="108"/>
              <w:jc w:val="both"/>
              <w:rPr>
                <w:rFonts w:ascii="仿宋" w:eastAsia="仿宋" w:hAnsi="仿宋" w:cs="仿宋"/>
                <w:spacing w:val="12"/>
                <w:sz w:val="21"/>
                <w:szCs w:val="21"/>
              </w:rPr>
            </w:pPr>
            <w:r>
              <w:rPr>
                <w:rFonts w:ascii="仿宋" w:eastAsia="仿宋" w:hAnsi="仿宋" w:cs="仿宋" w:hint="eastAsia"/>
                <w:spacing w:val="12"/>
                <w:sz w:val="21"/>
                <w:szCs w:val="21"/>
              </w:rPr>
              <w:t>⑦现有技术条件下不可能实现采购目标；</w:t>
            </w:r>
          </w:p>
          <w:p w:rsidR="0033141B" w:rsidRDefault="00AE5BC9">
            <w:pPr>
              <w:pStyle w:val="TableParagraph"/>
              <w:spacing w:before="6"/>
              <w:ind w:left="108"/>
              <w:jc w:val="both"/>
              <w:rPr>
                <w:rFonts w:ascii="仿宋" w:eastAsia="仿宋" w:hAnsi="仿宋" w:cs="仿宋"/>
                <w:sz w:val="21"/>
                <w:szCs w:val="21"/>
              </w:rPr>
            </w:pPr>
            <w:r>
              <w:rPr>
                <w:rFonts w:ascii="仿宋" w:eastAsia="仿宋" w:hAnsi="仿宋" w:cs="仿宋" w:hint="eastAsia"/>
                <w:spacing w:val="12"/>
                <w:sz w:val="21"/>
                <w:szCs w:val="21"/>
              </w:rPr>
              <w:t>上述任意一种情形为1处瑕疵。</w:t>
            </w:r>
          </w:p>
        </w:tc>
      </w:tr>
      <w:tr w:rsidR="0033141B" w:rsidTr="000D5C92">
        <w:trPr>
          <w:trHeight w:val="323"/>
        </w:trPr>
        <w:tc>
          <w:tcPr>
            <w:tcW w:w="228" w:type="pct"/>
            <w:vMerge/>
          </w:tcPr>
          <w:p w:rsidR="0033141B" w:rsidRDefault="0033141B">
            <w:pPr>
              <w:pStyle w:val="TableParagraph"/>
              <w:rPr>
                <w:rFonts w:ascii="仿宋" w:eastAsia="仿宋" w:hAnsi="仿宋" w:cs="仿宋"/>
                <w:sz w:val="21"/>
                <w:szCs w:val="21"/>
              </w:rPr>
            </w:pPr>
          </w:p>
        </w:tc>
        <w:tc>
          <w:tcPr>
            <w:tcW w:w="490" w:type="pct"/>
            <w:vMerge/>
          </w:tcPr>
          <w:p w:rsidR="0033141B" w:rsidRDefault="0033141B">
            <w:pPr>
              <w:pStyle w:val="TableParagraph"/>
              <w:rPr>
                <w:rFonts w:ascii="仿宋" w:eastAsia="仿宋" w:hAnsi="仿宋" w:cs="仿宋"/>
                <w:sz w:val="21"/>
                <w:szCs w:val="21"/>
              </w:rPr>
            </w:pPr>
          </w:p>
        </w:tc>
        <w:tc>
          <w:tcPr>
            <w:tcW w:w="468" w:type="pct"/>
            <w:vAlign w:val="center"/>
          </w:tcPr>
          <w:p w:rsidR="0033141B" w:rsidRDefault="00AE5BC9">
            <w:pPr>
              <w:pStyle w:val="TableParagraph"/>
              <w:spacing w:before="164" w:line="271" w:lineRule="auto"/>
              <w:ind w:right="94"/>
              <w:rPr>
                <w:rFonts w:ascii="仿宋" w:eastAsia="仿宋" w:hAnsi="仿宋" w:cs="仿宋"/>
                <w:sz w:val="21"/>
                <w:szCs w:val="21"/>
              </w:rPr>
            </w:pPr>
            <w:r>
              <w:rPr>
                <w:rFonts w:ascii="仿宋" w:eastAsia="仿宋" w:hAnsi="仿宋" w:cs="仿宋" w:hint="eastAsia"/>
                <w:spacing w:val="13"/>
                <w:sz w:val="21"/>
                <w:szCs w:val="21"/>
              </w:rPr>
              <w:t>项目整体</w:t>
            </w:r>
            <w:r>
              <w:rPr>
                <w:rFonts w:ascii="仿宋" w:eastAsia="仿宋" w:hAnsi="仿宋" w:cs="仿宋" w:hint="eastAsia"/>
                <w:spacing w:val="-24"/>
                <w:sz w:val="21"/>
                <w:szCs w:val="21"/>
              </w:rPr>
              <w:t xml:space="preserve">方 案 </w:t>
            </w:r>
            <w:r>
              <w:rPr>
                <w:rFonts w:ascii="仿宋" w:eastAsia="仿宋" w:hAnsi="仿宋" w:cs="仿宋" w:hint="eastAsia"/>
                <w:sz w:val="21"/>
                <w:szCs w:val="21"/>
              </w:rPr>
              <w:t>（5 分）</w:t>
            </w:r>
          </w:p>
        </w:tc>
        <w:tc>
          <w:tcPr>
            <w:tcW w:w="2252" w:type="pct"/>
          </w:tcPr>
          <w:p w:rsidR="0033141B" w:rsidRDefault="00AE5BC9">
            <w:pPr>
              <w:pStyle w:val="TableParagraph"/>
              <w:spacing w:before="4" w:line="271" w:lineRule="auto"/>
              <w:ind w:left="108" w:right="93"/>
              <w:jc w:val="both"/>
              <w:rPr>
                <w:rFonts w:ascii="仿宋" w:eastAsia="仿宋" w:hAnsi="仿宋" w:cs="仿宋"/>
                <w:sz w:val="21"/>
                <w:szCs w:val="21"/>
              </w:rPr>
            </w:pPr>
            <w:r>
              <w:rPr>
                <w:rFonts w:ascii="仿宋" w:eastAsia="仿宋" w:hAnsi="仿宋" w:cs="仿宋" w:hint="eastAsia"/>
                <w:sz w:val="21"/>
                <w:szCs w:val="21"/>
              </w:rPr>
              <w:t>1.由评委根据各投标人提供的项目实施方案[对本项目的理解、进度安排、项目管理机构制度，实施流程、项目实施团队等]进行评审。</w:t>
            </w:r>
          </w:p>
          <w:p w:rsidR="0033141B" w:rsidRDefault="00AE5BC9">
            <w:pPr>
              <w:pStyle w:val="TableParagraph"/>
              <w:spacing w:before="4" w:line="271" w:lineRule="auto"/>
              <w:ind w:left="108" w:right="93"/>
              <w:jc w:val="both"/>
              <w:rPr>
                <w:rFonts w:ascii="仿宋" w:eastAsia="仿宋" w:hAnsi="仿宋" w:cs="仿宋"/>
                <w:sz w:val="21"/>
                <w:szCs w:val="21"/>
              </w:rPr>
            </w:pPr>
            <w:r>
              <w:rPr>
                <w:rFonts w:ascii="仿宋" w:eastAsia="仿宋" w:hAnsi="仿宋" w:cs="仿宋" w:hint="eastAsia"/>
                <w:sz w:val="21"/>
                <w:szCs w:val="21"/>
              </w:rPr>
              <w:t>2.根据方案内容进行评审：</w:t>
            </w:r>
          </w:p>
          <w:p w:rsidR="0033141B" w:rsidRDefault="00AE5BC9">
            <w:pPr>
              <w:pStyle w:val="TableParagraph"/>
              <w:spacing w:before="4" w:line="271" w:lineRule="auto"/>
              <w:ind w:left="108" w:right="93"/>
              <w:jc w:val="both"/>
              <w:rPr>
                <w:rFonts w:ascii="仿宋" w:eastAsia="仿宋" w:hAnsi="仿宋" w:cs="仿宋"/>
                <w:sz w:val="21"/>
                <w:szCs w:val="21"/>
              </w:rPr>
            </w:pPr>
            <w:r>
              <w:rPr>
                <w:rFonts w:ascii="仿宋" w:eastAsia="仿宋" w:hAnsi="仿宋" w:cs="仿宋" w:hint="eastAsia"/>
                <w:sz w:val="21"/>
                <w:szCs w:val="21"/>
              </w:rPr>
              <w:t>（1）方案内容不存在瑕疵的得5分；</w:t>
            </w:r>
          </w:p>
          <w:p w:rsidR="0033141B" w:rsidRDefault="00AE5BC9">
            <w:pPr>
              <w:pStyle w:val="TableParagraph"/>
              <w:spacing w:before="4" w:line="271" w:lineRule="auto"/>
              <w:ind w:left="108" w:right="93"/>
              <w:jc w:val="both"/>
              <w:rPr>
                <w:rFonts w:ascii="仿宋" w:eastAsia="仿宋" w:hAnsi="仿宋" w:cs="仿宋"/>
                <w:sz w:val="21"/>
                <w:szCs w:val="21"/>
              </w:rPr>
            </w:pPr>
            <w:r>
              <w:rPr>
                <w:rFonts w:ascii="仿宋" w:eastAsia="仿宋" w:hAnsi="仿宋" w:cs="仿宋" w:hint="eastAsia"/>
                <w:sz w:val="21"/>
                <w:szCs w:val="21"/>
              </w:rPr>
              <w:t>（2）方案内容存在1处瑕疵的得3分；</w:t>
            </w:r>
          </w:p>
          <w:p w:rsidR="0033141B" w:rsidRDefault="00AE5BC9">
            <w:pPr>
              <w:pStyle w:val="TableParagraph"/>
              <w:spacing w:before="4" w:line="271" w:lineRule="auto"/>
              <w:ind w:left="108" w:right="93"/>
              <w:jc w:val="both"/>
              <w:rPr>
                <w:rFonts w:ascii="仿宋" w:eastAsia="仿宋" w:hAnsi="仿宋" w:cs="仿宋"/>
                <w:sz w:val="21"/>
                <w:szCs w:val="21"/>
              </w:rPr>
            </w:pPr>
            <w:r>
              <w:rPr>
                <w:rFonts w:ascii="仿宋" w:eastAsia="仿宋" w:hAnsi="仿宋" w:cs="仿宋" w:hint="eastAsia"/>
                <w:sz w:val="21"/>
                <w:szCs w:val="21"/>
              </w:rPr>
              <w:t>（3）方案内容存在2处瑕疵的得1分；</w:t>
            </w:r>
          </w:p>
          <w:p w:rsidR="0033141B" w:rsidRDefault="00AE5BC9">
            <w:pPr>
              <w:pStyle w:val="TableParagraph"/>
              <w:spacing w:before="4" w:line="271" w:lineRule="auto"/>
              <w:ind w:left="108" w:right="93"/>
              <w:jc w:val="both"/>
              <w:rPr>
                <w:rFonts w:ascii="仿宋" w:eastAsia="仿宋" w:hAnsi="仿宋" w:cs="仿宋"/>
                <w:sz w:val="21"/>
                <w:szCs w:val="21"/>
              </w:rPr>
            </w:pPr>
            <w:r>
              <w:rPr>
                <w:rFonts w:ascii="仿宋" w:eastAsia="仿宋" w:hAnsi="仿宋" w:cs="仿宋" w:hint="eastAsia"/>
                <w:sz w:val="21"/>
                <w:szCs w:val="21"/>
              </w:rPr>
              <w:t>（4）方案内容存在3处及以上瑕疵的或未提供得0分；</w:t>
            </w:r>
          </w:p>
        </w:tc>
        <w:tc>
          <w:tcPr>
            <w:tcW w:w="1562" w:type="pct"/>
            <w:vMerge/>
          </w:tcPr>
          <w:p w:rsidR="0033141B" w:rsidRDefault="0033141B">
            <w:pPr>
              <w:pStyle w:val="TableParagraph"/>
              <w:spacing w:line="271" w:lineRule="auto"/>
              <w:ind w:left="108" w:right="10"/>
              <w:rPr>
                <w:rFonts w:ascii="仿宋" w:eastAsia="仿宋" w:hAnsi="仿宋" w:cs="仿宋"/>
                <w:sz w:val="21"/>
                <w:szCs w:val="21"/>
              </w:rPr>
            </w:pPr>
          </w:p>
        </w:tc>
      </w:tr>
      <w:tr w:rsidR="0033141B" w:rsidTr="000D5C92">
        <w:trPr>
          <w:trHeight w:val="385"/>
        </w:trPr>
        <w:tc>
          <w:tcPr>
            <w:tcW w:w="228" w:type="pct"/>
            <w:vMerge/>
          </w:tcPr>
          <w:p w:rsidR="0033141B" w:rsidRDefault="0033141B">
            <w:pPr>
              <w:pStyle w:val="TableParagraph"/>
              <w:rPr>
                <w:rFonts w:ascii="仿宋" w:eastAsia="仿宋" w:hAnsi="仿宋" w:cs="仿宋"/>
                <w:sz w:val="21"/>
                <w:szCs w:val="21"/>
              </w:rPr>
            </w:pPr>
          </w:p>
        </w:tc>
        <w:tc>
          <w:tcPr>
            <w:tcW w:w="490" w:type="pct"/>
            <w:vMerge/>
          </w:tcPr>
          <w:p w:rsidR="0033141B" w:rsidRDefault="0033141B">
            <w:pPr>
              <w:pStyle w:val="TableParagraph"/>
              <w:rPr>
                <w:rFonts w:ascii="仿宋" w:eastAsia="仿宋" w:hAnsi="仿宋" w:cs="仿宋"/>
                <w:sz w:val="21"/>
                <w:szCs w:val="21"/>
              </w:rPr>
            </w:pPr>
          </w:p>
        </w:tc>
        <w:tc>
          <w:tcPr>
            <w:tcW w:w="468" w:type="pct"/>
            <w:vAlign w:val="center"/>
          </w:tcPr>
          <w:p w:rsidR="0033141B" w:rsidRDefault="00AE5BC9">
            <w:pPr>
              <w:pStyle w:val="TableParagraph"/>
              <w:spacing w:before="164" w:line="271" w:lineRule="auto"/>
              <w:ind w:right="94"/>
              <w:rPr>
                <w:rFonts w:ascii="仿宋" w:eastAsia="仿宋" w:hAnsi="仿宋" w:cs="仿宋"/>
                <w:spacing w:val="13"/>
                <w:sz w:val="21"/>
                <w:szCs w:val="21"/>
              </w:rPr>
            </w:pPr>
            <w:r>
              <w:rPr>
                <w:rFonts w:ascii="仿宋" w:eastAsia="仿宋" w:hAnsi="仿宋" w:cs="仿宋" w:hint="eastAsia"/>
                <w:spacing w:val="13"/>
                <w:sz w:val="21"/>
                <w:szCs w:val="21"/>
              </w:rPr>
              <w:t>售后服务方 案 （5 分）</w:t>
            </w:r>
          </w:p>
        </w:tc>
        <w:tc>
          <w:tcPr>
            <w:tcW w:w="2252" w:type="pct"/>
          </w:tcPr>
          <w:p w:rsidR="0033141B" w:rsidRDefault="00AE5BC9">
            <w:pPr>
              <w:pStyle w:val="TableParagraph"/>
              <w:spacing w:before="4" w:line="271" w:lineRule="auto"/>
              <w:ind w:left="108" w:right="93"/>
              <w:jc w:val="both"/>
              <w:rPr>
                <w:rFonts w:ascii="仿宋" w:eastAsia="仿宋" w:hAnsi="仿宋" w:cs="仿宋"/>
                <w:sz w:val="21"/>
                <w:szCs w:val="21"/>
              </w:rPr>
            </w:pPr>
            <w:r>
              <w:rPr>
                <w:rFonts w:ascii="仿宋" w:eastAsia="仿宋" w:hAnsi="仿宋" w:cs="仿宋" w:hint="eastAsia"/>
                <w:sz w:val="21"/>
                <w:szCs w:val="21"/>
              </w:rPr>
              <w:t>1.根据投标人提供的售后服务方案，包含但不限于系统运行期的维护、安全策略维护方案，硬件升级、软件版本升级服务方案；定期回访及巡检计划三项内容。</w:t>
            </w:r>
          </w:p>
          <w:p w:rsidR="0033141B" w:rsidRDefault="00AE5BC9">
            <w:pPr>
              <w:pStyle w:val="TableParagraph"/>
              <w:spacing w:before="4" w:line="271" w:lineRule="auto"/>
              <w:ind w:left="108" w:right="93"/>
              <w:jc w:val="both"/>
              <w:rPr>
                <w:rFonts w:ascii="仿宋" w:eastAsia="仿宋" w:hAnsi="仿宋" w:cs="仿宋"/>
                <w:sz w:val="21"/>
                <w:szCs w:val="21"/>
              </w:rPr>
            </w:pPr>
            <w:r>
              <w:rPr>
                <w:rFonts w:ascii="仿宋" w:eastAsia="仿宋" w:hAnsi="仿宋" w:cs="仿宋" w:hint="eastAsia"/>
                <w:sz w:val="21"/>
                <w:szCs w:val="21"/>
              </w:rPr>
              <w:t>2.根据方案内容进行评审：</w:t>
            </w:r>
          </w:p>
          <w:p w:rsidR="0033141B" w:rsidRDefault="00AE5BC9">
            <w:pPr>
              <w:pStyle w:val="TableParagraph"/>
              <w:spacing w:before="4" w:line="271" w:lineRule="auto"/>
              <w:ind w:left="108" w:right="93"/>
              <w:jc w:val="both"/>
              <w:rPr>
                <w:rFonts w:ascii="仿宋" w:eastAsia="仿宋" w:hAnsi="仿宋" w:cs="仿宋"/>
                <w:sz w:val="21"/>
                <w:szCs w:val="21"/>
              </w:rPr>
            </w:pPr>
            <w:r>
              <w:rPr>
                <w:rFonts w:ascii="仿宋" w:eastAsia="仿宋" w:hAnsi="仿宋" w:cs="仿宋" w:hint="eastAsia"/>
                <w:sz w:val="21"/>
                <w:szCs w:val="21"/>
              </w:rPr>
              <w:t>（1）方案内容不存在瑕疵的得5分；</w:t>
            </w:r>
          </w:p>
          <w:p w:rsidR="0033141B" w:rsidRDefault="00AE5BC9">
            <w:pPr>
              <w:pStyle w:val="TableParagraph"/>
              <w:spacing w:before="4" w:line="271" w:lineRule="auto"/>
              <w:ind w:left="108" w:right="93"/>
              <w:jc w:val="both"/>
              <w:rPr>
                <w:rFonts w:ascii="仿宋" w:eastAsia="仿宋" w:hAnsi="仿宋" w:cs="仿宋"/>
                <w:sz w:val="21"/>
                <w:szCs w:val="21"/>
              </w:rPr>
            </w:pPr>
            <w:r>
              <w:rPr>
                <w:rFonts w:ascii="仿宋" w:eastAsia="仿宋" w:hAnsi="仿宋" w:cs="仿宋" w:hint="eastAsia"/>
                <w:sz w:val="21"/>
                <w:szCs w:val="21"/>
              </w:rPr>
              <w:t>（2）方案内容存在1处瑕疵的得3分；</w:t>
            </w:r>
          </w:p>
          <w:p w:rsidR="0033141B" w:rsidRDefault="00AE5BC9">
            <w:pPr>
              <w:pStyle w:val="TableParagraph"/>
              <w:spacing w:before="4" w:line="271" w:lineRule="auto"/>
              <w:ind w:left="108" w:right="93"/>
              <w:jc w:val="both"/>
              <w:rPr>
                <w:rFonts w:ascii="仿宋" w:eastAsia="仿宋" w:hAnsi="仿宋" w:cs="仿宋"/>
                <w:sz w:val="21"/>
                <w:szCs w:val="21"/>
              </w:rPr>
            </w:pPr>
            <w:r>
              <w:rPr>
                <w:rFonts w:ascii="仿宋" w:eastAsia="仿宋" w:hAnsi="仿宋" w:cs="仿宋" w:hint="eastAsia"/>
                <w:sz w:val="21"/>
                <w:szCs w:val="21"/>
              </w:rPr>
              <w:t>（3）方案内容存在2处瑕疵得1分；</w:t>
            </w:r>
          </w:p>
          <w:p w:rsidR="0033141B" w:rsidRDefault="00AE5BC9">
            <w:pPr>
              <w:pStyle w:val="TableParagraph"/>
              <w:spacing w:before="4" w:line="271" w:lineRule="auto"/>
              <w:ind w:left="108" w:right="93"/>
              <w:jc w:val="both"/>
              <w:rPr>
                <w:rFonts w:ascii="仿宋" w:eastAsia="仿宋" w:hAnsi="仿宋" w:cs="仿宋"/>
                <w:sz w:val="21"/>
                <w:szCs w:val="21"/>
              </w:rPr>
            </w:pPr>
            <w:r>
              <w:rPr>
                <w:rFonts w:ascii="仿宋" w:eastAsia="仿宋" w:hAnsi="仿宋" w:cs="仿宋" w:hint="eastAsia"/>
                <w:sz w:val="21"/>
                <w:szCs w:val="21"/>
              </w:rPr>
              <w:lastRenderedPageBreak/>
              <w:t>（4）方案内容存在3处及以上瑕疵的或未提供得0分；</w:t>
            </w:r>
          </w:p>
        </w:tc>
        <w:tc>
          <w:tcPr>
            <w:tcW w:w="1562" w:type="pct"/>
            <w:vMerge/>
          </w:tcPr>
          <w:p w:rsidR="0033141B" w:rsidRDefault="0033141B">
            <w:pPr>
              <w:pStyle w:val="TableParagraph"/>
              <w:spacing w:line="271" w:lineRule="auto"/>
              <w:ind w:left="108" w:right="10"/>
              <w:rPr>
                <w:rFonts w:ascii="仿宋" w:eastAsia="仿宋" w:hAnsi="仿宋" w:cs="仿宋"/>
                <w:sz w:val="21"/>
                <w:szCs w:val="21"/>
              </w:rPr>
            </w:pPr>
          </w:p>
        </w:tc>
      </w:tr>
      <w:tr w:rsidR="0033141B" w:rsidTr="000D5C92">
        <w:trPr>
          <w:trHeight w:val="1433"/>
        </w:trPr>
        <w:tc>
          <w:tcPr>
            <w:tcW w:w="228" w:type="pct"/>
            <w:vAlign w:val="center"/>
          </w:tcPr>
          <w:p w:rsidR="0033141B" w:rsidRDefault="00AE5BC9">
            <w:pPr>
              <w:pStyle w:val="ab"/>
              <w:jc w:val="center"/>
              <w:rPr>
                <w:rFonts w:ascii="仿宋" w:eastAsia="仿宋" w:hAnsi="仿宋" w:cs="仿宋"/>
                <w:sz w:val="21"/>
                <w:szCs w:val="21"/>
              </w:rPr>
            </w:pPr>
            <w:r>
              <w:rPr>
                <w:rFonts w:ascii="仿宋" w:eastAsia="仿宋" w:hAnsi="仿宋" w:cs="仿宋" w:hint="eastAsia"/>
                <w:sz w:val="21"/>
                <w:szCs w:val="21"/>
              </w:rPr>
              <w:lastRenderedPageBreak/>
              <w:t>4</w:t>
            </w:r>
          </w:p>
        </w:tc>
        <w:tc>
          <w:tcPr>
            <w:tcW w:w="490" w:type="pct"/>
            <w:vAlign w:val="center"/>
          </w:tcPr>
          <w:p w:rsidR="0033141B" w:rsidRDefault="00AE5BC9">
            <w:pPr>
              <w:pStyle w:val="ab"/>
              <w:jc w:val="center"/>
              <w:rPr>
                <w:rFonts w:ascii="仿宋" w:eastAsia="仿宋" w:hAnsi="仿宋" w:cs="仿宋"/>
                <w:sz w:val="21"/>
                <w:szCs w:val="21"/>
              </w:rPr>
            </w:pPr>
            <w:r>
              <w:rPr>
                <w:rFonts w:ascii="仿宋" w:eastAsia="仿宋" w:hAnsi="仿宋" w:cs="仿宋" w:hint="eastAsia"/>
                <w:sz w:val="21"/>
                <w:szCs w:val="21"/>
              </w:rPr>
              <w:t>政策性加分</w:t>
            </w:r>
          </w:p>
          <w:p w:rsidR="0033141B" w:rsidRDefault="00AE5BC9">
            <w:pPr>
              <w:pStyle w:val="ab"/>
              <w:jc w:val="center"/>
              <w:rPr>
                <w:rFonts w:ascii="仿宋" w:eastAsia="仿宋" w:hAnsi="仿宋" w:cs="仿宋"/>
                <w:sz w:val="21"/>
                <w:szCs w:val="21"/>
              </w:rPr>
            </w:pPr>
            <w:r>
              <w:rPr>
                <w:rFonts w:ascii="仿宋" w:eastAsia="仿宋" w:hAnsi="仿宋" w:cs="仿宋" w:hint="eastAsia"/>
                <w:sz w:val="21"/>
                <w:szCs w:val="21"/>
              </w:rPr>
              <w:t>（4分）</w:t>
            </w:r>
          </w:p>
        </w:tc>
        <w:tc>
          <w:tcPr>
            <w:tcW w:w="4282" w:type="pct"/>
            <w:gridSpan w:val="3"/>
            <w:vAlign w:val="center"/>
          </w:tcPr>
          <w:p w:rsidR="0033141B" w:rsidRDefault="00AE5BC9">
            <w:pPr>
              <w:pStyle w:val="ab"/>
              <w:jc w:val="both"/>
              <w:rPr>
                <w:rFonts w:ascii="仿宋" w:eastAsia="仿宋" w:hAnsi="仿宋" w:cs="仿宋"/>
                <w:sz w:val="21"/>
                <w:szCs w:val="21"/>
              </w:rPr>
            </w:pPr>
            <w:r>
              <w:rPr>
                <w:rFonts w:ascii="仿宋" w:eastAsia="仿宋" w:hAnsi="仿宋" w:cs="仿宋" w:hint="eastAsia"/>
                <w:sz w:val="21"/>
                <w:szCs w:val="21"/>
              </w:rPr>
              <w:t>1.投标产品属于《财政部 发展改革委关于印发节能产品政府采购品目清单的通知》（财库〔2019〕19号）范围内的节能产品，且“节能产品政府采购品目清单”中未标注“★”的，有一款得0.5分，最多得2分（清单中以“★”标注为政府强制采购的节能产品）。</w:t>
            </w:r>
          </w:p>
          <w:p w:rsidR="0033141B" w:rsidRDefault="00AE5BC9">
            <w:pPr>
              <w:pStyle w:val="ab"/>
              <w:jc w:val="both"/>
              <w:rPr>
                <w:rFonts w:ascii="仿宋" w:eastAsia="仿宋" w:hAnsi="仿宋" w:cs="仿宋"/>
                <w:sz w:val="21"/>
                <w:szCs w:val="21"/>
              </w:rPr>
            </w:pPr>
            <w:r>
              <w:rPr>
                <w:rFonts w:ascii="仿宋" w:eastAsia="仿宋" w:hAnsi="仿宋" w:cs="仿宋" w:hint="eastAsia"/>
                <w:sz w:val="21"/>
                <w:szCs w:val="21"/>
              </w:rPr>
              <w:t>说明：提供所投产品的节能产品认证证书复印件（认证证书须由国家确定的认证机构出具，且处于有效期之内)。</w:t>
            </w:r>
          </w:p>
          <w:p w:rsidR="0033141B" w:rsidRDefault="00AE5BC9">
            <w:pPr>
              <w:pStyle w:val="ab"/>
              <w:jc w:val="both"/>
              <w:rPr>
                <w:rFonts w:ascii="仿宋" w:eastAsia="仿宋" w:hAnsi="仿宋" w:cs="仿宋"/>
                <w:sz w:val="21"/>
                <w:szCs w:val="21"/>
              </w:rPr>
            </w:pPr>
            <w:r>
              <w:rPr>
                <w:rFonts w:ascii="仿宋" w:eastAsia="仿宋" w:hAnsi="仿宋" w:cs="仿宋" w:hint="eastAsia"/>
                <w:sz w:val="21"/>
                <w:szCs w:val="21"/>
              </w:rPr>
              <w:t>2.投标产品属于《财政部 生态环境部关于印发环境标志产品政府采购品目清单的通知》（财库〔2019〕18号）范围内的环境标志产品的，有一款得0.5分，最多得2分。</w:t>
            </w:r>
          </w:p>
          <w:p w:rsidR="0033141B" w:rsidRDefault="00AE5BC9">
            <w:pPr>
              <w:pStyle w:val="ab"/>
              <w:jc w:val="both"/>
              <w:rPr>
                <w:rFonts w:ascii="仿宋" w:eastAsia="仿宋" w:hAnsi="仿宋" w:cs="仿宋"/>
                <w:sz w:val="21"/>
                <w:szCs w:val="21"/>
              </w:rPr>
            </w:pPr>
            <w:r>
              <w:rPr>
                <w:rFonts w:ascii="仿宋" w:eastAsia="仿宋" w:hAnsi="仿宋" w:cs="仿宋" w:hint="eastAsia"/>
                <w:sz w:val="21"/>
                <w:szCs w:val="21"/>
              </w:rPr>
              <w:t>说明：提供所投产品的环境标志产品认证证书复印件（认证证书须由国家确定的认证机构出具，且处于有效期之内)。</w:t>
            </w:r>
          </w:p>
        </w:tc>
      </w:tr>
    </w:tbl>
    <w:p w:rsidR="0033141B" w:rsidRDefault="00AE5BC9">
      <w:pPr>
        <w:snapToGrid w:val="0"/>
        <w:spacing w:line="400" w:lineRule="exact"/>
        <w:ind w:firstLine="465"/>
        <w:rPr>
          <w:rFonts w:ascii="仿宋" w:eastAsia="仿宋" w:hAnsi="仿宋" w:cs="仿宋"/>
          <w:b/>
          <w:bCs/>
          <w:szCs w:val="24"/>
        </w:rPr>
      </w:pPr>
      <w:r>
        <w:rPr>
          <w:rFonts w:ascii="仿宋" w:eastAsia="仿宋" w:hAnsi="仿宋" w:cs="仿宋" w:hint="eastAsia"/>
          <w:b/>
          <w:bCs/>
          <w:szCs w:val="24"/>
        </w:rPr>
        <w:t>注：政府采购异常低价问题有关事项的说明</w:t>
      </w:r>
    </w:p>
    <w:p w:rsidR="0033141B" w:rsidRDefault="00AE5BC9">
      <w:pPr>
        <w:snapToGrid w:val="0"/>
        <w:spacing w:line="400" w:lineRule="exact"/>
        <w:ind w:firstLine="465"/>
        <w:rPr>
          <w:rFonts w:ascii="仿宋" w:eastAsia="仿宋" w:hAnsi="仿宋" w:cs="仿宋"/>
          <w:szCs w:val="24"/>
        </w:rPr>
      </w:pPr>
      <w:r>
        <w:rPr>
          <w:rFonts w:ascii="仿宋" w:eastAsia="仿宋" w:hAnsi="仿宋" w:cs="仿宋" w:hint="eastAsia"/>
          <w:szCs w:val="24"/>
        </w:rPr>
        <w:t>根据《关于推动解决政府采购异常低价问题的通知》财库〔2026〕2号文件规定，政府采购评审中出现下列情形之一的，评审委员会应当启动异常低价投标审查程序：</w:t>
      </w:r>
    </w:p>
    <w:p w:rsidR="0033141B" w:rsidRDefault="00AE5BC9">
      <w:pPr>
        <w:snapToGrid w:val="0"/>
        <w:spacing w:line="400" w:lineRule="exact"/>
        <w:ind w:firstLine="465"/>
        <w:rPr>
          <w:rFonts w:ascii="仿宋" w:eastAsia="仿宋" w:hAnsi="仿宋" w:cs="仿宋"/>
          <w:szCs w:val="24"/>
        </w:rPr>
      </w:pPr>
      <w:r>
        <w:rPr>
          <w:rFonts w:ascii="仿宋" w:eastAsia="仿宋" w:hAnsi="仿宋" w:cs="仿宋" w:hint="eastAsia"/>
          <w:szCs w:val="24"/>
        </w:rPr>
        <w:t>1.投标报价低于全部通过符合性审查投标人投标报价平均值50%的，即投标报价＜全部通过符合性审查投标人投标报价平均值×50%；</w:t>
      </w:r>
    </w:p>
    <w:p w:rsidR="0033141B" w:rsidRDefault="00AE5BC9">
      <w:pPr>
        <w:snapToGrid w:val="0"/>
        <w:spacing w:line="400" w:lineRule="exact"/>
        <w:ind w:firstLine="465"/>
        <w:rPr>
          <w:rFonts w:ascii="仿宋" w:eastAsia="仿宋" w:hAnsi="仿宋" w:cs="仿宋"/>
          <w:szCs w:val="24"/>
        </w:rPr>
      </w:pPr>
      <w:r>
        <w:rPr>
          <w:rFonts w:ascii="仿宋" w:eastAsia="仿宋" w:hAnsi="仿宋" w:cs="仿宋" w:hint="eastAsia"/>
          <w:szCs w:val="24"/>
        </w:rPr>
        <w:t>2.投标报价低于通过符合性审查的次低报价投标人投标报价50%的，即投标报价＜通过符合性审查的次低报价投标人投标报价×50%；</w:t>
      </w:r>
    </w:p>
    <w:p w:rsidR="0033141B" w:rsidRDefault="00AE5BC9">
      <w:pPr>
        <w:snapToGrid w:val="0"/>
        <w:spacing w:line="400" w:lineRule="exact"/>
        <w:ind w:firstLine="465"/>
        <w:rPr>
          <w:rFonts w:ascii="仿宋" w:eastAsia="仿宋" w:hAnsi="仿宋" w:cs="仿宋"/>
          <w:szCs w:val="24"/>
        </w:rPr>
      </w:pPr>
      <w:r>
        <w:rPr>
          <w:rFonts w:ascii="仿宋" w:eastAsia="仿宋" w:hAnsi="仿宋" w:cs="仿宋" w:hint="eastAsia"/>
          <w:szCs w:val="24"/>
        </w:rPr>
        <w:t>3.投标报价低于采购项目最高限价45%的，即投标报价＜采购项目最高限价×45%；</w:t>
      </w:r>
    </w:p>
    <w:p w:rsidR="0033141B" w:rsidRDefault="00AE5BC9">
      <w:pPr>
        <w:snapToGrid w:val="0"/>
        <w:spacing w:line="400" w:lineRule="exact"/>
        <w:ind w:firstLine="465"/>
        <w:rPr>
          <w:rFonts w:ascii="仿宋" w:eastAsia="仿宋" w:hAnsi="仿宋" w:cs="仿宋"/>
          <w:szCs w:val="24"/>
        </w:rPr>
      </w:pPr>
      <w:r>
        <w:rPr>
          <w:rFonts w:ascii="仿宋" w:eastAsia="仿宋" w:hAnsi="仿宋" w:cs="仿宋" w:hint="eastAsia"/>
          <w:szCs w:val="24"/>
        </w:rPr>
        <w:t>4.评审委员会基于专业判断，认为投标人报价过低，有可能影响产品质量或者不能诚信履约的其他情形。</w:t>
      </w:r>
    </w:p>
    <w:p w:rsidR="0033141B" w:rsidRDefault="00AE5BC9">
      <w:pPr>
        <w:snapToGrid w:val="0"/>
        <w:spacing w:line="400" w:lineRule="exact"/>
        <w:ind w:firstLine="465"/>
        <w:rPr>
          <w:rFonts w:ascii="仿宋" w:eastAsia="仿宋" w:hAnsi="仿宋" w:cs="仿宋"/>
          <w:szCs w:val="24"/>
        </w:rPr>
      </w:pPr>
      <w:r>
        <w:rPr>
          <w:rFonts w:ascii="仿宋" w:eastAsia="仿宋" w:hAnsi="仿宋" w:cs="仿宋" w:hint="eastAsia"/>
          <w:szCs w:val="24"/>
        </w:rPr>
        <w:t>评审委员会启动异常低价投标审查后，属于前述第1项至第4项情形的，应当要求相关投标人在评审现场合理的时间内对投标价格</w:t>
      </w:r>
      <w:proofErr w:type="gramStart"/>
      <w:r>
        <w:rPr>
          <w:rFonts w:ascii="仿宋" w:eastAsia="仿宋" w:hAnsi="仿宋" w:cs="仿宋" w:hint="eastAsia"/>
          <w:szCs w:val="24"/>
        </w:rPr>
        <w:t>作出</w:t>
      </w:r>
      <w:proofErr w:type="gramEnd"/>
      <w:r>
        <w:rPr>
          <w:rFonts w:ascii="仿宋" w:eastAsia="仿宋" w:hAnsi="仿宋" w:cs="仿宋" w:hint="eastAsia"/>
          <w:szCs w:val="24"/>
        </w:rPr>
        <w:t>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审现场可不再重复提交。</w:t>
      </w:r>
    </w:p>
    <w:p w:rsidR="0033141B" w:rsidRDefault="00AE5BC9">
      <w:pPr>
        <w:snapToGrid w:val="0"/>
        <w:spacing w:line="400" w:lineRule="exact"/>
        <w:ind w:firstLine="465"/>
        <w:rPr>
          <w:rFonts w:ascii="仿宋" w:eastAsia="仿宋" w:hAnsi="仿宋" w:cs="仿宋"/>
          <w:szCs w:val="24"/>
        </w:rPr>
      </w:pPr>
      <w:r>
        <w:rPr>
          <w:rFonts w:ascii="仿宋" w:eastAsia="仿宋" w:hAnsi="仿宋" w:cs="仿宋" w:hint="eastAsia"/>
          <w:szCs w:val="24"/>
        </w:rPr>
        <w:t>评审委员会依据专业经验，参考同类项目中标价格、类似产品市场价格水平、行业人工费用标准、国家</w:t>
      </w:r>
      <w:bookmarkStart w:id="206" w:name="OLE_LINK36"/>
      <w:bookmarkStart w:id="207" w:name="OLE_LINK37"/>
      <w:r>
        <w:rPr>
          <w:rFonts w:ascii="仿宋" w:eastAsia="仿宋" w:hAnsi="仿宋" w:cs="仿宋" w:hint="eastAsia"/>
          <w:szCs w:val="24"/>
        </w:rPr>
        <w:t>有关部门指导行业协会发布的行业平均成本</w:t>
      </w:r>
      <w:bookmarkEnd w:id="206"/>
      <w:bookmarkEnd w:id="207"/>
      <w:r>
        <w:rPr>
          <w:rFonts w:ascii="仿宋" w:eastAsia="仿宋" w:hAnsi="仿宋" w:cs="仿宋" w:hint="eastAsia"/>
          <w:szCs w:val="24"/>
        </w:rPr>
        <w:t>等情况，对报价合理性进行判断。投标人不能提供书面说明、证明材料，或者提供的书面说明、证明材料不能证明其报价合理性的，评审委员会应当将其作为无效投标处理。</w:t>
      </w:r>
    </w:p>
    <w:p w:rsidR="0033141B" w:rsidRDefault="00AE5BC9">
      <w:pPr>
        <w:snapToGrid w:val="0"/>
        <w:spacing w:line="400" w:lineRule="exact"/>
        <w:ind w:firstLine="465"/>
        <w:rPr>
          <w:rFonts w:ascii="仿宋" w:eastAsia="仿宋" w:hAnsi="仿宋" w:cs="仿宋"/>
          <w:b/>
          <w:bCs/>
          <w:szCs w:val="24"/>
        </w:rPr>
      </w:pPr>
      <w:r>
        <w:rPr>
          <w:rFonts w:ascii="仿宋" w:eastAsia="仿宋" w:hAnsi="仿宋" w:cs="仿宋" w:hint="eastAsia"/>
          <w:b/>
          <w:bCs/>
          <w:szCs w:val="24"/>
        </w:rPr>
        <w:t>（二）关于本国产品报价扣除比例说明</w:t>
      </w:r>
    </w:p>
    <w:p w:rsidR="0033141B" w:rsidRDefault="00AE5BC9">
      <w:pPr>
        <w:snapToGrid w:val="0"/>
        <w:spacing w:line="400" w:lineRule="exact"/>
        <w:ind w:firstLine="465"/>
        <w:rPr>
          <w:rFonts w:ascii="仿宋" w:eastAsia="仿宋" w:hAnsi="仿宋" w:cs="仿宋"/>
          <w:b/>
          <w:bCs/>
          <w:szCs w:val="24"/>
        </w:rPr>
      </w:pPr>
      <w:r>
        <w:rPr>
          <w:rFonts w:ascii="仿宋" w:eastAsia="仿宋" w:hAnsi="仿宋" w:cs="仿宋" w:hint="eastAsia"/>
          <w:b/>
          <w:bCs/>
          <w:szCs w:val="24"/>
        </w:rPr>
        <w:t>政府采购活动中既有本国产品又有非本国产品参与竞争的，依法对本国产品给予价格评审优惠，对本国产品的报价给予20%的价格扣除，用扣除后的价格参与评审。</w:t>
      </w:r>
    </w:p>
    <w:p w:rsidR="0033141B" w:rsidRDefault="00AE5BC9">
      <w:pPr>
        <w:snapToGrid w:val="0"/>
        <w:spacing w:line="400" w:lineRule="exact"/>
        <w:ind w:firstLine="465"/>
        <w:rPr>
          <w:rFonts w:ascii="仿宋" w:eastAsia="仿宋" w:hAnsi="仿宋" w:cs="仿宋"/>
          <w:b/>
          <w:bCs/>
          <w:szCs w:val="24"/>
        </w:rPr>
      </w:pPr>
      <w:r>
        <w:rPr>
          <w:rFonts w:ascii="仿宋" w:eastAsia="仿宋" w:hAnsi="仿宋" w:cs="仿宋" w:hint="eastAsia"/>
          <w:b/>
          <w:bCs/>
          <w:szCs w:val="24"/>
        </w:rPr>
        <w:t>当采购项目或者采购包中含有多种产品，供应商为该采购项目或者采购包提供的符合</w:t>
      </w:r>
      <w:r>
        <w:rPr>
          <w:rFonts w:ascii="仿宋" w:eastAsia="仿宋" w:hAnsi="仿宋" w:cs="仿宋" w:hint="eastAsia"/>
          <w:b/>
          <w:bCs/>
          <w:szCs w:val="24"/>
        </w:rPr>
        <w:lastRenderedPageBreak/>
        <w:t>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rsidR="0033141B" w:rsidRDefault="00AE5BC9">
      <w:pPr>
        <w:snapToGrid w:val="0"/>
        <w:spacing w:line="400" w:lineRule="exact"/>
        <w:ind w:firstLineChars="200" w:firstLine="482"/>
        <w:rPr>
          <w:rFonts w:ascii="仿宋" w:eastAsia="仿宋" w:hAnsi="仿宋" w:cs="仿宋"/>
          <w:b/>
          <w:bCs/>
          <w:szCs w:val="24"/>
        </w:rPr>
      </w:pPr>
      <w:r>
        <w:rPr>
          <w:rFonts w:ascii="仿宋" w:eastAsia="仿宋" w:hAnsi="仿宋" w:cs="仿宋" w:hint="eastAsia"/>
          <w:b/>
          <w:bCs/>
          <w:szCs w:val="24"/>
        </w:rPr>
        <w:t>注：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rsidR="0033141B" w:rsidRDefault="00AE5BC9">
      <w:pPr>
        <w:pStyle w:val="23"/>
        <w:spacing w:line="400" w:lineRule="exact"/>
        <w:ind w:firstLineChars="200" w:firstLine="482"/>
        <w:rPr>
          <w:rFonts w:ascii="仿宋" w:eastAsia="仿宋" w:hAnsi="仿宋" w:cs="仿宋"/>
          <w:b/>
          <w:szCs w:val="24"/>
        </w:rPr>
      </w:pPr>
      <w:bookmarkStart w:id="208" w:name="_Toc5002"/>
      <w:r>
        <w:rPr>
          <w:rFonts w:ascii="仿宋" w:eastAsia="仿宋" w:hAnsi="仿宋" w:cs="仿宋" w:hint="eastAsia"/>
          <w:b/>
          <w:szCs w:val="24"/>
        </w:rPr>
        <w:t>四、无效投标条款</w:t>
      </w:r>
      <w:bookmarkEnd w:id="204"/>
      <w:bookmarkEnd w:id="205"/>
      <w:bookmarkEnd w:id="208"/>
    </w:p>
    <w:p w:rsidR="0033141B" w:rsidRDefault="00AE5BC9">
      <w:pPr>
        <w:snapToGrid w:val="0"/>
        <w:spacing w:line="400" w:lineRule="exact"/>
        <w:ind w:firstLineChars="200" w:firstLine="480"/>
        <w:rPr>
          <w:rFonts w:ascii="仿宋" w:eastAsia="仿宋" w:hAnsi="仿宋" w:cs="仿宋"/>
          <w:szCs w:val="24"/>
        </w:rPr>
      </w:pPr>
      <w:r>
        <w:rPr>
          <w:rFonts w:ascii="仿宋" w:eastAsia="仿宋" w:hAnsi="仿宋" w:cs="仿宋" w:hint="eastAsia"/>
          <w:szCs w:val="24"/>
        </w:rPr>
        <w:t>投标人或其投标文件出现下列情况之一者，应为无效投标：</w:t>
      </w:r>
    </w:p>
    <w:p w:rsidR="0033141B" w:rsidRDefault="00AE5BC9">
      <w:pPr>
        <w:snapToGrid w:val="0"/>
        <w:spacing w:line="400" w:lineRule="exact"/>
        <w:ind w:firstLineChars="200" w:firstLine="480"/>
        <w:rPr>
          <w:rFonts w:ascii="仿宋" w:eastAsia="仿宋" w:hAnsi="仿宋" w:cs="仿宋"/>
          <w:szCs w:val="24"/>
        </w:rPr>
      </w:pPr>
      <w:r>
        <w:rPr>
          <w:rFonts w:ascii="仿宋" w:eastAsia="仿宋" w:hAnsi="仿宋" w:cs="仿宋" w:hint="eastAsia"/>
          <w:szCs w:val="24"/>
        </w:rPr>
        <w:t>（一）未按照招标文件的规定提交投标保证金的；</w:t>
      </w:r>
    </w:p>
    <w:p w:rsidR="0033141B" w:rsidRDefault="00AE5BC9">
      <w:pPr>
        <w:snapToGrid w:val="0"/>
        <w:spacing w:line="400" w:lineRule="exact"/>
        <w:ind w:firstLineChars="200" w:firstLine="480"/>
        <w:rPr>
          <w:rFonts w:ascii="仿宋" w:eastAsia="仿宋" w:hAnsi="仿宋" w:cs="仿宋"/>
          <w:szCs w:val="24"/>
        </w:rPr>
      </w:pPr>
      <w:r>
        <w:rPr>
          <w:rFonts w:ascii="仿宋" w:eastAsia="仿宋" w:hAnsi="仿宋" w:cs="仿宋" w:hint="eastAsia"/>
          <w:szCs w:val="24"/>
        </w:rPr>
        <w:t>（二）投标文件未按招标文件要求签署、盖章的；</w:t>
      </w:r>
    </w:p>
    <w:p w:rsidR="0033141B" w:rsidRDefault="00AE5BC9">
      <w:pPr>
        <w:snapToGrid w:val="0"/>
        <w:spacing w:line="400" w:lineRule="exact"/>
        <w:ind w:firstLineChars="200" w:firstLine="480"/>
        <w:rPr>
          <w:rFonts w:ascii="仿宋" w:eastAsia="仿宋" w:hAnsi="仿宋" w:cs="仿宋"/>
          <w:szCs w:val="24"/>
        </w:rPr>
      </w:pPr>
      <w:r>
        <w:rPr>
          <w:rFonts w:ascii="仿宋" w:eastAsia="仿宋" w:hAnsi="仿宋" w:cs="仿宋" w:hint="eastAsia"/>
          <w:szCs w:val="24"/>
        </w:rPr>
        <w:t>（三）不具备招标文件中规定的资格要求的；</w:t>
      </w:r>
    </w:p>
    <w:p w:rsidR="0033141B" w:rsidRDefault="00AE5BC9">
      <w:pPr>
        <w:snapToGrid w:val="0"/>
        <w:spacing w:line="400" w:lineRule="exact"/>
        <w:ind w:firstLineChars="200" w:firstLine="480"/>
        <w:rPr>
          <w:rFonts w:ascii="仿宋" w:eastAsia="仿宋" w:hAnsi="仿宋" w:cs="仿宋"/>
          <w:szCs w:val="24"/>
        </w:rPr>
      </w:pPr>
      <w:r>
        <w:rPr>
          <w:rFonts w:ascii="仿宋" w:eastAsia="仿宋" w:hAnsi="仿宋" w:cs="仿宋" w:hint="eastAsia"/>
          <w:szCs w:val="24"/>
        </w:rPr>
        <w:t>（四）报价超过招标文件中规定的预算金额或者最高限价的；</w:t>
      </w:r>
    </w:p>
    <w:p w:rsidR="0033141B" w:rsidRDefault="00AE5BC9">
      <w:pPr>
        <w:snapToGrid w:val="0"/>
        <w:spacing w:line="400" w:lineRule="exact"/>
        <w:ind w:firstLineChars="200" w:firstLine="480"/>
        <w:rPr>
          <w:rFonts w:ascii="仿宋" w:eastAsia="仿宋" w:hAnsi="仿宋" w:cs="仿宋"/>
          <w:szCs w:val="24"/>
        </w:rPr>
      </w:pPr>
      <w:r>
        <w:rPr>
          <w:rFonts w:ascii="仿宋" w:eastAsia="仿宋" w:hAnsi="仿宋" w:cs="仿宋" w:hint="eastAsia"/>
          <w:szCs w:val="24"/>
        </w:rPr>
        <w:t>（五）投标文件含有采购人不能接受的附加条件的；</w:t>
      </w:r>
    </w:p>
    <w:p w:rsidR="0033141B" w:rsidRDefault="00AE5BC9">
      <w:pPr>
        <w:snapToGrid w:val="0"/>
        <w:spacing w:line="400" w:lineRule="exact"/>
        <w:ind w:firstLineChars="200" w:firstLine="480"/>
        <w:rPr>
          <w:rFonts w:ascii="仿宋" w:eastAsia="仿宋" w:hAnsi="仿宋" w:cs="仿宋"/>
          <w:szCs w:val="24"/>
        </w:rPr>
      </w:pPr>
      <w:r>
        <w:rPr>
          <w:rFonts w:ascii="仿宋" w:eastAsia="仿宋" w:hAnsi="仿宋" w:cs="仿宋" w:hint="eastAsia"/>
          <w:szCs w:val="24"/>
        </w:rPr>
        <w:t>（六）投标人串通投标的；</w:t>
      </w:r>
    </w:p>
    <w:p w:rsidR="0033141B" w:rsidRDefault="00AE5BC9">
      <w:pPr>
        <w:snapToGrid w:val="0"/>
        <w:spacing w:line="400" w:lineRule="exact"/>
        <w:ind w:firstLineChars="200" w:firstLine="480"/>
        <w:rPr>
          <w:rFonts w:ascii="仿宋" w:eastAsia="仿宋" w:hAnsi="仿宋" w:cs="仿宋"/>
          <w:szCs w:val="24"/>
        </w:rPr>
      </w:pPr>
      <w:r>
        <w:rPr>
          <w:rFonts w:ascii="仿宋" w:eastAsia="仿宋" w:hAnsi="仿宋" w:cs="仿宋" w:hint="eastAsia"/>
          <w:szCs w:val="24"/>
        </w:rPr>
        <w:t>（七）法律、法规和招标文件规定的其他无效情形。</w:t>
      </w:r>
    </w:p>
    <w:p w:rsidR="0033141B" w:rsidRDefault="00AE5BC9">
      <w:pPr>
        <w:pStyle w:val="23"/>
        <w:spacing w:line="400" w:lineRule="exact"/>
        <w:ind w:firstLineChars="200" w:firstLine="482"/>
        <w:rPr>
          <w:rFonts w:ascii="仿宋" w:eastAsia="仿宋" w:hAnsi="仿宋" w:cs="仿宋"/>
          <w:b/>
          <w:szCs w:val="24"/>
        </w:rPr>
      </w:pPr>
      <w:bookmarkStart w:id="209" w:name="_Toc784693636"/>
      <w:bookmarkStart w:id="210" w:name="_Toc28045"/>
      <w:bookmarkStart w:id="211" w:name="_Toc2048"/>
      <w:r>
        <w:rPr>
          <w:rFonts w:ascii="仿宋" w:eastAsia="仿宋" w:hAnsi="仿宋" w:cs="仿宋" w:hint="eastAsia"/>
          <w:b/>
          <w:szCs w:val="24"/>
        </w:rPr>
        <w:t>五、</w:t>
      </w:r>
      <w:proofErr w:type="gramStart"/>
      <w:r>
        <w:rPr>
          <w:rFonts w:ascii="仿宋" w:eastAsia="仿宋" w:hAnsi="仿宋" w:cs="仿宋" w:hint="eastAsia"/>
          <w:b/>
          <w:szCs w:val="24"/>
        </w:rPr>
        <w:t>废标条款</w:t>
      </w:r>
      <w:bookmarkEnd w:id="209"/>
      <w:bookmarkEnd w:id="210"/>
      <w:bookmarkEnd w:id="211"/>
      <w:proofErr w:type="gramEnd"/>
    </w:p>
    <w:p w:rsidR="0033141B" w:rsidRDefault="00AE5BC9">
      <w:pPr>
        <w:snapToGrid w:val="0"/>
        <w:spacing w:line="400" w:lineRule="exact"/>
        <w:ind w:firstLineChars="200" w:firstLine="480"/>
        <w:rPr>
          <w:rFonts w:ascii="仿宋" w:eastAsia="仿宋" w:hAnsi="仿宋" w:cs="仿宋"/>
          <w:szCs w:val="24"/>
        </w:rPr>
      </w:pPr>
      <w:r>
        <w:rPr>
          <w:rFonts w:ascii="仿宋" w:eastAsia="仿宋" w:hAnsi="仿宋" w:cs="仿宋" w:hint="eastAsia"/>
          <w:szCs w:val="24"/>
        </w:rPr>
        <w:t>评标委员会评审时出现以下情况之一的，应予废标：</w:t>
      </w:r>
    </w:p>
    <w:p w:rsidR="0033141B" w:rsidRDefault="00AE5BC9">
      <w:pPr>
        <w:snapToGrid w:val="0"/>
        <w:spacing w:line="400" w:lineRule="exact"/>
        <w:ind w:firstLineChars="200" w:firstLine="480"/>
        <w:rPr>
          <w:rFonts w:ascii="仿宋" w:eastAsia="仿宋" w:hAnsi="仿宋" w:cs="仿宋"/>
          <w:szCs w:val="24"/>
        </w:rPr>
      </w:pPr>
      <w:r>
        <w:rPr>
          <w:rFonts w:ascii="仿宋" w:eastAsia="仿宋" w:hAnsi="仿宋" w:cs="仿宋" w:hint="eastAsia"/>
          <w:szCs w:val="24"/>
        </w:rPr>
        <w:t>（一）符合专业条件的投标人或者对招标文件作实质响应的投标人不足三家的；</w:t>
      </w:r>
    </w:p>
    <w:p w:rsidR="0033141B" w:rsidRDefault="00AE5BC9">
      <w:pPr>
        <w:snapToGrid w:val="0"/>
        <w:spacing w:line="400" w:lineRule="exact"/>
        <w:ind w:firstLineChars="200" w:firstLine="480"/>
        <w:rPr>
          <w:rFonts w:ascii="仿宋" w:eastAsia="仿宋" w:hAnsi="仿宋" w:cs="仿宋"/>
          <w:szCs w:val="24"/>
        </w:rPr>
      </w:pPr>
      <w:r>
        <w:rPr>
          <w:rFonts w:ascii="仿宋" w:eastAsia="仿宋" w:hAnsi="仿宋" w:cs="仿宋" w:hint="eastAsia"/>
          <w:szCs w:val="24"/>
        </w:rPr>
        <w:t>（二）投标人的报价均超过了采购预算，采购人不能支付的；</w:t>
      </w:r>
    </w:p>
    <w:p w:rsidR="0033141B" w:rsidRDefault="00AE5BC9">
      <w:pPr>
        <w:snapToGrid w:val="0"/>
        <w:spacing w:line="400" w:lineRule="exact"/>
        <w:ind w:firstLineChars="200" w:firstLine="480"/>
        <w:rPr>
          <w:rFonts w:ascii="仿宋" w:eastAsia="仿宋" w:hAnsi="仿宋" w:cs="仿宋"/>
          <w:szCs w:val="24"/>
        </w:rPr>
      </w:pPr>
      <w:r>
        <w:rPr>
          <w:rFonts w:ascii="仿宋" w:eastAsia="仿宋" w:hAnsi="仿宋" w:cs="仿宋" w:hint="eastAsia"/>
          <w:szCs w:val="24"/>
        </w:rPr>
        <w:t>（三）出现影响采购公正的违法、违规行为的；</w:t>
      </w:r>
    </w:p>
    <w:p w:rsidR="0033141B" w:rsidRDefault="00AE5BC9">
      <w:pPr>
        <w:snapToGrid w:val="0"/>
        <w:spacing w:line="400" w:lineRule="exact"/>
        <w:ind w:firstLineChars="200" w:firstLine="480"/>
        <w:rPr>
          <w:rFonts w:ascii="仿宋" w:eastAsia="仿宋" w:hAnsi="仿宋" w:cs="仿宋"/>
          <w:szCs w:val="24"/>
        </w:rPr>
      </w:pPr>
      <w:r>
        <w:rPr>
          <w:rFonts w:ascii="仿宋" w:eastAsia="仿宋" w:hAnsi="仿宋" w:cs="仿宋" w:hint="eastAsia"/>
          <w:szCs w:val="24"/>
        </w:rPr>
        <w:t>（四）因重大变故，采购任务取消的。</w:t>
      </w:r>
    </w:p>
    <w:p w:rsidR="0033141B" w:rsidRDefault="00AE5BC9">
      <w:pPr>
        <w:snapToGrid w:val="0"/>
        <w:spacing w:line="400" w:lineRule="exact"/>
        <w:ind w:firstLineChars="200" w:firstLine="480"/>
        <w:rPr>
          <w:rFonts w:ascii="仿宋" w:eastAsia="仿宋" w:hAnsi="仿宋" w:cs="仿宋"/>
          <w:szCs w:val="24"/>
        </w:rPr>
      </w:pPr>
      <w:proofErr w:type="gramStart"/>
      <w:r>
        <w:rPr>
          <w:rFonts w:ascii="仿宋" w:eastAsia="仿宋" w:hAnsi="仿宋" w:cs="仿宋" w:hint="eastAsia"/>
          <w:szCs w:val="24"/>
        </w:rPr>
        <w:t>废标后</w:t>
      </w:r>
      <w:proofErr w:type="gramEnd"/>
      <w:r>
        <w:rPr>
          <w:rFonts w:ascii="仿宋" w:eastAsia="仿宋" w:hAnsi="仿宋" w:cs="仿宋" w:hint="eastAsia"/>
          <w:szCs w:val="24"/>
        </w:rPr>
        <w:t>，除采购任务取消情形外，应当重新组织采购。</w:t>
      </w:r>
    </w:p>
    <w:p w:rsidR="0033141B" w:rsidRDefault="00AE5BC9">
      <w:pPr>
        <w:pStyle w:val="1"/>
        <w:spacing w:beforeLines="0" w:before="0" w:afterLines="0" w:after="0" w:line="360" w:lineRule="auto"/>
        <w:rPr>
          <w:rFonts w:ascii="仿宋" w:eastAsia="仿宋" w:hAnsi="仿宋" w:cs="仿宋"/>
          <w:b/>
        </w:rPr>
      </w:pPr>
      <w:r>
        <w:rPr>
          <w:rFonts w:ascii="仿宋" w:eastAsia="仿宋" w:hAnsi="仿宋" w:cs="仿宋" w:hint="eastAsia"/>
          <w:sz w:val="28"/>
        </w:rPr>
        <w:br w:type="page"/>
      </w:r>
      <w:bookmarkStart w:id="212" w:name="_Toc32574"/>
      <w:bookmarkStart w:id="213" w:name="_Toc648864025"/>
      <w:bookmarkStart w:id="214" w:name="_Toc28091"/>
      <w:r>
        <w:rPr>
          <w:rFonts w:ascii="仿宋" w:eastAsia="仿宋" w:hAnsi="仿宋" w:cs="仿宋" w:hint="eastAsia"/>
          <w:b/>
        </w:rPr>
        <w:lastRenderedPageBreak/>
        <w:t>第五篇  投标人须知</w:t>
      </w:r>
      <w:bookmarkEnd w:id="212"/>
      <w:bookmarkEnd w:id="213"/>
      <w:bookmarkEnd w:id="214"/>
    </w:p>
    <w:p w:rsidR="0033141B" w:rsidRDefault="00AE5BC9">
      <w:pPr>
        <w:pStyle w:val="23"/>
        <w:spacing w:line="400" w:lineRule="exact"/>
        <w:ind w:firstLineChars="200" w:firstLine="482"/>
        <w:rPr>
          <w:rFonts w:ascii="仿宋" w:eastAsia="仿宋" w:hAnsi="仿宋" w:cs="仿宋"/>
          <w:b/>
        </w:rPr>
      </w:pPr>
      <w:bookmarkStart w:id="215" w:name="_Toc535708709"/>
      <w:bookmarkStart w:id="216" w:name="_Toc30196"/>
      <w:bookmarkStart w:id="217" w:name="_Toc25383"/>
      <w:r>
        <w:rPr>
          <w:rFonts w:ascii="仿宋" w:eastAsia="仿宋" w:hAnsi="仿宋" w:cs="仿宋" w:hint="eastAsia"/>
          <w:b/>
        </w:rPr>
        <w:t>一、投标人</w:t>
      </w:r>
      <w:bookmarkEnd w:id="215"/>
      <w:bookmarkEnd w:id="216"/>
      <w:bookmarkEnd w:id="217"/>
    </w:p>
    <w:p w:rsidR="0033141B" w:rsidRDefault="00AE5BC9">
      <w:pPr>
        <w:snapToGrid w:val="0"/>
        <w:spacing w:line="400" w:lineRule="exact"/>
        <w:ind w:firstLineChars="200" w:firstLine="480"/>
        <w:rPr>
          <w:rFonts w:ascii="仿宋" w:eastAsia="仿宋" w:hAnsi="仿宋" w:cs="仿宋"/>
        </w:rPr>
      </w:pPr>
      <w:bookmarkStart w:id="218" w:name="_Toc1404823939"/>
      <w:r>
        <w:rPr>
          <w:rFonts w:ascii="仿宋" w:eastAsia="仿宋" w:hAnsi="仿宋" w:cs="仿宋" w:hint="eastAsia"/>
        </w:rPr>
        <w:t>（一）投标人</w:t>
      </w:r>
    </w:p>
    <w:p w:rsidR="0033141B" w:rsidRDefault="00AE5BC9">
      <w:pPr>
        <w:snapToGrid w:val="0"/>
        <w:spacing w:line="400" w:lineRule="exact"/>
        <w:ind w:firstLineChars="200" w:firstLine="480"/>
        <w:rPr>
          <w:rFonts w:ascii="仿宋" w:eastAsia="仿宋" w:hAnsi="仿宋" w:cs="仿宋"/>
        </w:rPr>
      </w:pPr>
      <w:r>
        <w:rPr>
          <w:rFonts w:ascii="仿宋" w:eastAsia="仿宋" w:hAnsi="仿宋" w:cs="仿宋" w:hint="eastAsia"/>
        </w:rPr>
        <w:t>投标人是指响应招标、参加投标竞争的法人、其他组织或者自然人。</w:t>
      </w:r>
    </w:p>
    <w:p w:rsidR="0033141B" w:rsidRDefault="00AE5BC9">
      <w:pPr>
        <w:snapToGrid w:val="0"/>
        <w:spacing w:line="400" w:lineRule="exact"/>
        <w:ind w:firstLineChars="200" w:firstLine="480"/>
        <w:rPr>
          <w:rFonts w:ascii="仿宋" w:eastAsia="仿宋" w:hAnsi="仿宋" w:cs="仿宋"/>
        </w:rPr>
      </w:pPr>
      <w:r>
        <w:rPr>
          <w:rFonts w:ascii="仿宋" w:eastAsia="仿宋" w:hAnsi="仿宋" w:cs="仿宋" w:hint="eastAsia"/>
        </w:rPr>
        <w:t>（二）合格投标人条件</w:t>
      </w:r>
    </w:p>
    <w:p w:rsidR="0033141B" w:rsidRDefault="00AE5BC9">
      <w:pPr>
        <w:snapToGrid w:val="0"/>
        <w:spacing w:line="400" w:lineRule="exact"/>
        <w:ind w:firstLineChars="200" w:firstLine="480"/>
        <w:rPr>
          <w:rFonts w:ascii="仿宋" w:eastAsia="仿宋" w:hAnsi="仿宋" w:cs="仿宋"/>
        </w:rPr>
      </w:pPr>
      <w:r>
        <w:rPr>
          <w:rFonts w:ascii="仿宋" w:eastAsia="仿宋" w:hAnsi="仿宋" w:cs="仿宋" w:hint="eastAsia"/>
        </w:rPr>
        <w:t>合格投标人应完全符合招标文件第一篇中规定的投标人资格条件，并对招标文件</w:t>
      </w:r>
      <w:proofErr w:type="gramStart"/>
      <w:r>
        <w:rPr>
          <w:rFonts w:ascii="仿宋" w:eastAsia="仿宋" w:hAnsi="仿宋" w:cs="仿宋" w:hint="eastAsia"/>
        </w:rPr>
        <w:t>作出</w:t>
      </w:r>
      <w:proofErr w:type="gramEnd"/>
      <w:r>
        <w:rPr>
          <w:rFonts w:ascii="仿宋" w:eastAsia="仿宋" w:hAnsi="仿宋" w:cs="仿宋" w:hint="eastAsia"/>
        </w:rPr>
        <w:t>实质性响应。</w:t>
      </w:r>
    </w:p>
    <w:p w:rsidR="0033141B" w:rsidRDefault="00AE5BC9">
      <w:pPr>
        <w:snapToGrid w:val="0"/>
        <w:spacing w:line="400" w:lineRule="exact"/>
        <w:ind w:firstLineChars="200" w:firstLine="480"/>
        <w:rPr>
          <w:rFonts w:ascii="仿宋" w:eastAsia="仿宋" w:hAnsi="仿宋" w:cs="仿宋"/>
        </w:rPr>
      </w:pPr>
      <w:r>
        <w:rPr>
          <w:rFonts w:ascii="仿宋" w:eastAsia="仿宋" w:hAnsi="仿宋" w:cs="仿宋" w:hint="eastAsia"/>
        </w:rPr>
        <w:t>（三）投标人的风险</w:t>
      </w:r>
    </w:p>
    <w:p w:rsidR="0033141B" w:rsidRDefault="00AE5BC9">
      <w:pPr>
        <w:snapToGrid w:val="0"/>
        <w:spacing w:line="400" w:lineRule="exact"/>
        <w:ind w:firstLineChars="200" w:firstLine="480"/>
        <w:rPr>
          <w:rFonts w:ascii="仿宋" w:eastAsia="仿宋" w:hAnsi="仿宋" w:cs="仿宋"/>
        </w:rPr>
      </w:pPr>
      <w:r>
        <w:rPr>
          <w:rFonts w:ascii="仿宋" w:eastAsia="仿宋" w:hAnsi="仿宋" w:cs="仿宋" w:hint="eastAsia"/>
        </w:rPr>
        <w:t>投标人没有按照招标文件要求提供全部资料，或者投标人没有对招标文件在各方面</w:t>
      </w:r>
      <w:proofErr w:type="gramStart"/>
      <w:r>
        <w:rPr>
          <w:rFonts w:ascii="仿宋" w:eastAsia="仿宋" w:hAnsi="仿宋" w:cs="仿宋" w:hint="eastAsia"/>
        </w:rPr>
        <w:t>作出</w:t>
      </w:r>
      <w:proofErr w:type="gramEnd"/>
      <w:r>
        <w:rPr>
          <w:rFonts w:ascii="仿宋" w:eastAsia="仿宋" w:hAnsi="仿宋" w:cs="仿宋" w:hint="eastAsia"/>
        </w:rPr>
        <w:t>实质性响应，可能导致投标被拒绝或评定为无效投标。</w:t>
      </w:r>
    </w:p>
    <w:p w:rsidR="0033141B" w:rsidRDefault="00AE5BC9">
      <w:pPr>
        <w:snapToGrid w:val="0"/>
        <w:spacing w:line="400" w:lineRule="exact"/>
        <w:ind w:firstLineChars="200" w:firstLine="480"/>
        <w:rPr>
          <w:rFonts w:ascii="仿宋" w:eastAsia="仿宋" w:hAnsi="仿宋" w:cs="仿宋"/>
        </w:rPr>
      </w:pPr>
      <w:r>
        <w:rPr>
          <w:rFonts w:ascii="仿宋" w:eastAsia="仿宋" w:hAnsi="仿宋" w:cs="仿宋" w:hint="eastAsia"/>
        </w:rPr>
        <w:t>（四）法律责任</w:t>
      </w:r>
    </w:p>
    <w:p w:rsidR="0033141B" w:rsidRDefault="00AE5BC9">
      <w:pPr>
        <w:snapToGrid w:val="0"/>
        <w:spacing w:line="400" w:lineRule="exact"/>
        <w:ind w:firstLineChars="200" w:firstLine="480"/>
        <w:rPr>
          <w:rFonts w:ascii="仿宋" w:eastAsia="仿宋" w:hAnsi="仿宋" w:cs="仿宋"/>
        </w:rPr>
      </w:pPr>
      <w:r>
        <w:rPr>
          <w:rFonts w:ascii="仿宋" w:eastAsia="仿宋" w:hAnsi="仿宋" w:cs="仿宋" w:hint="eastAsia"/>
        </w:rPr>
        <w:t>投标人违反《中华人民共和国政府采购法》、《中华人民共和国政府采购实施条例》等相关规定，将按规定追究投标人法律责任。</w:t>
      </w:r>
    </w:p>
    <w:p w:rsidR="0033141B" w:rsidRDefault="00AE5BC9">
      <w:pPr>
        <w:pStyle w:val="23"/>
        <w:spacing w:line="400" w:lineRule="exact"/>
        <w:ind w:firstLineChars="200" w:firstLine="482"/>
        <w:rPr>
          <w:rFonts w:ascii="仿宋" w:eastAsia="仿宋" w:hAnsi="仿宋" w:cs="仿宋"/>
          <w:b/>
        </w:rPr>
      </w:pPr>
      <w:bookmarkStart w:id="219" w:name="_Toc1893"/>
      <w:bookmarkStart w:id="220" w:name="_Toc32569"/>
      <w:r>
        <w:rPr>
          <w:rFonts w:ascii="仿宋" w:eastAsia="仿宋" w:hAnsi="仿宋" w:cs="仿宋" w:hint="eastAsia"/>
          <w:b/>
        </w:rPr>
        <w:t>二、招标文件</w:t>
      </w:r>
      <w:bookmarkEnd w:id="218"/>
      <w:bookmarkEnd w:id="219"/>
      <w:bookmarkEnd w:id="220"/>
    </w:p>
    <w:p w:rsidR="0033141B" w:rsidRDefault="00AE5BC9">
      <w:pPr>
        <w:snapToGrid w:val="0"/>
        <w:spacing w:line="400" w:lineRule="exact"/>
        <w:ind w:firstLineChars="200" w:firstLine="480"/>
        <w:rPr>
          <w:rFonts w:ascii="仿宋" w:eastAsia="仿宋" w:hAnsi="仿宋" w:cs="仿宋"/>
        </w:rPr>
      </w:pPr>
      <w:bookmarkStart w:id="221" w:name="_Toc1440727655"/>
      <w:r>
        <w:rPr>
          <w:rFonts w:ascii="仿宋" w:eastAsia="仿宋" w:hAnsi="仿宋" w:cs="仿宋" w:hint="eastAsia"/>
        </w:rPr>
        <w:t>招标文件是投标人编制投标文件的依据，是评标委员会评判依据和标准。招标文件也是采购人与中标人签订合同的基础。</w:t>
      </w:r>
    </w:p>
    <w:p w:rsidR="0033141B" w:rsidRDefault="00AE5BC9">
      <w:pPr>
        <w:snapToGrid w:val="0"/>
        <w:spacing w:line="400" w:lineRule="exact"/>
        <w:ind w:firstLineChars="200" w:firstLine="480"/>
        <w:rPr>
          <w:rFonts w:ascii="仿宋" w:eastAsia="仿宋" w:hAnsi="仿宋" w:cs="仿宋"/>
        </w:rPr>
      </w:pPr>
      <w:r>
        <w:rPr>
          <w:rFonts w:ascii="仿宋" w:eastAsia="仿宋" w:hAnsi="仿宋" w:cs="仿宋" w:hint="eastAsia"/>
        </w:rPr>
        <w:t>（一）招标文件由投标邀请书；项目技术（质量）需求；商务条款；投标人须知；评标方法、评标标准、无效投标条款</w:t>
      </w:r>
      <w:proofErr w:type="gramStart"/>
      <w:r>
        <w:rPr>
          <w:rFonts w:ascii="仿宋" w:eastAsia="仿宋" w:hAnsi="仿宋" w:cs="仿宋" w:hint="eastAsia"/>
        </w:rPr>
        <w:t>和废标条款</w:t>
      </w:r>
      <w:proofErr w:type="gramEnd"/>
      <w:r>
        <w:rPr>
          <w:rFonts w:ascii="仿宋" w:eastAsia="仿宋" w:hAnsi="仿宋" w:cs="仿宋" w:hint="eastAsia"/>
        </w:rPr>
        <w:t>；合同主要条款、合同范本；投标文件格式等七部分组成。</w:t>
      </w:r>
    </w:p>
    <w:p w:rsidR="0033141B" w:rsidRDefault="00AE5BC9">
      <w:pPr>
        <w:snapToGrid w:val="0"/>
        <w:spacing w:line="400" w:lineRule="exact"/>
        <w:ind w:firstLineChars="200" w:firstLine="480"/>
        <w:rPr>
          <w:rFonts w:ascii="仿宋" w:eastAsia="仿宋" w:hAnsi="仿宋" w:cs="仿宋"/>
        </w:rPr>
      </w:pPr>
      <w:r>
        <w:rPr>
          <w:rFonts w:ascii="仿宋" w:eastAsia="仿宋" w:hAnsi="仿宋" w:cs="仿宋" w:hint="eastAsia"/>
        </w:rPr>
        <w:t>（二）采购代理机构对招标文件所作的一切有效的书面通知、修改及补充，都是招标文件不可分割的部分。</w:t>
      </w:r>
    </w:p>
    <w:p w:rsidR="0033141B" w:rsidRDefault="00AE5BC9">
      <w:pPr>
        <w:snapToGrid w:val="0"/>
        <w:spacing w:line="400" w:lineRule="exact"/>
        <w:ind w:firstLineChars="200" w:firstLine="480"/>
        <w:rPr>
          <w:rFonts w:ascii="仿宋" w:eastAsia="仿宋" w:hAnsi="仿宋" w:cs="仿宋"/>
        </w:rPr>
      </w:pPr>
      <w:r>
        <w:rPr>
          <w:rFonts w:ascii="仿宋" w:eastAsia="仿宋" w:hAnsi="仿宋" w:cs="仿宋" w:hint="eastAsia"/>
        </w:rPr>
        <w:t>（三）本项目的招标文件、澄清文件（如果有）一律在</w:t>
      </w:r>
      <w:r>
        <w:rPr>
          <w:rFonts w:ascii="仿宋" w:eastAsia="仿宋" w:hAnsi="仿宋" w:cs="仿宋" w:hint="eastAsia"/>
          <w:szCs w:val="24"/>
        </w:rPr>
        <w:t>重庆市政府采购网和重庆化工职业学院官网上</w:t>
      </w:r>
      <w:r>
        <w:rPr>
          <w:rFonts w:ascii="仿宋" w:eastAsia="仿宋" w:hAnsi="仿宋" w:cs="仿宋" w:hint="eastAsia"/>
        </w:rPr>
        <w:t>发布，请各投标人注意下载；无论投标人下载与否，均视同投标人已知晓本项目招标文件、澄清文件的内容。</w:t>
      </w:r>
    </w:p>
    <w:p w:rsidR="0033141B" w:rsidRDefault="00AE5BC9">
      <w:pPr>
        <w:snapToGrid w:val="0"/>
        <w:spacing w:line="400" w:lineRule="exact"/>
        <w:ind w:firstLineChars="200" w:firstLine="480"/>
        <w:rPr>
          <w:rFonts w:ascii="仿宋" w:eastAsia="仿宋" w:hAnsi="仿宋" w:cs="仿宋"/>
        </w:rPr>
      </w:pPr>
      <w:r>
        <w:rPr>
          <w:rFonts w:ascii="仿宋" w:eastAsia="仿宋" w:hAnsi="仿宋" w:cs="仿宋" w:hint="eastAsia"/>
        </w:rPr>
        <w:t>（四）采购代理机构对已发出的招标文件需要进行澄清或修改的，应以书面形式或公告形式通知所有招标文件收受人。该澄清或者修改的内容为招标文件的组成部分。</w:t>
      </w:r>
    </w:p>
    <w:p w:rsidR="0033141B" w:rsidRDefault="00AE5BC9">
      <w:pPr>
        <w:pStyle w:val="23"/>
        <w:spacing w:line="400" w:lineRule="exact"/>
        <w:ind w:firstLineChars="200" w:firstLine="482"/>
        <w:rPr>
          <w:rFonts w:ascii="仿宋" w:eastAsia="仿宋" w:hAnsi="仿宋" w:cs="仿宋"/>
          <w:b/>
        </w:rPr>
      </w:pPr>
      <w:bookmarkStart w:id="222" w:name="_Toc18312"/>
      <w:bookmarkStart w:id="223" w:name="_Toc9586"/>
      <w:r>
        <w:rPr>
          <w:rFonts w:ascii="仿宋" w:eastAsia="仿宋" w:hAnsi="仿宋" w:cs="仿宋" w:hint="eastAsia"/>
          <w:b/>
        </w:rPr>
        <w:t>三、投标文件</w:t>
      </w:r>
      <w:bookmarkEnd w:id="221"/>
      <w:bookmarkEnd w:id="222"/>
      <w:bookmarkEnd w:id="223"/>
    </w:p>
    <w:p w:rsidR="0033141B" w:rsidRDefault="00AE5BC9">
      <w:pPr>
        <w:spacing w:line="400" w:lineRule="exact"/>
        <w:ind w:firstLineChars="200" w:firstLine="480"/>
        <w:rPr>
          <w:rFonts w:ascii="仿宋" w:eastAsia="仿宋" w:hAnsi="仿宋" w:cs="仿宋"/>
        </w:rPr>
      </w:pPr>
      <w:r>
        <w:rPr>
          <w:rFonts w:ascii="仿宋" w:eastAsia="仿宋" w:hAnsi="仿宋" w:cs="仿宋" w:hint="eastAsia"/>
        </w:rPr>
        <w:t>投标人应当按照招标文件的要求编制投标文件，并对招标文件提出的要求和条件</w:t>
      </w:r>
      <w:proofErr w:type="gramStart"/>
      <w:r>
        <w:rPr>
          <w:rFonts w:ascii="仿宋" w:eastAsia="仿宋" w:hAnsi="仿宋" w:cs="仿宋" w:hint="eastAsia"/>
        </w:rPr>
        <w:t>作出</w:t>
      </w:r>
      <w:proofErr w:type="gramEnd"/>
      <w:r>
        <w:rPr>
          <w:rFonts w:ascii="仿宋" w:eastAsia="仿宋" w:hAnsi="仿宋" w:cs="仿宋" w:hint="eastAsia"/>
        </w:rPr>
        <w:t>实质性响应，投标文件原则上采用软面订本，同时应编制完整的页码、目录。</w:t>
      </w:r>
    </w:p>
    <w:p w:rsidR="0033141B" w:rsidRDefault="00AE5BC9">
      <w:pPr>
        <w:spacing w:line="400" w:lineRule="exact"/>
        <w:ind w:firstLineChars="200" w:firstLine="480"/>
        <w:rPr>
          <w:rFonts w:ascii="仿宋" w:eastAsia="仿宋" w:hAnsi="仿宋" w:cs="仿宋"/>
        </w:rPr>
      </w:pPr>
      <w:r>
        <w:rPr>
          <w:rFonts w:ascii="仿宋" w:eastAsia="仿宋" w:hAnsi="仿宋" w:cs="仿宋" w:hint="eastAsia"/>
        </w:rPr>
        <w:t>（一）投标文件组成</w:t>
      </w:r>
    </w:p>
    <w:p w:rsidR="0033141B" w:rsidRDefault="00AE5BC9">
      <w:pPr>
        <w:spacing w:line="400" w:lineRule="exact"/>
        <w:ind w:firstLineChars="200" w:firstLine="480"/>
        <w:rPr>
          <w:rFonts w:ascii="仿宋" w:eastAsia="仿宋" w:hAnsi="仿宋" w:cs="仿宋"/>
        </w:rPr>
      </w:pPr>
      <w:r>
        <w:rPr>
          <w:rFonts w:ascii="仿宋" w:eastAsia="仿宋" w:hAnsi="仿宋" w:cs="仿宋" w:hint="eastAsia"/>
        </w:rPr>
        <w:t>投标文件由第七篇“投标文件格式”规定的部分和投标人所作的一切有效补充、修改和承诺等文件组成，投标人应按照第七篇“投标文件格式”规定的目录顺序组织编写和装订，否则有可能影响评委对投标文件的评审。</w:t>
      </w:r>
    </w:p>
    <w:p w:rsidR="0033141B" w:rsidRDefault="00AE5BC9">
      <w:pPr>
        <w:spacing w:line="400" w:lineRule="exact"/>
        <w:ind w:firstLineChars="200" w:firstLine="480"/>
        <w:rPr>
          <w:rFonts w:ascii="仿宋" w:eastAsia="仿宋" w:hAnsi="仿宋" w:cs="仿宋"/>
        </w:rPr>
      </w:pPr>
      <w:r>
        <w:rPr>
          <w:rFonts w:ascii="仿宋" w:eastAsia="仿宋" w:hAnsi="仿宋" w:cs="仿宋" w:hint="eastAsia"/>
        </w:rPr>
        <w:t>（二）联合投标</w:t>
      </w:r>
    </w:p>
    <w:p w:rsidR="0033141B" w:rsidRDefault="00AE5BC9">
      <w:pPr>
        <w:spacing w:line="400" w:lineRule="exact"/>
        <w:ind w:firstLineChars="200" w:firstLine="480"/>
        <w:rPr>
          <w:rFonts w:ascii="仿宋" w:eastAsia="仿宋" w:hAnsi="仿宋" w:cs="仿宋"/>
        </w:rPr>
      </w:pPr>
      <w:r>
        <w:rPr>
          <w:rFonts w:ascii="仿宋" w:eastAsia="仿宋" w:hAnsi="仿宋" w:cs="仿宋" w:hint="eastAsia"/>
          <w:szCs w:val="24"/>
        </w:rPr>
        <w:lastRenderedPageBreak/>
        <w:t>本项目不接受联合体参与投标。</w:t>
      </w:r>
    </w:p>
    <w:p w:rsidR="0033141B" w:rsidRDefault="00AE5BC9">
      <w:pPr>
        <w:spacing w:line="400" w:lineRule="exact"/>
        <w:ind w:firstLineChars="200" w:firstLine="480"/>
        <w:rPr>
          <w:rFonts w:ascii="仿宋" w:eastAsia="仿宋" w:hAnsi="仿宋" w:cs="仿宋"/>
        </w:rPr>
      </w:pPr>
      <w:r>
        <w:rPr>
          <w:rFonts w:ascii="仿宋" w:eastAsia="仿宋" w:hAnsi="仿宋" w:cs="仿宋" w:hint="eastAsia"/>
        </w:rPr>
        <w:t>（三）投标有效期</w:t>
      </w:r>
    </w:p>
    <w:p w:rsidR="0033141B" w:rsidRDefault="00AE5BC9">
      <w:pPr>
        <w:spacing w:line="400" w:lineRule="exact"/>
        <w:ind w:firstLineChars="200" w:firstLine="480"/>
        <w:rPr>
          <w:rFonts w:ascii="仿宋" w:eastAsia="仿宋" w:hAnsi="仿宋" w:cs="仿宋"/>
        </w:rPr>
      </w:pPr>
      <w:r>
        <w:rPr>
          <w:rFonts w:ascii="仿宋" w:eastAsia="仿宋" w:hAnsi="仿宋" w:cs="仿宋" w:hint="eastAsia"/>
        </w:rPr>
        <w:t>投标有效期为投标截止时间起90天。</w:t>
      </w:r>
    </w:p>
    <w:p w:rsidR="0033141B" w:rsidRDefault="00AE5BC9">
      <w:pPr>
        <w:snapToGrid w:val="0"/>
        <w:spacing w:line="400" w:lineRule="exact"/>
        <w:ind w:firstLineChars="196" w:firstLine="470"/>
        <w:jc w:val="left"/>
        <w:rPr>
          <w:rFonts w:ascii="仿宋" w:eastAsia="仿宋" w:hAnsi="仿宋" w:cs="仿宋"/>
        </w:rPr>
      </w:pPr>
      <w:r>
        <w:rPr>
          <w:rFonts w:ascii="仿宋" w:eastAsia="仿宋" w:hAnsi="仿宋" w:cs="仿宋" w:hint="eastAsia"/>
        </w:rPr>
        <w:t>（四）投标保证金</w:t>
      </w:r>
    </w:p>
    <w:p w:rsidR="0033141B" w:rsidRDefault="00AE5BC9">
      <w:pPr>
        <w:snapToGrid w:val="0"/>
        <w:spacing w:line="400" w:lineRule="exact"/>
        <w:ind w:firstLineChars="196" w:firstLine="470"/>
        <w:jc w:val="left"/>
        <w:rPr>
          <w:rFonts w:ascii="仿宋" w:eastAsia="仿宋" w:hAnsi="仿宋" w:cs="仿宋"/>
        </w:rPr>
      </w:pPr>
      <w:r>
        <w:rPr>
          <w:rFonts w:ascii="仿宋" w:eastAsia="仿宋" w:hAnsi="仿宋" w:cs="仿宋" w:hint="eastAsia"/>
        </w:rPr>
        <w:t>1.投标人应在投标截止时间前，按招标文件第一篇规定交纳投标保证金。</w:t>
      </w:r>
    </w:p>
    <w:p w:rsidR="0033141B" w:rsidRDefault="00AE5BC9">
      <w:pPr>
        <w:snapToGrid w:val="0"/>
        <w:spacing w:line="400" w:lineRule="exact"/>
        <w:ind w:firstLineChars="196" w:firstLine="470"/>
        <w:jc w:val="left"/>
        <w:rPr>
          <w:rFonts w:ascii="仿宋" w:eastAsia="仿宋" w:hAnsi="仿宋" w:cs="仿宋"/>
        </w:rPr>
      </w:pPr>
      <w:r>
        <w:rPr>
          <w:rFonts w:ascii="仿宋" w:eastAsia="仿宋" w:hAnsi="仿宋" w:cs="仿宋" w:hint="eastAsia"/>
        </w:rPr>
        <w:t>2.投标保证金为投标的有效约束条件。</w:t>
      </w:r>
    </w:p>
    <w:p w:rsidR="0033141B" w:rsidRDefault="00AE5BC9">
      <w:pPr>
        <w:snapToGrid w:val="0"/>
        <w:spacing w:line="400" w:lineRule="exact"/>
        <w:ind w:firstLineChars="196" w:firstLine="470"/>
        <w:jc w:val="left"/>
        <w:rPr>
          <w:rFonts w:ascii="仿宋" w:eastAsia="仿宋" w:hAnsi="仿宋" w:cs="仿宋"/>
        </w:rPr>
      </w:pPr>
      <w:r>
        <w:rPr>
          <w:rFonts w:ascii="仿宋" w:eastAsia="仿宋" w:hAnsi="仿宋" w:cs="仿宋" w:hint="eastAsia"/>
        </w:rPr>
        <w:t>3.投标保证金的有效期限在投标有效期过后三十天继续有效。</w:t>
      </w:r>
    </w:p>
    <w:p w:rsidR="0033141B" w:rsidRDefault="00AE5BC9">
      <w:pPr>
        <w:snapToGrid w:val="0"/>
        <w:spacing w:line="400" w:lineRule="exact"/>
        <w:ind w:firstLineChars="196" w:firstLine="470"/>
        <w:jc w:val="left"/>
        <w:rPr>
          <w:rFonts w:ascii="仿宋" w:eastAsia="仿宋" w:hAnsi="仿宋" w:cs="仿宋"/>
        </w:rPr>
      </w:pPr>
      <w:r>
        <w:rPr>
          <w:rFonts w:ascii="仿宋" w:eastAsia="仿宋" w:hAnsi="仿宋" w:cs="仿宋" w:hint="eastAsia"/>
        </w:rPr>
        <w:t>4.投标保证</w:t>
      </w:r>
      <w:proofErr w:type="gramStart"/>
      <w:r>
        <w:rPr>
          <w:rFonts w:ascii="仿宋" w:eastAsia="仿宋" w:hAnsi="仿宋" w:cs="仿宋" w:hint="eastAsia"/>
        </w:rPr>
        <w:t>金币种应与</w:t>
      </w:r>
      <w:proofErr w:type="gramEnd"/>
      <w:r>
        <w:rPr>
          <w:rFonts w:ascii="仿宋" w:eastAsia="仿宋" w:hAnsi="仿宋" w:cs="仿宋" w:hint="eastAsia"/>
        </w:rPr>
        <w:t>投标报价币种相同。</w:t>
      </w:r>
    </w:p>
    <w:p w:rsidR="0033141B" w:rsidRDefault="00AE5BC9">
      <w:pPr>
        <w:snapToGrid w:val="0"/>
        <w:spacing w:line="400" w:lineRule="exact"/>
        <w:ind w:firstLineChars="196" w:firstLine="470"/>
        <w:jc w:val="left"/>
        <w:rPr>
          <w:rFonts w:ascii="仿宋" w:eastAsia="仿宋" w:hAnsi="仿宋" w:cs="仿宋"/>
        </w:rPr>
      </w:pPr>
      <w:r>
        <w:rPr>
          <w:rFonts w:ascii="仿宋" w:eastAsia="仿宋" w:hAnsi="仿宋" w:cs="仿宋" w:hint="eastAsia"/>
        </w:rPr>
        <w:t>5.《中标通知书》发出后，由重庆市公共资源交易中心五个工作日内退还未中标人的投标保证金；在采购合同签订后，由重庆市公共资源交易中心五个工作日退还中标人的投标保证金。</w:t>
      </w:r>
    </w:p>
    <w:p w:rsidR="0033141B" w:rsidRDefault="00AE5BC9">
      <w:pPr>
        <w:snapToGrid w:val="0"/>
        <w:spacing w:line="400" w:lineRule="exact"/>
        <w:ind w:firstLineChars="196" w:firstLine="470"/>
        <w:jc w:val="left"/>
        <w:rPr>
          <w:rFonts w:ascii="仿宋" w:eastAsia="仿宋" w:hAnsi="仿宋" w:cs="仿宋"/>
        </w:rPr>
      </w:pPr>
      <w:r>
        <w:rPr>
          <w:rFonts w:ascii="仿宋" w:eastAsia="仿宋" w:hAnsi="仿宋" w:cs="仿宋" w:hint="eastAsia"/>
        </w:rPr>
        <w:t>6.投标人有下列情形之一的，采购人或者采购代理机构可以不退还投标保证金：</w:t>
      </w:r>
    </w:p>
    <w:p w:rsidR="0033141B" w:rsidRDefault="00AE5BC9">
      <w:pPr>
        <w:snapToGrid w:val="0"/>
        <w:spacing w:line="400" w:lineRule="exact"/>
        <w:ind w:firstLineChars="196" w:firstLine="470"/>
        <w:jc w:val="left"/>
        <w:rPr>
          <w:rFonts w:ascii="仿宋" w:eastAsia="仿宋" w:hAnsi="仿宋" w:cs="仿宋"/>
        </w:rPr>
      </w:pPr>
      <w:r>
        <w:rPr>
          <w:rFonts w:ascii="仿宋" w:eastAsia="仿宋" w:hAnsi="仿宋" w:cs="仿宋" w:hint="eastAsia"/>
        </w:rPr>
        <w:t>6.1投标人在投标有效期撤回投标文件的；</w:t>
      </w:r>
    </w:p>
    <w:p w:rsidR="0033141B" w:rsidRDefault="00AE5BC9">
      <w:pPr>
        <w:snapToGrid w:val="0"/>
        <w:spacing w:line="400" w:lineRule="exact"/>
        <w:ind w:firstLineChars="196" w:firstLine="470"/>
        <w:jc w:val="left"/>
        <w:rPr>
          <w:rFonts w:ascii="仿宋" w:eastAsia="仿宋" w:hAnsi="仿宋" w:cs="仿宋"/>
        </w:rPr>
      </w:pPr>
      <w:r>
        <w:rPr>
          <w:rFonts w:ascii="仿宋" w:eastAsia="仿宋" w:hAnsi="仿宋" w:cs="仿宋" w:hint="eastAsia"/>
        </w:rPr>
        <w:t>6.2投标人未按规定提交履约保证金的；</w:t>
      </w:r>
    </w:p>
    <w:p w:rsidR="0033141B" w:rsidRDefault="00AE5BC9">
      <w:pPr>
        <w:snapToGrid w:val="0"/>
        <w:spacing w:line="400" w:lineRule="exact"/>
        <w:ind w:firstLineChars="196" w:firstLine="470"/>
        <w:jc w:val="left"/>
        <w:rPr>
          <w:rFonts w:ascii="仿宋" w:eastAsia="仿宋" w:hAnsi="仿宋" w:cs="仿宋"/>
        </w:rPr>
      </w:pPr>
      <w:r>
        <w:rPr>
          <w:rFonts w:ascii="仿宋" w:eastAsia="仿宋" w:hAnsi="仿宋" w:cs="仿宋" w:hint="eastAsia"/>
        </w:rPr>
        <w:t>6.3投标人在投标过程中弄虚作假，提供虚假材料的；</w:t>
      </w:r>
    </w:p>
    <w:p w:rsidR="0033141B" w:rsidRDefault="00AE5BC9">
      <w:pPr>
        <w:snapToGrid w:val="0"/>
        <w:spacing w:line="400" w:lineRule="exact"/>
        <w:ind w:firstLineChars="196" w:firstLine="470"/>
        <w:jc w:val="left"/>
        <w:rPr>
          <w:rFonts w:ascii="仿宋" w:eastAsia="仿宋" w:hAnsi="仿宋" w:cs="仿宋"/>
        </w:rPr>
      </w:pPr>
      <w:r>
        <w:rPr>
          <w:rFonts w:ascii="仿宋" w:eastAsia="仿宋" w:hAnsi="仿宋" w:cs="仿宋" w:hint="eastAsia"/>
        </w:rPr>
        <w:t>6.4中标人无正当理由不与采购人签订合同的；</w:t>
      </w:r>
    </w:p>
    <w:p w:rsidR="0033141B" w:rsidRDefault="00AE5BC9">
      <w:pPr>
        <w:snapToGrid w:val="0"/>
        <w:spacing w:line="400" w:lineRule="exact"/>
        <w:ind w:firstLineChars="196" w:firstLine="470"/>
        <w:jc w:val="left"/>
        <w:rPr>
          <w:rFonts w:ascii="仿宋" w:eastAsia="仿宋" w:hAnsi="仿宋" w:cs="仿宋"/>
        </w:rPr>
      </w:pPr>
      <w:r>
        <w:rPr>
          <w:rFonts w:ascii="仿宋" w:eastAsia="仿宋" w:hAnsi="仿宋" w:cs="仿宋" w:hint="eastAsia"/>
        </w:rPr>
        <w:t>6.5中标人将中标项目转让给他人或者在投标文件中未说明且未经采购人同意，将中标项目分包给他人的；</w:t>
      </w:r>
    </w:p>
    <w:p w:rsidR="0033141B" w:rsidRDefault="00AE5BC9">
      <w:pPr>
        <w:snapToGrid w:val="0"/>
        <w:spacing w:line="400" w:lineRule="exact"/>
        <w:ind w:firstLineChars="196" w:firstLine="470"/>
        <w:jc w:val="left"/>
        <w:rPr>
          <w:rFonts w:ascii="仿宋" w:eastAsia="仿宋" w:hAnsi="仿宋" w:cs="仿宋"/>
        </w:rPr>
      </w:pPr>
      <w:r>
        <w:rPr>
          <w:rFonts w:ascii="仿宋" w:eastAsia="仿宋" w:hAnsi="仿宋" w:cs="仿宋" w:hint="eastAsia"/>
        </w:rPr>
        <w:t>6.6中标人拒绝履行合同义务的；</w:t>
      </w:r>
    </w:p>
    <w:p w:rsidR="0033141B" w:rsidRDefault="00AE5BC9">
      <w:pPr>
        <w:snapToGrid w:val="0"/>
        <w:spacing w:line="400" w:lineRule="exact"/>
        <w:ind w:firstLineChars="196" w:firstLine="470"/>
        <w:jc w:val="left"/>
        <w:rPr>
          <w:rFonts w:ascii="仿宋" w:eastAsia="仿宋" w:hAnsi="仿宋" w:cs="仿宋"/>
        </w:rPr>
      </w:pPr>
      <w:r>
        <w:rPr>
          <w:rFonts w:ascii="仿宋" w:eastAsia="仿宋" w:hAnsi="仿宋" w:cs="仿宋" w:hint="eastAsia"/>
        </w:rPr>
        <w:t>6.7其他严重扰乱招投标程序的。</w:t>
      </w:r>
    </w:p>
    <w:p w:rsidR="0033141B" w:rsidRDefault="00AE5BC9">
      <w:pPr>
        <w:spacing w:line="400" w:lineRule="exact"/>
        <w:ind w:right="12" w:firstLine="480"/>
        <w:rPr>
          <w:rFonts w:ascii="仿宋" w:eastAsia="仿宋" w:hAnsi="仿宋" w:cs="仿宋"/>
        </w:rPr>
      </w:pPr>
      <w:bookmarkStart w:id="224" w:name="_Toc1326420826"/>
      <w:r>
        <w:rPr>
          <w:rFonts w:ascii="仿宋" w:eastAsia="仿宋" w:hAnsi="仿宋" w:cs="仿宋" w:hint="eastAsia"/>
        </w:rPr>
        <w:t>（五）投标文件的份数和签署</w:t>
      </w:r>
    </w:p>
    <w:p w:rsidR="0033141B" w:rsidRDefault="00AE5BC9">
      <w:pPr>
        <w:spacing w:line="400" w:lineRule="exact"/>
        <w:ind w:right="12" w:firstLine="480"/>
        <w:rPr>
          <w:rFonts w:ascii="仿宋" w:eastAsia="仿宋" w:hAnsi="仿宋" w:cs="仿宋"/>
        </w:rPr>
      </w:pPr>
      <w:r>
        <w:rPr>
          <w:rFonts w:ascii="仿宋" w:eastAsia="仿宋" w:hAnsi="仿宋" w:cs="仿宋" w:hint="eastAsia"/>
        </w:rPr>
        <w:t>1.投标文件一式四份，其中正本一份，副本二份，电子文档一份（电子文档内容应与投标文件正本一致，推荐采用光盘或U盘为文件载体）。每套投标文件须在封面清楚地标明“正本”、“副本”或“电子文档”，副本应为正本的完整复印件，副本与正本不一致时以正本为准。投标文件电子文档与纸质投标文件正本不一致时，以纸质投标文件正本为准。</w:t>
      </w:r>
    </w:p>
    <w:p w:rsidR="0033141B" w:rsidRDefault="00AE5BC9">
      <w:pPr>
        <w:spacing w:line="400" w:lineRule="exact"/>
        <w:ind w:right="12" w:firstLine="480"/>
        <w:rPr>
          <w:rFonts w:ascii="仿宋" w:eastAsia="仿宋" w:hAnsi="仿宋" w:cs="仿宋"/>
        </w:rPr>
      </w:pPr>
      <w:r>
        <w:rPr>
          <w:rFonts w:ascii="仿宋" w:eastAsia="仿宋" w:hAnsi="仿宋" w:cs="仿宋" w:hint="eastAsia"/>
        </w:rPr>
        <w:t>2.在投标文件正本中，招标文件第七篇投标文件格式中规定签署、盖章的地方必须按其规定签署、盖章。</w:t>
      </w:r>
    </w:p>
    <w:p w:rsidR="0033141B" w:rsidRDefault="00AE5BC9">
      <w:pPr>
        <w:spacing w:line="400" w:lineRule="exact"/>
        <w:ind w:right="12" w:firstLine="480"/>
        <w:rPr>
          <w:rFonts w:ascii="仿宋" w:eastAsia="仿宋" w:hAnsi="仿宋" w:cs="仿宋"/>
        </w:rPr>
      </w:pPr>
      <w:r>
        <w:rPr>
          <w:rFonts w:ascii="仿宋" w:eastAsia="仿宋" w:hAnsi="仿宋" w:cs="仿宋" w:hint="eastAsia"/>
        </w:rPr>
        <w:t>3.若投标人对投标文件的错处作必要修改，则应在修改处加盖投标人公章或由法定代表人（或其授权代表）或自然人（投标人为自然人）签署确认。</w:t>
      </w:r>
    </w:p>
    <w:p w:rsidR="0033141B" w:rsidRDefault="00AE5BC9">
      <w:pPr>
        <w:spacing w:line="400" w:lineRule="exact"/>
        <w:ind w:right="12" w:firstLine="480"/>
        <w:rPr>
          <w:rFonts w:ascii="仿宋" w:eastAsia="仿宋" w:hAnsi="仿宋" w:cs="仿宋"/>
        </w:rPr>
      </w:pPr>
      <w:r>
        <w:rPr>
          <w:rFonts w:ascii="仿宋" w:eastAsia="仿宋" w:hAnsi="仿宋" w:cs="仿宋" w:hint="eastAsia"/>
        </w:rPr>
        <w:t>4.电报、电话、传真形式的投标文件概不接受。</w:t>
      </w:r>
    </w:p>
    <w:p w:rsidR="0033141B" w:rsidRDefault="00AE5BC9">
      <w:pPr>
        <w:spacing w:line="400" w:lineRule="exact"/>
        <w:ind w:right="12" w:firstLine="480"/>
        <w:rPr>
          <w:rFonts w:ascii="仿宋" w:eastAsia="仿宋" w:hAnsi="仿宋" w:cs="仿宋"/>
        </w:rPr>
      </w:pPr>
      <w:r>
        <w:rPr>
          <w:rFonts w:ascii="仿宋" w:eastAsia="仿宋" w:hAnsi="仿宋" w:cs="仿宋" w:hint="eastAsia"/>
        </w:rPr>
        <w:t>（六）投标报价</w:t>
      </w:r>
    </w:p>
    <w:p w:rsidR="0033141B" w:rsidRDefault="00AE5BC9">
      <w:pPr>
        <w:spacing w:line="400" w:lineRule="exact"/>
        <w:ind w:right="12" w:firstLine="480"/>
        <w:rPr>
          <w:rFonts w:ascii="仿宋" w:eastAsia="仿宋" w:hAnsi="仿宋" w:cs="仿宋"/>
        </w:rPr>
      </w:pPr>
      <w:r>
        <w:rPr>
          <w:rFonts w:ascii="仿宋" w:eastAsia="仿宋" w:hAnsi="仿宋" w:cs="仿宋" w:hint="eastAsia"/>
        </w:rPr>
        <w:t>1.投标人应严格按照“投标文件格式”中“开标一览表”和“分项报价明细表”的格式填写报价。</w:t>
      </w:r>
    </w:p>
    <w:p w:rsidR="0033141B" w:rsidRDefault="00AE5BC9">
      <w:pPr>
        <w:spacing w:line="400" w:lineRule="exact"/>
        <w:ind w:right="12" w:firstLine="480"/>
        <w:rPr>
          <w:rFonts w:ascii="仿宋" w:eastAsia="仿宋" w:hAnsi="仿宋" w:cs="仿宋"/>
        </w:rPr>
      </w:pPr>
      <w:r>
        <w:rPr>
          <w:rFonts w:ascii="仿宋" w:eastAsia="仿宋" w:hAnsi="仿宋" w:cs="仿宋" w:hint="eastAsia"/>
        </w:rPr>
        <w:t>2.投标人的报价为一次性报价，即在投标有效期内投标价格固定不变。</w:t>
      </w:r>
    </w:p>
    <w:p w:rsidR="0033141B" w:rsidRDefault="00AE5BC9">
      <w:pPr>
        <w:spacing w:line="400" w:lineRule="exact"/>
        <w:ind w:right="12" w:firstLine="480"/>
        <w:rPr>
          <w:rFonts w:ascii="仿宋" w:eastAsia="仿宋" w:hAnsi="仿宋" w:cs="仿宋"/>
        </w:rPr>
      </w:pPr>
      <w:r>
        <w:rPr>
          <w:rFonts w:ascii="仿宋" w:eastAsia="仿宋" w:hAnsi="仿宋" w:cs="仿宋" w:hint="eastAsia"/>
        </w:rPr>
        <w:t>3.本项目只接受一个投标报价，有选择的或有条件的报价将不予接受。</w:t>
      </w:r>
    </w:p>
    <w:p w:rsidR="0033141B" w:rsidRDefault="00AE5BC9">
      <w:pPr>
        <w:spacing w:line="400" w:lineRule="exact"/>
        <w:ind w:right="12" w:firstLine="480"/>
        <w:rPr>
          <w:rFonts w:ascii="仿宋" w:eastAsia="仿宋" w:hAnsi="仿宋" w:cs="仿宋"/>
        </w:rPr>
      </w:pPr>
      <w:r>
        <w:rPr>
          <w:rFonts w:ascii="仿宋" w:eastAsia="仿宋" w:hAnsi="仿宋" w:cs="仿宋" w:hint="eastAsia"/>
        </w:rPr>
        <w:lastRenderedPageBreak/>
        <w:t>（七）修正错误</w:t>
      </w:r>
    </w:p>
    <w:p w:rsidR="0033141B" w:rsidRDefault="00AE5BC9">
      <w:pPr>
        <w:spacing w:line="400" w:lineRule="exact"/>
        <w:ind w:right="12" w:firstLine="480"/>
        <w:rPr>
          <w:rFonts w:ascii="仿宋" w:eastAsia="仿宋" w:hAnsi="仿宋" w:cs="仿宋"/>
        </w:rPr>
      </w:pPr>
      <w:r>
        <w:rPr>
          <w:rFonts w:ascii="仿宋" w:eastAsia="仿宋" w:hAnsi="仿宋" w:cs="仿宋" w:hint="eastAsia"/>
        </w:rPr>
        <w:t>若投标文件出现计算或表达上的错误，修正错误的原则如下：</w:t>
      </w:r>
    </w:p>
    <w:p w:rsidR="0033141B" w:rsidRDefault="00AE5BC9">
      <w:pPr>
        <w:spacing w:line="400" w:lineRule="exact"/>
        <w:ind w:right="12" w:firstLine="480"/>
        <w:rPr>
          <w:rFonts w:ascii="仿宋" w:eastAsia="仿宋" w:hAnsi="仿宋" w:cs="仿宋"/>
        </w:rPr>
      </w:pPr>
      <w:r>
        <w:rPr>
          <w:rFonts w:ascii="仿宋" w:eastAsia="仿宋" w:hAnsi="仿宋" w:cs="仿宋" w:hint="eastAsia"/>
        </w:rPr>
        <w:t>1.投标文件中开标一览表（报价表）内容与投标文件中相应内容不一致的，以开标一览表（报价表）为准；</w:t>
      </w:r>
    </w:p>
    <w:p w:rsidR="0033141B" w:rsidRDefault="00AE5BC9">
      <w:pPr>
        <w:spacing w:line="400" w:lineRule="exact"/>
        <w:ind w:right="12" w:firstLine="480"/>
        <w:rPr>
          <w:rFonts w:ascii="仿宋" w:eastAsia="仿宋" w:hAnsi="仿宋" w:cs="仿宋"/>
        </w:rPr>
      </w:pPr>
      <w:r>
        <w:rPr>
          <w:rFonts w:ascii="仿宋" w:eastAsia="仿宋" w:hAnsi="仿宋" w:cs="仿宋" w:hint="eastAsia"/>
        </w:rPr>
        <w:t>2.大写金额和小写金额不一致的，以大写金额为准；</w:t>
      </w:r>
    </w:p>
    <w:p w:rsidR="0033141B" w:rsidRDefault="00AE5BC9">
      <w:pPr>
        <w:spacing w:line="400" w:lineRule="exact"/>
        <w:ind w:right="12" w:firstLine="480"/>
        <w:rPr>
          <w:rFonts w:ascii="仿宋" w:eastAsia="仿宋" w:hAnsi="仿宋" w:cs="仿宋"/>
        </w:rPr>
      </w:pPr>
      <w:r>
        <w:rPr>
          <w:rFonts w:ascii="仿宋" w:eastAsia="仿宋" w:hAnsi="仿宋" w:cs="仿宋" w:hint="eastAsia"/>
        </w:rPr>
        <w:t>3.单价金额小数点或者百分比有明显错位的，以开标一览表的总价为准，并修改单价；</w:t>
      </w:r>
    </w:p>
    <w:p w:rsidR="0033141B" w:rsidRDefault="00AE5BC9">
      <w:pPr>
        <w:spacing w:line="400" w:lineRule="exact"/>
        <w:ind w:right="12" w:firstLine="480"/>
        <w:rPr>
          <w:rFonts w:ascii="仿宋" w:eastAsia="仿宋" w:hAnsi="仿宋" w:cs="仿宋"/>
        </w:rPr>
      </w:pPr>
      <w:r>
        <w:rPr>
          <w:rFonts w:ascii="仿宋" w:eastAsia="仿宋" w:hAnsi="仿宋" w:cs="仿宋" w:hint="eastAsia"/>
        </w:rPr>
        <w:t>4.总价金额与按单价汇总金额不一致的，以单价金额计算结果为准。</w:t>
      </w:r>
    </w:p>
    <w:p w:rsidR="0033141B" w:rsidRDefault="00AE5BC9">
      <w:pPr>
        <w:spacing w:line="400" w:lineRule="exact"/>
        <w:ind w:right="12" w:firstLine="480"/>
        <w:rPr>
          <w:rFonts w:ascii="仿宋" w:eastAsia="仿宋" w:hAnsi="仿宋" w:cs="仿宋"/>
        </w:rPr>
      </w:pPr>
      <w:r>
        <w:rPr>
          <w:rFonts w:ascii="仿宋" w:eastAsia="仿宋" w:hAnsi="仿宋" w:cs="仿宋" w:hint="eastAsia"/>
        </w:rPr>
        <w:t>评标委员会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rsidR="0033141B" w:rsidRDefault="00AE5BC9">
      <w:pPr>
        <w:spacing w:line="400" w:lineRule="exact"/>
        <w:ind w:right="12" w:firstLine="480"/>
        <w:rPr>
          <w:rFonts w:ascii="仿宋" w:eastAsia="仿宋" w:hAnsi="仿宋" w:cs="仿宋"/>
        </w:rPr>
      </w:pPr>
      <w:r>
        <w:rPr>
          <w:rFonts w:ascii="仿宋" w:eastAsia="仿宋" w:hAnsi="仿宋" w:cs="仿宋" w:hint="eastAsia"/>
        </w:rPr>
        <w:t>（八）投标文件的递交</w:t>
      </w:r>
    </w:p>
    <w:p w:rsidR="0033141B" w:rsidRDefault="00AE5BC9">
      <w:pPr>
        <w:spacing w:line="400" w:lineRule="exact"/>
        <w:ind w:right="12" w:firstLine="480"/>
        <w:rPr>
          <w:rFonts w:ascii="仿宋" w:eastAsia="仿宋" w:hAnsi="仿宋" w:cs="仿宋"/>
        </w:rPr>
      </w:pPr>
      <w:r>
        <w:rPr>
          <w:rFonts w:ascii="仿宋" w:eastAsia="仿宋" w:hAnsi="仿宋" w:cs="仿宋" w:hint="eastAsia"/>
        </w:rPr>
        <w:t>投标文件的正本、副本以及电子文档均应密封送达投标地点，应在封套上注明项目名称、投标人名称。若正本、副本以及电子文档分别进行密封的，还应在封套上注明“正本”、“副本”、“电子文档”字样。</w:t>
      </w:r>
    </w:p>
    <w:p w:rsidR="0033141B" w:rsidRDefault="00AE5BC9">
      <w:pPr>
        <w:pStyle w:val="23"/>
        <w:spacing w:line="400" w:lineRule="exact"/>
        <w:ind w:firstLineChars="200" w:firstLine="482"/>
        <w:rPr>
          <w:rFonts w:ascii="仿宋" w:eastAsia="仿宋" w:hAnsi="仿宋" w:cs="仿宋"/>
          <w:b/>
        </w:rPr>
      </w:pPr>
      <w:bookmarkStart w:id="225" w:name="_Toc27181"/>
      <w:bookmarkStart w:id="226" w:name="_Toc13606"/>
      <w:r>
        <w:rPr>
          <w:rFonts w:ascii="仿宋" w:eastAsia="仿宋" w:hAnsi="仿宋" w:cs="仿宋" w:hint="eastAsia"/>
          <w:b/>
        </w:rPr>
        <w:t>四、开标</w:t>
      </w:r>
      <w:bookmarkEnd w:id="225"/>
      <w:bookmarkEnd w:id="226"/>
    </w:p>
    <w:p w:rsidR="0033141B" w:rsidRDefault="00AE5BC9">
      <w:pPr>
        <w:spacing w:line="400" w:lineRule="exact"/>
        <w:ind w:right="12" w:firstLine="480"/>
        <w:rPr>
          <w:rFonts w:ascii="仿宋" w:eastAsia="仿宋" w:hAnsi="仿宋" w:cs="仿宋"/>
        </w:rPr>
      </w:pPr>
      <w:r>
        <w:rPr>
          <w:rFonts w:ascii="仿宋" w:eastAsia="仿宋" w:hAnsi="仿宋" w:cs="仿宋" w:hint="eastAsia"/>
        </w:rPr>
        <w:t>（一）开标应当在招标文件中“投标邀请书”确定的时间和地点公开进行。</w:t>
      </w:r>
    </w:p>
    <w:p w:rsidR="0033141B" w:rsidRDefault="00AE5BC9">
      <w:pPr>
        <w:spacing w:line="400" w:lineRule="exact"/>
        <w:ind w:right="12" w:firstLine="480"/>
        <w:rPr>
          <w:rFonts w:ascii="仿宋" w:eastAsia="仿宋" w:hAnsi="仿宋" w:cs="仿宋"/>
        </w:rPr>
      </w:pPr>
      <w:r>
        <w:rPr>
          <w:rFonts w:ascii="仿宋" w:eastAsia="仿宋" w:hAnsi="仿宋" w:cs="仿宋" w:hint="eastAsia"/>
        </w:rPr>
        <w:t>（二）采购代理机构可视采购具体情况，延长投标截止时间和开标时间，并将变更时间书面通知所有招标文件收受人。</w:t>
      </w:r>
    </w:p>
    <w:p w:rsidR="0033141B" w:rsidRDefault="00AE5BC9">
      <w:pPr>
        <w:spacing w:line="400" w:lineRule="exact"/>
        <w:ind w:right="12" w:firstLine="480"/>
        <w:rPr>
          <w:rFonts w:ascii="仿宋" w:eastAsia="仿宋" w:hAnsi="仿宋" w:cs="仿宋"/>
        </w:rPr>
      </w:pPr>
      <w:r>
        <w:rPr>
          <w:rFonts w:ascii="仿宋" w:eastAsia="仿宋" w:hAnsi="仿宋" w:cs="仿宋" w:hint="eastAsia"/>
        </w:rPr>
        <w:t>（三）开标由采购人或采购代理机构主持，邀请投标人和有关监督部门代表参加,有关监督部门可视情况派员现场监督。</w:t>
      </w:r>
    </w:p>
    <w:p w:rsidR="0033141B" w:rsidRDefault="00AE5BC9">
      <w:pPr>
        <w:spacing w:line="400" w:lineRule="exact"/>
        <w:ind w:right="12" w:firstLine="480"/>
        <w:rPr>
          <w:rFonts w:ascii="仿宋" w:eastAsia="仿宋" w:hAnsi="仿宋" w:cs="仿宋"/>
        </w:rPr>
      </w:pPr>
      <w:r>
        <w:rPr>
          <w:rFonts w:ascii="仿宋" w:eastAsia="仿宋" w:hAnsi="仿宋" w:cs="仿宋" w:hint="eastAsia"/>
        </w:rPr>
        <w:t>（四）开标时，由投标人或者其推选的代表检查投标文件的密封情况；经确认无误后，由采购人或者采购代理机构工作人员当众拆封，宣布投标人名称、投标价格和《开标一览表》规定的需要宣布的其他内容。投标人不足三家的，不得开标。</w:t>
      </w:r>
    </w:p>
    <w:p w:rsidR="0033141B" w:rsidRDefault="00AE5BC9">
      <w:pPr>
        <w:spacing w:line="400" w:lineRule="exact"/>
        <w:ind w:right="12" w:firstLine="480"/>
        <w:rPr>
          <w:rFonts w:ascii="仿宋" w:eastAsia="仿宋" w:hAnsi="仿宋" w:cs="仿宋"/>
        </w:rPr>
      </w:pPr>
      <w:r>
        <w:rPr>
          <w:rFonts w:ascii="仿宋" w:eastAsia="仿宋" w:hAnsi="仿宋" w:cs="仿宋" w:hint="eastAsia"/>
        </w:rPr>
        <w:t>（五）未宣读的投标价格、价格折扣和招标文件允许提供的备选投标方案等实质性内容等，评标时不予承认。</w:t>
      </w:r>
    </w:p>
    <w:p w:rsidR="0033141B" w:rsidRDefault="00AE5BC9">
      <w:pPr>
        <w:spacing w:line="400" w:lineRule="exact"/>
        <w:ind w:right="12" w:firstLine="480"/>
        <w:rPr>
          <w:rFonts w:ascii="仿宋" w:eastAsia="仿宋" w:hAnsi="仿宋" w:cs="仿宋"/>
        </w:rPr>
      </w:pPr>
      <w:r>
        <w:rPr>
          <w:rFonts w:ascii="仿宋" w:eastAsia="仿宋" w:hAnsi="仿宋" w:cs="仿宋" w:hint="eastAsia"/>
        </w:rPr>
        <w:t>（六）开标过程应由采购人或采购代理机构或重庆市公共资源交易中心指定专人负责记录，并存档备查。</w:t>
      </w:r>
    </w:p>
    <w:p w:rsidR="0033141B" w:rsidRDefault="00AE5BC9">
      <w:pPr>
        <w:spacing w:line="400" w:lineRule="exact"/>
        <w:ind w:right="12" w:firstLine="480"/>
        <w:rPr>
          <w:rFonts w:ascii="仿宋" w:eastAsia="仿宋" w:hAnsi="仿宋" w:cs="仿宋"/>
        </w:rPr>
      </w:pPr>
      <w:r>
        <w:rPr>
          <w:rFonts w:ascii="仿宋" w:eastAsia="仿宋" w:hAnsi="仿宋" w:cs="仿宋" w:hint="eastAsia"/>
        </w:rPr>
        <w:t>（七）投标人未参加开标的，视同认可开标结果。</w:t>
      </w:r>
    </w:p>
    <w:p w:rsidR="0033141B" w:rsidRDefault="00AE5BC9">
      <w:pPr>
        <w:pStyle w:val="23"/>
        <w:spacing w:line="400" w:lineRule="exact"/>
        <w:ind w:firstLineChars="200" w:firstLine="482"/>
        <w:rPr>
          <w:rFonts w:ascii="仿宋" w:eastAsia="仿宋" w:hAnsi="仿宋" w:cs="仿宋"/>
          <w:b/>
        </w:rPr>
      </w:pPr>
      <w:bookmarkStart w:id="227" w:name="_Toc22463"/>
      <w:bookmarkStart w:id="228" w:name="_Toc27104"/>
      <w:r>
        <w:rPr>
          <w:rFonts w:ascii="仿宋" w:eastAsia="仿宋" w:hAnsi="仿宋" w:cs="仿宋" w:hint="eastAsia"/>
          <w:b/>
        </w:rPr>
        <w:t>五、评标</w:t>
      </w:r>
      <w:bookmarkEnd w:id="227"/>
      <w:bookmarkEnd w:id="228"/>
    </w:p>
    <w:p w:rsidR="0033141B" w:rsidRDefault="00AE5BC9">
      <w:pPr>
        <w:spacing w:line="400" w:lineRule="exact"/>
        <w:ind w:right="12" w:firstLine="480"/>
        <w:rPr>
          <w:rFonts w:ascii="仿宋" w:eastAsia="仿宋" w:hAnsi="仿宋" w:cs="仿宋"/>
        </w:rPr>
      </w:pPr>
      <w:r>
        <w:rPr>
          <w:rFonts w:ascii="仿宋" w:eastAsia="仿宋" w:hAnsi="仿宋" w:cs="仿宋" w:hint="eastAsia"/>
        </w:rPr>
        <w:t>见第四篇“评标”内容。</w:t>
      </w:r>
    </w:p>
    <w:p w:rsidR="0033141B" w:rsidRDefault="00AE5BC9">
      <w:pPr>
        <w:pStyle w:val="23"/>
        <w:spacing w:line="400" w:lineRule="exact"/>
        <w:ind w:firstLineChars="200" w:firstLine="482"/>
        <w:rPr>
          <w:rFonts w:ascii="仿宋" w:eastAsia="仿宋" w:hAnsi="仿宋" w:cs="仿宋"/>
          <w:b/>
        </w:rPr>
      </w:pPr>
      <w:bookmarkStart w:id="229" w:name="_Toc21111"/>
      <w:bookmarkStart w:id="230" w:name="_Toc8032"/>
      <w:r>
        <w:rPr>
          <w:rFonts w:ascii="仿宋" w:eastAsia="仿宋" w:hAnsi="仿宋" w:cs="仿宋" w:hint="eastAsia"/>
          <w:b/>
        </w:rPr>
        <w:t>六、定标</w:t>
      </w:r>
      <w:bookmarkEnd w:id="229"/>
      <w:bookmarkEnd w:id="230"/>
    </w:p>
    <w:p w:rsidR="0033141B" w:rsidRDefault="00AE5BC9">
      <w:pPr>
        <w:spacing w:line="400" w:lineRule="exact"/>
        <w:ind w:right="12" w:firstLine="480"/>
        <w:rPr>
          <w:rFonts w:ascii="仿宋" w:eastAsia="仿宋" w:hAnsi="仿宋" w:cs="仿宋"/>
        </w:rPr>
      </w:pPr>
      <w:r>
        <w:rPr>
          <w:rFonts w:ascii="仿宋" w:eastAsia="仿宋" w:hAnsi="仿宋" w:cs="仿宋" w:hint="eastAsia"/>
        </w:rPr>
        <w:t>（一）定标原则</w:t>
      </w:r>
    </w:p>
    <w:p w:rsidR="0033141B" w:rsidRDefault="00AE5BC9">
      <w:pPr>
        <w:spacing w:line="400" w:lineRule="exact"/>
        <w:ind w:right="12" w:firstLine="480"/>
        <w:rPr>
          <w:rFonts w:ascii="仿宋" w:eastAsia="仿宋" w:hAnsi="仿宋" w:cs="仿宋"/>
        </w:rPr>
      </w:pPr>
      <w:r>
        <w:rPr>
          <w:rFonts w:ascii="仿宋" w:eastAsia="仿宋" w:hAnsi="仿宋" w:cs="仿宋" w:hint="eastAsia"/>
        </w:rPr>
        <w:t>采购人或其授权的评标委员会应按照评标报告中推荐的中标候选人排名顺序确定中标人。</w:t>
      </w:r>
    </w:p>
    <w:p w:rsidR="0033141B" w:rsidRDefault="00AE5BC9">
      <w:pPr>
        <w:spacing w:line="400" w:lineRule="exact"/>
        <w:ind w:right="12" w:firstLine="480"/>
        <w:rPr>
          <w:rFonts w:ascii="仿宋" w:eastAsia="仿宋" w:hAnsi="仿宋" w:cs="仿宋"/>
        </w:rPr>
      </w:pPr>
      <w:r>
        <w:rPr>
          <w:rFonts w:ascii="仿宋" w:eastAsia="仿宋" w:hAnsi="仿宋" w:cs="仿宋" w:hint="eastAsia"/>
        </w:rPr>
        <w:lastRenderedPageBreak/>
        <w:t>（二）定标程序</w:t>
      </w:r>
    </w:p>
    <w:p w:rsidR="0033141B" w:rsidRDefault="00AE5BC9">
      <w:pPr>
        <w:spacing w:line="400" w:lineRule="exact"/>
        <w:ind w:right="12" w:firstLine="480"/>
        <w:rPr>
          <w:rFonts w:ascii="仿宋" w:eastAsia="仿宋" w:hAnsi="仿宋" w:cs="仿宋"/>
        </w:rPr>
      </w:pPr>
      <w:r>
        <w:rPr>
          <w:rFonts w:ascii="仿宋" w:eastAsia="仿宋" w:hAnsi="仿宋" w:cs="仿宋" w:hint="eastAsia"/>
        </w:rPr>
        <w:t>1. 采购代理机构应当在评标结束后2个工作日内将评标报告送采购人。</w:t>
      </w:r>
    </w:p>
    <w:p w:rsidR="0033141B" w:rsidRDefault="00AE5BC9">
      <w:pPr>
        <w:spacing w:line="400" w:lineRule="exact"/>
        <w:ind w:right="12" w:firstLine="480"/>
        <w:rPr>
          <w:rFonts w:ascii="仿宋" w:eastAsia="仿宋" w:hAnsi="仿宋" w:cs="仿宋"/>
        </w:rPr>
      </w:pPr>
      <w:r>
        <w:rPr>
          <w:rFonts w:ascii="仿宋" w:eastAsia="仿宋" w:hAnsi="仿宋" w:cs="仿宋" w:hint="eastAsia"/>
        </w:rPr>
        <w:t>2.采购人应当自收到评标报告之日起5个工作日内按评标报告推荐的中标候选人顺序确定中标人。</w:t>
      </w:r>
    </w:p>
    <w:p w:rsidR="0033141B" w:rsidRDefault="00AE5BC9">
      <w:pPr>
        <w:spacing w:line="400" w:lineRule="exact"/>
        <w:ind w:right="12" w:firstLine="480"/>
        <w:rPr>
          <w:rFonts w:ascii="仿宋" w:eastAsia="仿宋" w:hAnsi="仿宋" w:cs="仿宋"/>
        </w:rPr>
      </w:pPr>
      <w:r>
        <w:rPr>
          <w:rFonts w:ascii="仿宋" w:eastAsia="仿宋" w:hAnsi="仿宋" w:cs="仿宋" w:hint="eastAsia"/>
        </w:rPr>
        <w:t>3.采购人或者采购代理机构应当自中标人确定之日起2个工作日内，在重庆化工职业学院网和重庆市政府采购网上公告中标结果。中标公告期限为1个工作日。</w:t>
      </w:r>
    </w:p>
    <w:p w:rsidR="0033141B" w:rsidRDefault="00AE5BC9">
      <w:pPr>
        <w:spacing w:line="400" w:lineRule="exact"/>
        <w:ind w:right="12" w:firstLine="480"/>
        <w:rPr>
          <w:rFonts w:ascii="仿宋" w:eastAsia="仿宋" w:hAnsi="仿宋" w:cs="仿宋"/>
        </w:rPr>
      </w:pPr>
      <w:r>
        <w:rPr>
          <w:rFonts w:ascii="仿宋" w:eastAsia="仿宋" w:hAnsi="仿宋" w:cs="仿宋" w:hint="eastAsia"/>
        </w:rPr>
        <w:t>4.中标人变更</w:t>
      </w:r>
    </w:p>
    <w:p w:rsidR="0033141B" w:rsidRDefault="00AE5BC9">
      <w:pPr>
        <w:spacing w:line="400" w:lineRule="exact"/>
        <w:ind w:right="12" w:firstLine="480"/>
        <w:rPr>
          <w:rFonts w:ascii="仿宋" w:eastAsia="仿宋" w:hAnsi="仿宋" w:cs="仿宋"/>
        </w:rPr>
      </w:pPr>
      <w:r>
        <w:rPr>
          <w:rFonts w:ascii="仿宋" w:eastAsia="仿宋" w:hAnsi="仿宋" w:cs="仿宋" w:hint="eastAsia"/>
        </w:rPr>
        <w:t>中标人拒绝与采购人签订合同的，采购人可以按照评标报告推荐的中标候选人顺序，确定排名下一位的候选人为中标人，也可以重新开展政府采购活动。</w:t>
      </w:r>
    </w:p>
    <w:p w:rsidR="0033141B" w:rsidRDefault="00AE5BC9">
      <w:pPr>
        <w:pStyle w:val="23"/>
        <w:spacing w:line="400" w:lineRule="exact"/>
        <w:ind w:firstLineChars="200" w:firstLine="482"/>
        <w:rPr>
          <w:rFonts w:ascii="仿宋" w:eastAsia="仿宋" w:hAnsi="仿宋" w:cs="仿宋"/>
          <w:b/>
        </w:rPr>
      </w:pPr>
      <w:bookmarkStart w:id="231" w:name="_Toc3123"/>
      <w:bookmarkStart w:id="232" w:name="_Toc17991"/>
      <w:r>
        <w:rPr>
          <w:rFonts w:ascii="仿宋" w:eastAsia="仿宋" w:hAnsi="仿宋" w:cs="仿宋" w:hint="eastAsia"/>
          <w:b/>
        </w:rPr>
        <w:t>七、中标</w:t>
      </w:r>
      <w:bookmarkEnd w:id="231"/>
      <w:bookmarkEnd w:id="232"/>
    </w:p>
    <w:p w:rsidR="0033141B" w:rsidRDefault="00AE5BC9">
      <w:pPr>
        <w:spacing w:line="400" w:lineRule="exact"/>
        <w:ind w:right="12" w:firstLine="480"/>
        <w:rPr>
          <w:rFonts w:ascii="仿宋" w:eastAsia="仿宋" w:hAnsi="仿宋" w:cs="仿宋"/>
        </w:rPr>
      </w:pPr>
      <w:r>
        <w:rPr>
          <w:rFonts w:ascii="仿宋" w:eastAsia="仿宋" w:hAnsi="仿宋" w:cs="仿宋" w:hint="eastAsia"/>
        </w:rPr>
        <w:t>（一）采购人依法确定中标人后，采购代理机构以书面形式发出中标通知书。</w:t>
      </w:r>
    </w:p>
    <w:p w:rsidR="0033141B" w:rsidRDefault="00AE5BC9">
      <w:pPr>
        <w:spacing w:line="400" w:lineRule="exact"/>
        <w:ind w:right="12" w:firstLine="480"/>
        <w:rPr>
          <w:rFonts w:ascii="仿宋" w:eastAsia="仿宋" w:hAnsi="仿宋" w:cs="仿宋"/>
        </w:rPr>
      </w:pPr>
      <w:r>
        <w:rPr>
          <w:rFonts w:ascii="仿宋" w:eastAsia="仿宋" w:hAnsi="仿宋" w:cs="仿宋" w:hint="eastAsia"/>
        </w:rPr>
        <w:t>（二）中标通知书发出后，采购人改变中标结果，或者中标人放弃中标，应当承担相应的法律责任。</w:t>
      </w:r>
    </w:p>
    <w:p w:rsidR="0033141B" w:rsidRDefault="00AE5BC9">
      <w:pPr>
        <w:pStyle w:val="23"/>
        <w:spacing w:line="400" w:lineRule="exact"/>
        <w:ind w:firstLineChars="200" w:firstLine="482"/>
        <w:rPr>
          <w:rFonts w:ascii="仿宋" w:eastAsia="仿宋" w:hAnsi="仿宋" w:cs="仿宋"/>
          <w:b/>
        </w:rPr>
      </w:pPr>
      <w:bookmarkStart w:id="233" w:name="_Toc17609"/>
      <w:bookmarkStart w:id="234" w:name="_Toc29711"/>
      <w:r>
        <w:rPr>
          <w:rFonts w:ascii="仿宋" w:eastAsia="仿宋" w:hAnsi="仿宋" w:cs="仿宋" w:hint="eastAsia"/>
          <w:b/>
        </w:rPr>
        <w:t>八、询问、质疑和投诉</w:t>
      </w:r>
      <w:bookmarkEnd w:id="224"/>
      <w:bookmarkEnd w:id="233"/>
      <w:bookmarkEnd w:id="234"/>
    </w:p>
    <w:p w:rsidR="0033141B" w:rsidRDefault="00AE5BC9">
      <w:pPr>
        <w:spacing w:line="400" w:lineRule="exact"/>
        <w:ind w:firstLineChars="200" w:firstLine="480"/>
        <w:rPr>
          <w:rFonts w:ascii="仿宋" w:eastAsia="仿宋" w:hAnsi="仿宋" w:cs="仿宋"/>
        </w:rPr>
      </w:pPr>
      <w:bookmarkStart w:id="235" w:name="_Toc127083075"/>
      <w:r>
        <w:rPr>
          <w:rFonts w:ascii="仿宋" w:eastAsia="仿宋" w:hAnsi="仿宋" w:cs="仿宋" w:hint="eastAsia"/>
        </w:rPr>
        <w:t>（一）询问</w:t>
      </w:r>
    </w:p>
    <w:p w:rsidR="0033141B" w:rsidRDefault="00AE5BC9">
      <w:pPr>
        <w:spacing w:line="400" w:lineRule="exact"/>
        <w:ind w:firstLineChars="200" w:firstLine="480"/>
        <w:rPr>
          <w:rFonts w:ascii="仿宋" w:eastAsia="仿宋" w:hAnsi="仿宋" w:cs="仿宋"/>
        </w:rPr>
      </w:pPr>
      <w:r>
        <w:rPr>
          <w:rFonts w:ascii="仿宋" w:eastAsia="仿宋" w:hAnsi="仿宋" w:cs="仿宋" w:hint="eastAsia"/>
        </w:rPr>
        <w:t>采购人或者采购代理机构应当在3个工作日内对投标人依法提出的询问</w:t>
      </w:r>
      <w:proofErr w:type="gramStart"/>
      <w:r>
        <w:rPr>
          <w:rFonts w:ascii="仿宋" w:eastAsia="仿宋" w:hAnsi="仿宋" w:cs="仿宋" w:hint="eastAsia"/>
        </w:rPr>
        <w:t>作出</w:t>
      </w:r>
      <w:proofErr w:type="gramEnd"/>
      <w:r>
        <w:rPr>
          <w:rFonts w:ascii="仿宋" w:eastAsia="仿宋" w:hAnsi="仿宋" w:cs="仿宋" w:hint="eastAsia"/>
        </w:rPr>
        <w:t>答复。投标人询问可以是口头或书面形式。</w:t>
      </w:r>
    </w:p>
    <w:p w:rsidR="0033141B" w:rsidRDefault="00AE5BC9">
      <w:pPr>
        <w:spacing w:line="400" w:lineRule="exact"/>
        <w:ind w:firstLineChars="200" w:firstLine="480"/>
        <w:rPr>
          <w:rFonts w:ascii="仿宋" w:eastAsia="仿宋" w:hAnsi="仿宋" w:cs="仿宋"/>
        </w:rPr>
      </w:pPr>
      <w:r>
        <w:rPr>
          <w:rFonts w:ascii="仿宋" w:eastAsia="仿宋" w:hAnsi="仿宋" w:cs="仿宋" w:hint="eastAsia"/>
        </w:rPr>
        <w:t>（二）质疑</w:t>
      </w:r>
    </w:p>
    <w:p w:rsidR="0033141B" w:rsidRDefault="00AE5BC9">
      <w:pPr>
        <w:spacing w:line="400" w:lineRule="exact"/>
        <w:ind w:firstLineChars="200" w:firstLine="480"/>
        <w:rPr>
          <w:rFonts w:ascii="仿宋" w:eastAsia="仿宋" w:hAnsi="仿宋" w:cs="仿宋"/>
        </w:rPr>
      </w:pPr>
      <w:r>
        <w:rPr>
          <w:rFonts w:ascii="仿宋" w:eastAsia="仿宋" w:hAnsi="仿宋" w:cs="仿宋" w:hint="eastAsia"/>
        </w:rPr>
        <w:t>投标人认为采购文件、采购过程和中标结果使自己的权益受到伤害的，可向采购人或采购代理机构以书面形式提出质疑。</w:t>
      </w:r>
    </w:p>
    <w:p w:rsidR="0033141B" w:rsidRDefault="00AE5BC9">
      <w:pPr>
        <w:spacing w:line="400" w:lineRule="exact"/>
        <w:ind w:firstLineChars="200" w:firstLine="480"/>
        <w:rPr>
          <w:rFonts w:ascii="仿宋" w:eastAsia="仿宋" w:hAnsi="仿宋" w:cs="仿宋"/>
        </w:rPr>
      </w:pPr>
      <w:r>
        <w:rPr>
          <w:rFonts w:ascii="仿宋" w:eastAsia="仿宋" w:hAnsi="仿宋" w:cs="仿宋" w:hint="eastAsia"/>
        </w:rPr>
        <w:t xml:space="preserve">提出质疑的应当是参与所质疑项目采购活动的投标人。 </w:t>
      </w:r>
    </w:p>
    <w:p w:rsidR="0033141B" w:rsidRDefault="00AE5BC9">
      <w:pPr>
        <w:spacing w:line="400" w:lineRule="exact"/>
        <w:ind w:firstLineChars="200" w:firstLine="480"/>
        <w:rPr>
          <w:rFonts w:ascii="仿宋" w:eastAsia="仿宋" w:hAnsi="仿宋" w:cs="仿宋"/>
        </w:rPr>
      </w:pPr>
      <w:r>
        <w:rPr>
          <w:rFonts w:ascii="仿宋" w:eastAsia="仿宋" w:hAnsi="仿宋" w:cs="仿宋" w:hint="eastAsia"/>
        </w:rPr>
        <w:t>1.质疑时限、内容</w:t>
      </w:r>
    </w:p>
    <w:p w:rsidR="0033141B" w:rsidRDefault="00AE5BC9">
      <w:pPr>
        <w:spacing w:line="400" w:lineRule="exact"/>
        <w:ind w:firstLineChars="200" w:firstLine="480"/>
        <w:rPr>
          <w:rFonts w:ascii="仿宋" w:eastAsia="仿宋" w:hAnsi="仿宋" w:cs="仿宋"/>
        </w:rPr>
      </w:pPr>
      <w:r>
        <w:rPr>
          <w:rFonts w:ascii="仿宋" w:eastAsia="仿宋" w:hAnsi="仿宋" w:cs="仿宋" w:hint="eastAsia"/>
        </w:rPr>
        <w:t>1.1投标人对招标文件提出质疑的，应在依法获取招标文件之日或者招标文件公告期限届满之日起七个工作日内提出。</w:t>
      </w:r>
    </w:p>
    <w:p w:rsidR="0033141B" w:rsidRDefault="00AE5BC9">
      <w:pPr>
        <w:spacing w:line="400" w:lineRule="exact"/>
        <w:ind w:firstLineChars="200" w:firstLine="480"/>
        <w:rPr>
          <w:rFonts w:ascii="仿宋" w:eastAsia="仿宋" w:hAnsi="仿宋" w:cs="仿宋"/>
        </w:rPr>
      </w:pPr>
      <w:r>
        <w:rPr>
          <w:rFonts w:ascii="仿宋" w:eastAsia="仿宋" w:hAnsi="仿宋" w:cs="仿宋" w:hint="eastAsia"/>
        </w:rPr>
        <w:t>1.2 投标人对采购过程提出质疑的，应在各采购程序环节结束之日起七个工作日内提出。</w:t>
      </w:r>
    </w:p>
    <w:p w:rsidR="0033141B" w:rsidRDefault="00AE5BC9">
      <w:pPr>
        <w:spacing w:line="400" w:lineRule="exact"/>
        <w:ind w:firstLineChars="200" w:firstLine="480"/>
        <w:rPr>
          <w:rFonts w:ascii="仿宋" w:eastAsia="仿宋" w:hAnsi="仿宋" w:cs="仿宋"/>
        </w:rPr>
      </w:pPr>
      <w:r>
        <w:rPr>
          <w:rFonts w:ascii="仿宋" w:eastAsia="仿宋" w:hAnsi="仿宋" w:cs="仿宋" w:hint="eastAsia"/>
        </w:rPr>
        <w:t>1.3投标人对中标结果提出质疑的，应当在中标结果公告期限届满之日起七个工作日内提出。</w:t>
      </w:r>
    </w:p>
    <w:p w:rsidR="0033141B" w:rsidRDefault="00AE5BC9">
      <w:pPr>
        <w:spacing w:line="400" w:lineRule="exact"/>
        <w:ind w:firstLineChars="200" w:firstLine="480"/>
        <w:rPr>
          <w:rFonts w:ascii="仿宋" w:eastAsia="仿宋" w:hAnsi="仿宋" w:cs="仿宋"/>
        </w:rPr>
      </w:pPr>
      <w:r>
        <w:rPr>
          <w:rFonts w:ascii="仿宋" w:eastAsia="仿宋" w:hAnsi="仿宋" w:cs="仿宋" w:hint="eastAsia"/>
        </w:rPr>
        <w:t>1.4投标人提出质疑应当提交质疑函和必要的证明材料，质疑</w:t>
      </w:r>
      <w:proofErr w:type="gramStart"/>
      <w:r>
        <w:rPr>
          <w:rFonts w:ascii="仿宋" w:eastAsia="仿宋" w:hAnsi="仿宋" w:cs="仿宋" w:hint="eastAsia"/>
        </w:rPr>
        <w:t>函应当</w:t>
      </w:r>
      <w:proofErr w:type="gramEnd"/>
      <w:r>
        <w:rPr>
          <w:rFonts w:ascii="仿宋" w:eastAsia="仿宋" w:hAnsi="仿宋" w:cs="仿宋" w:hint="eastAsia"/>
        </w:rPr>
        <w:t>包括下列内容：</w:t>
      </w:r>
    </w:p>
    <w:p w:rsidR="0033141B" w:rsidRDefault="00AE5BC9">
      <w:pPr>
        <w:spacing w:line="400" w:lineRule="exact"/>
        <w:ind w:firstLineChars="200" w:firstLine="480"/>
        <w:rPr>
          <w:rFonts w:ascii="仿宋" w:eastAsia="仿宋" w:hAnsi="仿宋" w:cs="仿宋"/>
        </w:rPr>
      </w:pPr>
      <w:r>
        <w:rPr>
          <w:rFonts w:ascii="仿宋" w:eastAsia="仿宋" w:hAnsi="仿宋" w:cs="仿宋" w:hint="eastAsia"/>
        </w:rPr>
        <w:t>1.4.1供应商的姓名或者名称、地址、邮编、联系人及联系电话；</w:t>
      </w:r>
    </w:p>
    <w:p w:rsidR="0033141B" w:rsidRDefault="00AE5BC9">
      <w:pPr>
        <w:spacing w:line="400" w:lineRule="exact"/>
        <w:ind w:firstLineChars="200" w:firstLine="480"/>
        <w:rPr>
          <w:rFonts w:ascii="仿宋" w:eastAsia="仿宋" w:hAnsi="仿宋" w:cs="仿宋"/>
        </w:rPr>
      </w:pPr>
      <w:r>
        <w:rPr>
          <w:rFonts w:ascii="仿宋" w:eastAsia="仿宋" w:hAnsi="仿宋" w:cs="仿宋" w:hint="eastAsia"/>
        </w:rPr>
        <w:t>1.4.2质疑项目的名称、项目号以及采购执行编号；</w:t>
      </w:r>
    </w:p>
    <w:p w:rsidR="0033141B" w:rsidRDefault="00AE5BC9">
      <w:pPr>
        <w:spacing w:line="400" w:lineRule="exact"/>
        <w:ind w:firstLineChars="200" w:firstLine="480"/>
        <w:rPr>
          <w:rFonts w:ascii="仿宋" w:eastAsia="仿宋" w:hAnsi="仿宋" w:cs="仿宋"/>
        </w:rPr>
      </w:pPr>
      <w:r>
        <w:rPr>
          <w:rFonts w:ascii="仿宋" w:eastAsia="仿宋" w:hAnsi="仿宋" w:cs="仿宋" w:hint="eastAsia"/>
        </w:rPr>
        <w:t>1.4.3具体、明确的质疑事项和与质疑事项相关的请求；</w:t>
      </w:r>
    </w:p>
    <w:p w:rsidR="0033141B" w:rsidRDefault="00AE5BC9">
      <w:pPr>
        <w:spacing w:line="400" w:lineRule="exact"/>
        <w:ind w:firstLineChars="200" w:firstLine="480"/>
        <w:rPr>
          <w:rFonts w:ascii="仿宋" w:eastAsia="仿宋" w:hAnsi="仿宋" w:cs="仿宋"/>
        </w:rPr>
      </w:pPr>
      <w:r>
        <w:rPr>
          <w:rFonts w:ascii="仿宋" w:eastAsia="仿宋" w:hAnsi="仿宋" w:cs="仿宋" w:hint="eastAsia"/>
        </w:rPr>
        <w:t>1.4.4事实依据；</w:t>
      </w:r>
    </w:p>
    <w:p w:rsidR="0033141B" w:rsidRDefault="00AE5BC9">
      <w:pPr>
        <w:spacing w:line="400" w:lineRule="exact"/>
        <w:ind w:firstLineChars="200" w:firstLine="480"/>
        <w:rPr>
          <w:rFonts w:ascii="仿宋" w:eastAsia="仿宋" w:hAnsi="仿宋" w:cs="仿宋"/>
        </w:rPr>
      </w:pPr>
      <w:r>
        <w:rPr>
          <w:rFonts w:ascii="仿宋" w:eastAsia="仿宋" w:hAnsi="仿宋" w:cs="仿宋" w:hint="eastAsia"/>
        </w:rPr>
        <w:t>1.4.5必要的法律依据；</w:t>
      </w:r>
    </w:p>
    <w:p w:rsidR="0033141B" w:rsidRDefault="00AE5BC9">
      <w:pPr>
        <w:spacing w:line="400" w:lineRule="exact"/>
        <w:ind w:firstLineChars="200" w:firstLine="480"/>
        <w:rPr>
          <w:rFonts w:ascii="仿宋" w:eastAsia="仿宋" w:hAnsi="仿宋" w:cs="仿宋"/>
        </w:rPr>
      </w:pPr>
      <w:r>
        <w:rPr>
          <w:rFonts w:ascii="仿宋" w:eastAsia="仿宋" w:hAnsi="仿宋" w:cs="仿宋" w:hint="eastAsia"/>
        </w:rPr>
        <w:t>1.4.6提出质疑的日期；</w:t>
      </w:r>
    </w:p>
    <w:p w:rsidR="0033141B" w:rsidRDefault="00AE5BC9">
      <w:pPr>
        <w:spacing w:line="400" w:lineRule="exact"/>
        <w:ind w:firstLineChars="200" w:firstLine="480"/>
        <w:rPr>
          <w:rFonts w:ascii="仿宋" w:eastAsia="仿宋" w:hAnsi="仿宋" w:cs="仿宋"/>
        </w:rPr>
      </w:pPr>
      <w:r>
        <w:rPr>
          <w:rFonts w:ascii="仿宋" w:eastAsia="仿宋" w:hAnsi="仿宋" w:cs="仿宋" w:hint="eastAsia"/>
        </w:rPr>
        <w:lastRenderedPageBreak/>
        <w:t>1.4.7营业执照（或事业单位法人证书，或个体工商户营业执照或有效的自然人身份证明）复印件；</w:t>
      </w:r>
    </w:p>
    <w:p w:rsidR="0033141B" w:rsidRDefault="00AE5BC9">
      <w:pPr>
        <w:spacing w:line="400" w:lineRule="exact"/>
        <w:ind w:firstLineChars="200" w:firstLine="480"/>
        <w:rPr>
          <w:rFonts w:ascii="仿宋" w:eastAsia="仿宋" w:hAnsi="仿宋" w:cs="仿宋"/>
        </w:rPr>
      </w:pPr>
      <w:r>
        <w:rPr>
          <w:rFonts w:ascii="仿宋" w:eastAsia="仿宋" w:hAnsi="仿宋" w:cs="仿宋" w:hint="eastAsia"/>
        </w:rPr>
        <w:t>1.4.8法定代表人授权委托书原件、法定代表人身份证复印件和其授权代表的身份证复印件（供应商为自然人的提供自然人身份证复印件）；</w:t>
      </w:r>
    </w:p>
    <w:p w:rsidR="0033141B" w:rsidRDefault="00AE5BC9">
      <w:pPr>
        <w:spacing w:line="400" w:lineRule="exact"/>
        <w:ind w:firstLineChars="200" w:firstLine="480"/>
        <w:rPr>
          <w:rFonts w:ascii="仿宋" w:eastAsia="仿宋" w:hAnsi="仿宋" w:cs="仿宋"/>
        </w:rPr>
      </w:pPr>
      <w:r>
        <w:rPr>
          <w:rFonts w:ascii="仿宋" w:eastAsia="仿宋" w:hAnsi="仿宋" w:cs="仿宋" w:hint="eastAsia"/>
        </w:rPr>
        <w:t>1.5供应商为自然人的，质疑</w:t>
      </w:r>
      <w:proofErr w:type="gramStart"/>
      <w:r>
        <w:rPr>
          <w:rFonts w:ascii="仿宋" w:eastAsia="仿宋" w:hAnsi="仿宋" w:cs="仿宋" w:hint="eastAsia"/>
        </w:rPr>
        <w:t>函应当</w:t>
      </w:r>
      <w:proofErr w:type="gramEnd"/>
      <w:r>
        <w:rPr>
          <w:rFonts w:ascii="仿宋" w:eastAsia="仿宋" w:hAnsi="仿宋" w:cs="仿宋" w:hint="eastAsia"/>
        </w:rPr>
        <w:t>由本人签字；供应商为法人或者其他组织的，质疑</w:t>
      </w:r>
      <w:proofErr w:type="gramStart"/>
      <w:r>
        <w:rPr>
          <w:rFonts w:ascii="仿宋" w:eastAsia="仿宋" w:hAnsi="仿宋" w:cs="仿宋" w:hint="eastAsia"/>
        </w:rPr>
        <w:t>函应当</w:t>
      </w:r>
      <w:proofErr w:type="gramEnd"/>
      <w:r>
        <w:rPr>
          <w:rFonts w:ascii="仿宋" w:eastAsia="仿宋" w:hAnsi="仿宋" w:cs="仿宋" w:hint="eastAsia"/>
        </w:rPr>
        <w:t>由法定代表人、主要负责人，或者其授权代表签字或者盖章，并加盖公章。</w:t>
      </w:r>
    </w:p>
    <w:p w:rsidR="0033141B" w:rsidRDefault="00AE5BC9">
      <w:pPr>
        <w:spacing w:line="400" w:lineRule="exact"/>
        <w:ind w:firstLineChars="200" w:firstLine="480"/>
        <w:rPr>
          <w:rFonts w:ascii="仿宋" w:eastAsia="仿宋" w:hAnsi="仿宋" w:cs="仿宋"/>
        </w:rPr>
      </w:pPr>
      <w:r>
        <w:rPr>
          <w:rFonts w:ascii="仿宋" w:eastAsia="仿宋" w:hAnsi="仿宋" w:cs="仿宋" w:hint="eastAsia"/>
        </w:rPr>
        <w:t>2.质疑答复</w:t>
      </w:r>
    </w:p>
    <w:p w:rsidR="0033141B" w:rsidRDefault="00AE5BC9">
      <w:pPr>
        <w:spacing w:line="400" w:lineRule="exact"/>
        <w:ind w:firstLineChars="200" w:firstLine="480"/>
        <w:rPr>
          <w:rFonts w:ascii="仿宋" w:eastAsia="仿宋" w:hAnsi="仿宋" w:cs="仿宋"/>
        </w:rPr>
      </w:pPr>
      <w:r>
        <w:rPr>
          <w:rFonts w:ascii="仿宋" w:eastAsia="仿宋" w:hAnsi="仿宋" w:cs="仿宋" w:hint="eastAsia"/>
        </w:rPr>
        <w:t>采购人、采购代理机构应当在收到投标人的书面质疑后七个工作日内</w:t>
      </w:r>
      <w:proofErr w:type="gramStart"/>
      <w:r>
        <w:rPr>
          <w:rFonts w:ascii="仿宋" w:eastAsia="仿宋" w:hAnsi="仿宋" w:cs="仿宋" w:hint="eastAsia"/>
        </w:rPr>
        <w:t>作出</w:t>
      </w:r>
      <w:proofErr w:type="gramEnd"/>
      <w:r>
        <w:rPr>
          <w:rFonts w:ascii="仿宋" w:eastAsia="仿宋" w:hAnsi="仿宋" w:cs="仿宋" w:hint="eastAsia"/>
        </w:rPr>
        <w:t>答复，并以书面形式通知质疑投标人和其他有关投标人。</w:t>
      </w:r>
    </w:p>
    <w:p w:rsidR="0033141B" w:rsidRDefault="00AE5BC9">
      <w:pPr>
        <w:spacing w:line="400" w:lineRule="exact"/>
        <w:ind w:firstLineChars="200" w:firstLine="480"/>
        <w:rPr>
          <w:rFonts w:ascii="仿宋" w:eastAsia="仿宋" w:hAnsi="仿宋" w:cs="仿宋"/>
        </w:rPr>
      </w:pPr>
      <w:r>
        <w:rPr>
          <w:rFonts w:ascii="仿宋" w:eastAsia="仿宋" w:hAnsi="仿宋" w:cs="仿宋" w:hint="eastAsia"/>
        </w:rPr>
        <w:t>3.其他</w:t>
      </w:r>
    </w:p>
    <w:p w:rsidR="0033141B" w:rsidRDefault="00AE5BC9">
      <w:pPr>
        <w:spacing w:line="400" w:lineRule="exact"/>
        <w:ind w:firstLineChars="200" w:firstLine="480"/>
        <w:rPr>
          <w:rFonts w:ascii="仿宋" w:eastAsia="仿宋" w:hAnsi="仿宋" w:cs="仿宋"/>
        </w:rPr>
      </w:pPr>
      <w:r>
        <w:rPr>
          <w:rFonts w:ascii="仿宋" w:eastAsia="仿宋" w:hAnsi="仿宋" w:cs="仿宋" w:hint="eastAsia"/>
        </w:rPr>
        <w:t>3.1投标人应按照《政府采购质疑和投诉办法》（财政部令第94号）及相关法律法规要求，在法定质疑期内一次性提出针对同一采购程序环节的质疑。</w:t>
      </w:r>
    </w:p>
    <w:p w:rsidR="0033141B" w:rsidRDefault="00AE5BC9">
      <w:pPr>
        <w:spacing w:line="400" w:lineRule="exact"/>
        <w:ind w:firstLineChars="200" w:firstLine="480"/>
        <w:rPr>
          <w:rFonts w:ascii="仿宋" w:eastAsia="仿宋" w:hAnsi="仿宋" w:cs="仿宋"/>
        </w:rPr>
      </w:pPr>
      <w:r>
        <w:rPr>
          <w:rFonts w:ascii="仿宋" w:eastAsia="仿宋" w:hAnsi="仿宋" w:cs="仿宋" w:hint="eastAsia"/>
        </w:rPr>
        <w:t>3.2质疑函范本可在财政部门户网站和中国政府采购网下载。</w:t>
      </w:r>
    </w:p>
    <w:p w:rsidR="0033141B" w:rsidRDefault="00AE5BC9">
      <w:pPr>
        <w:spacing w:line="400" w:lineRule="exact"/>
        <w:ind w:firstLineChars="200" w:firstLine="480"/>
        <w:rPr>
          <w:rFonts w:ascii="仿宋" w:eastAsia="仿宋" w:hAnsi="仿宋" w:cs="仿宋"/>
        </w:rPr>
      </w:pPr>
      <w:r>
        <w:rPr>
          <w:rFonts w:ascii="仿宋" w:eastAsia="仿宋" w:hAnsi="仿宋" w:cs="仿宋" w:hint="eastAsia"/>
        </w:rPr>
        <w:t>4.质疑联系方式详见第一篇“联系方式”。</w:t>
      </w:r>
    </w:p>
    <w:p w:rsidR="0033141B" w:rsidRDefault="00AE5BC9">
      <w:pPr>
        <w:spacing w:line="400" w:lineRule="exact"/>
        <w:ind w:firstLineChars="200" w:firstLine="480"/>
        <w:rPr>
          <w:rFonts w:ascii="仿宋" w:eastAsia="仿宋" w:hAnsi="仿宋" w:cs="仿宋"/>
        </w:rPr>
      </w:pPr>
      <w:r>
        <w:rPr>
          <w:rFonts w:ascii="仿宋" w:eastAsia="仿宋" w:hAnsi="仿宋" w:cs="仿宋" w:hint="eastAsia"/>
        </w:rPr>
        <w:t>（三）投诉</w:t>
      </w:r>
    </w:p>
    <w:p w:rsidR="0033141B" w:rsidRDefault="00AE5BC9">
      <w:pPr>
        <w:spacing w:line="400" w:lineRule="exact"/>
        <w:ind w:firstLineChars="200" w:firstLine="480"/>
        <w:rPr>
          <w:rFonts w:ascii="仿宋" w:eastAsia="仿宋" w:hAnsi="仿宋" w:cs="仿宋"/>
        </w:rPr>
      </w:pPr>
      <w:r>
        <w:rPr>
          <w:rFonts w:ascii="仿宋" w:eastAsia="仿宋" w:hAnsi="仿宋" w:cs="仿宋" w:hint="eastAsia"/>
        </w:rPr>
        <w:t>1.投标人对采购人、采购代理机构的答复不满意，或者采购人、采购代理机构未在规定时间内</w:t>
      </w:r>
      <w:proofErr w:type="gramStart"/>
      <w:r>
        <w:rPr>
          <w:rFonts w:ascii="仿宋" w:eastAsia="仿宋" w:hAnsi="仿宋" w:cs="仿宋" w:hint="eastAsia"/>
        </w:rPr>
        <w:t>作出</w:t>
      </w:r>
      <w:proofErr w:type="gramEnd"/>
      <w:r>
        <w:rPr>
          <w:rFonts w:ascii="仿宋" w:eastAsia="仿宋" w:hAnsi="仿宋" w:cs="仿宋" w:hint="eastAsia"/>
        </w:rPr>
        <w:t>答复的，可以在答复期满后15个工作日内按照相关法律法规向财政部门提起投诉。</w:t>
      </w:r>
    </w:p>
    <w:p w:rsidR="0033141B" w:rsidRDefault="00AE5BC9">
      <w:pPr>
        <w:spacing w:line="400" w:lineRule="exact"/>
        <w:ind w:firstLineChars="200" w:firstLine="480"/>
        <w:rPr>
          <w:rFonts w:ascii="仿宋" w:eastAsia="仿宋" w:hAnsi="仿宋" w:cs="仿宋"/>
        </w:rPr>
      </w:pPr>
      <w:r>
        <w:rPr>
          <w:rFonts w:ascii="仿宋" w:eastAsia="仿宋" w:hAnsi="仿宋" w:cs="仿宋" w:hint="eastAsia"/>
        </w:rPr>
        <w:t>2.投标人应按照《政府采购质疑和投诉办法》（财政部令第94号）及相关法律法规要求递交投诉书和必要的证明材料。投诉书范本可在财政部门户网站和中国政府采购网下载。</w:t>
      </w:r>
    </w:p>
    <w:p w:rsidR="0033141B" w:rsidRDefault="00AE5BC9">
      <w:pPr>
        <w:spacing w:line="400" w:lineRule="exact"/>
        <w:ind w:firstLineChars="200" w:firstLine="480"/>
        <w:rPr>
          <w:rFonts w:ascii="仿宋" w:eastAsia="仿宋" w:hAnsi="仿宋" w:cs="仿宋"/>
        </w:rPr>
      </w:pPr>
      <w:r>
        <w:rPr>
          <w:rFonts w:ascii="仿宋" w:eastAsia="仿宋" w:hAnsi="仿宋" w:cs="仿宋" w:hint="eastAsia"/>
        </w:rPr>
        <w:t>3.投诉书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台湾地区内形成的证据，应当履行相关的证明手续。</w:t>
      </w:r>
    </w:p>
    <w:p w:rsidR="0033141B" w:rsidRDefault="00AE5BC9">
      <w:pPr>
        <w:spacing w:line="400" w:lineRule="exact"/>
        <w:ind w:firstLineChars="200" w:firstLine="480"/>
        <w:rPr>
          <w:rFonts w:ascii="仿宋" w:eastAsia="仿宋" w:hAnsi="仿宋" w:cs="仿宋"/>
        </w:rPr>
      </w:pPr>
      <w:r>
        <w:rPr>
          <w:rFonts w:ascii="仿宋" w:eastAsia="仿宋" w:hAnsi="仿宋" w:cs="仿宋" w:hint="eastAsia"/>
        </w:rPr>
        <w:t>4.在确定受理投诉后，财政部门自受理投诉之日起30个工作日内（需要检验、检测、鉴定、专家评审以及需要投诉人补正材料的，所需时间不计算在投诉处理期限内）对投诉事项做出处理决定。</w:t>
      </w:r>
    </w:p>
    <w:p w:rsidR="0033141B" w:rsidRDefault="00AE5BC9">
      <w:pPr>
        <w:pStyle w:val="23"/>
        <w:spacing w:line="400" w:lineRule="exact"/>
        <w:ind w:firstLineChars="200" w:firstLine="482"/>
        <w:rPr>
          <w:rFonts w:ascii="仿宋" w:eastAsia="仿宋" w:hAnsi="仿宋" w:cs="仿宋"/>
          <w:b/>
        </w:rPr>
      </w:pPr>
      <w:bookmarkStart w:id="236" w:name="_Toc32600"/>
      <w:bookmarkStart w:id="237" w:name="_Toc22831"/>
      <w:r>
        <w:rPr>
          <w:rFonts w:ascii="仿宋" w:eastAsia="仿宋" w:hAnsi="仿宋" w:cs="仿宋" w:hint="eastAsia"/>
          <w:b/>
        </w:rPr>
        <w:t>九、采购代理服务费</w:t>
      </w:r>
      <w:bookmarkEnd w:id="235"/>
      <w:bookmarkEnd w:id="236"/>
      <w:bookmarkEnd w:id="237"/>
    </w:p>
    <w:p w:rsidR="0033141B" w:rsidRDefault="00AE5BC9">
      <w:pPr>
        <w:ind w:firstLine="480"/>
        <w:rPr>
          <w:rFonts w:ascii="仿宋" w:eastAsia="仿宋" w:hAnsi="仿宋" w:cs="仿宋"/>
          <w:szCs w:val="24"/>
        </w:rPr>
      </w:pPr>
      <w:bookmarkStart w:id="238" w:name="_Toc8610"/>
      <w:bookmarkStart w:id="239" w:name="_Toc343881212"/>
      <w:bookmarkStart w:id="240" w:name="_Toc429584878"/>
      <w:bookmarkStart w:id="241" w:name="_Toc1286496407"/>
      <w:bookmarkStart w:id="242" w:name="_Toc342983494"/>
      <w:bookmarkStart w:id="243" w:name="_Toc345318310"/>
      <w:r>
        <w:rPr>
          <w:rFonts w:ascii="仿宋" w:eastAsia="仿宋" w:hAnsi="仿宋" w:cs="仿宋" w:hint="eastAsia"/>
          <w:szCs w:val="24"/>
        </w:rPr>
        <w:t>（一）投标人中标后向采购代理机构缴纳采购代理服务费（由中标人在领取中标通知书之前一次性支付给采购代理机构），采购代理服务费的收取标准按照以下标准的85%执行: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10"/>
        <w:gridCol w:w="2273"/>
        <w:gridCol w:w="2273"/>
        <w:gridCol w:w="2272"/>
      </w:tblGrid>
      <w:tr w:rsidR="0033141B">
        <w:trPr>
          <w:trHeight w:val="636"/>
        </w:trPr>
        <w:tc>
          <w:tcPr>
            <w:tcW w:w="2810" w:type="dxa"/>
            <w:tcBorders>
              <w:tl2br w:val="single" w:sz="4" w:space="0" w:color="auto"/>
            </w:tcBorders>
          </w:tcPr>
          <w:p w:rsidR="0033141B" w:rsidRDefault="00AE5BC9">
            <w:pPr>
              <w:spacing w:line="240" w:lineRule="atLeast"/>
              <w:jc w:val="right"/>
              <w:rPr>
                <w:rFonts w:ascii="仿宋" w:eastAsia="仿宋" w:hAnsi="仿宋" w:cs="仿宋"/>
                <w:b/>
                <w:bCs/>
                <w:sz w:val="21"/>
                <w:szCs w:val="21"/>
              </w:rPr>
            </w:pPr>
            <w:r>
              <w:rPr>
                <w:rFonts w:ascii="仿宋" w:eastAsia="仿宋" w:hAnsi="仿宋" w:cs="仿宋" w:hint="eastAsia"/>
                <w:b/>
                <w:bCs/>
                <w:sz w:val="21"/>
                <w:szCs w:val="21"/>
              </w:rPr>
              <w:t>招标类型</w:t>
            </w:r>
          </w:p>
          <w:p w:rsidR="0033141B" w:rsidRDefault="00AE5BC9">
            <w:pPr>
              <w:spacing w:line="240" w:lineRule="atLeast"/>
              <w:rPr>
                <w:rFonts w:ascii="仿宋" w:eastAsia="仿宋" w:hAnsi="仿宋" w:cs="仿宋"/>
                <w:b/>
                <w:bCs/>
                <w:sz w:val="21"/>
                <w:szCs w:val="21"/>
              </w:rPr>
            </w:pPr>
            <w:r>
              <w:rPr>
                <w:rFonts w:ascii="仿宋" w:eastAsia="仿宋" w:hAnsi="仿宋" w:cs="仿宋" w:hint="eastAsia"/>
                <w:b/>
                <w:bCs/>
                <w:sz w:val="21"/>
                <w:szCs w:val="21"/>
              </w:rPr>
              <w:t>中标金额（万元）</w:t>
            </w:r>
          </w:p>
        </w:tc>
        <w:tc>
          <w:tcPr>
            <w:tcW w:w="2273" w:type="dxa"/>
            <w:vAlign w:val="center"/>
          </w:tcPr>
          <w:p w:rsidR="0033141B" w:rsidRDefault="00AE5BC9">
            <w:pPr>
              <w:spacing w:line="240" w:lineRule="atLeast"/>
              <w:jc w:val="center"/>
              <w:rPr>
                <w:rFonts w:ascii="仿宋" w:eastAsia="仿宋" w:hAnsi="仿宋" w:cs="仿宋"/>
                <w:b/>
                <w:bCs/>
                <w:sz w:val="21"/>
                <w:szCs w:val="21"/>
              </w:rPr>
            </w:pPr>
            <w:r>
              <w:rPr>
                <w:rFonts w:ascii="仿宋" w:eastAsia="仿宋" w:hAnsi="仿宋" w:cs="仿宋" w:hint="eastAsia"/>
                <w:b/>
                <w:bCs/>
                <w:sz w:val="21"/>
                <w:szCs w:val="21"/>
              </w:rPr>
              <w:t>货物招标</w:t>
            </w:r>
          </w:p>
        </w:tc>
        <w:tc>
          <w:tcPr>
            <w:tcW w:w="2273" w:type="dxa"/>
            <w:vAlign w:val="center"/>
          </w:tcPr>
          <w:p w:rsidR="0033141B" w:rsidRDefault="00AE5BC9">
            <w:pPr>
              <w:spacing w:line="240" w:lineRule="atLeast"/>
              <w:jc w:val="center"/>
              <w:rPr>
                <w:rFonts w:ascii="仿宋" w:eastAsia="仿宋" w:hAnsi="仿宋" w:cs="仿宋"/>
                <w:b/>
                <w:bCs/>
                <w:sz w:val="21"/>
                <w:szCs w:val="21"/>
              </w:rPr>
            </w:pPr>
            <w:r>
              <w:rPr>
                <w:rFonts w:ascii="仿宋" w:eastAsia="仿宋" w:hAnsi="仿宋" w:cs="仿宋" w:hint="eastAsia"/>
                <w:b/>
                <w:bCs/>
                <w:sz w:val="21"/>
                <w:szCs w:val="21"/>
              </w:rPr>
              <w:t>服务招标</w:t>
            </w:r>
          </w:p>
        </w:tc>
        <w:tc>
          <w:tcPr>
            <w:tcW w:w="2272" w:type="dxa"/>
            <w:vAlign w:val="center"/>
          </w:tcPr>
          <w:p w:rsidR="0033141B" w:rsidRDefault="00AE5BC9">
            <w:pPr>
              <w:pStyle w:val="xl40"/>
              <w:widowControl w:val="0"/>
              <w:pBdr>
                <w:left w:val="none" w:sz="0" w:space="0" w:color="auto"/>
                <w:right w:val="none" w:sz="0" w:space="0" w:color="auto"/>
              </w:pBdr>
              <w:spacing w:before="0" w:beforeAutospacing="0" w:after="0" w:afterAutospacing="0" w:line="240" w:lineRule="atLeast"/>
              <w:rPr>
                <w:rFonts w:ascii="仿宋" w:eastAsia="仿宋" w:hAnsi="仿宋" w:cs="仿宋"/>
                <w:b/>
                <w:bCs/>
                <w:kern w:val="2"/>
                <w:sz w:val="21"/>
                <w:szCs w:val="21"/>
              </w:rPr>
            </w:pPr>
            <w:r>
              <w:rPr>
                <w:rFonts w:ascii="仿宋" w:eastAsia="仿宋" w:hAnsi="仿宋" w:cs="仿宋" w:hint="eastAsia"/>
                <w:b/>
                <w:bCs/>
                <w:kern w:val="2"/>
                <w:sz w:val="21"/>
                <w:szCs w:val="21"/>
              </w:rPr>
              <w:t>工程招标</w:t>
            </w:r>
          </w:p>
        </w:tc>
      </w:tr>
      <w:tr w:rsidR="0033141B">
        <w:trPr>
          <w:trHeight w:val="397"/>
        </w:trPr>
        <w:tc>
          <w:tcPr>
            <w:tcW w:w="2810" w:type="dxa"/>
            <w:vAlign w:val="center"/>
          </w:tcPr>
          <w:p w:rsidR="0033141B" w:rsidRDefault="00AE5BC9">
            <w:pPr>
              <w:spacing w:line="240" w:lineRule="atLeast"/>
              <w:jc w:val="center"/>
              <w:rPr>
                <w:rFonts w:ascii="仿宋" w:eastAsia="仿宋" w:hAnsi="仿宋" w:cs="仿宋"/>
                <w:sz w:val="21"/>
                <w:szCs w:val="21"/>
              </w:rPr>
            </w:pPr>
            <w:r>
              <w:rPr>
                <w:rFonts w:ascii="仿宋" w:eastAsia="仿宋" w:hAnsi="仿宋" w:cs="仿宋" w:hint="eastAsia"/>
                <w:sz w:val="21"/>
                <w:szCs w:val="21"/>
              </w:rPr>
              <w:t>100以下</w:t>
            </w:r>
          </w:p>
        </w:tc>
        <w:tc>
          <w:tcPr>
            <w:tcW w:w="2273" w:type="dxa"/>
            <w:vAlign w:val="center"/>
          </w:tcPr>
          <w:p w:rsidR="0033141B" w:rsidRDefault="00AE5BC9">
            <w:pPr>
              <w:spacing w:line="240" w:lineRule="atLeast"/>
              <w:jc w:val="center"/>
              <w:rPr>
                <w:rFonts w:ascii="仿宋" w:eastAsia="仿宋" w:hAnsi="仿宋" w:cs="仿宋"/>
                <w:sz w:val="21"/>
                <w:szCs w:val="21"/>
              </w:rPr>
            </w:pPr>
            <w:r>
              <w:rPr>
                <w:rFonts w:ascii="仿宋" w:eastAsia="仿宋" w:hAnsi="仿宋" w:cs="仿宋" w:hint="eastAsia"/>
                <w:sz w:val="21"/>
                <w:szCs w:val="21"/>
              </w:rPr>
              <w:t>1.5%</w:t>
            </w:r>
          </w:p>
        </w:tc>
        <w:tc>
          <w:tcPr>
            <w:tcW w:w="2273" w:type="dxa"/>
            <w:vAlign w:val="center"/>
          </w:tcPr>
          <w:p w:rsidR="0033141B" w:rsidRDefault="00AE5BC9">
            <w:pPr>
              <w:spacing w:line="240" w:lineRule="atLeast"/>
              <w:jc w:val="center"/>
              <w:rPr>
                <w:rFonts w:ascii="仿宋" w:eastAsia="仿宋" w:hAnsi="仿宋" w:cs="仿宋"/>
                <w:sz w:val="21"/>
                <w:szCs w:val="21"/>
              </w:rPr>
            </w:pPr>
            <w:r>
              <w:rPr>
                <w:rFonts w:ascii="仿宋" w:eastAsia="仿宋" w:hAnsi="仿宋" w:cs="仿宋" w:hint="eastAsia"/>
                <w:sz w:val="21"/>
                <w:szCs w:val="21"/>
              </w:rPr>
              <w:t>1.5%</w:t>
            </w:r>
          </w:p>
        </w:tc>
        <w:tc>
          <w:tcPr>
            <w:tcW w:w="2272" w:type="dxa"/>
            <w:vAlign w:val="center"/>
          </w:tcPr>
          <w:p w:rsidR="0033141B" w:rsidRDefault="00AE5BC9">
            <w:pPr>
              <w:spacing w:line="240" w:lineRule="atLeast"/>
              <w:jc w:val="center"/>
              <w:rPr>
                <w:rFonts w:ascii="仿宋" w:eastAsia="仿宋" w:hAnsi="仿宋" w:cs="仿宋"/>
                <w:sz w:val="21"/>
                <w:szCs w:val="21"/>
              </w:rPr>
            </w:pPr>
            <w:r>
              <w:rPr>
                <w:rFonts w:ascii="仿宋" w:eastAsia="仿宋" w:hAnsi="仿宋" w:cs="仿宋" w:hint="eastAsia"/>
                <w:sz w:val="21"/>
                <w:szCs w:val="21"/>
              </w:rPr>
              <w:t>1.0%</w:t>
            </w:r>
          </w:p>
        </w:tc>
      </w:tr>
      <w:tr w:rsidR="0033141B">
        <w:trPr>
          <w:trHeight w:val="397"/>
        </w:trPr>
        <w:tc>
          <w:tcPr>
            <w:tcW w:w="2810" w:type="dxa"/>
            <w:vAlign w:val="center"/>
          </w:tcPr>
          <w:p w:rsidR="0033141B" w:rsidRDefault="00AE5BC9">
            <w:pPr>
              <w:spacing w:line="240" w:lineRule="atLeast"/>
              <w:jc w:val="center"/>
              <w:rPr>
                <w:rFonts w:ascii="仿宋" w:eastAsia="仿宋" w:hAnsi="仿宋" w:cs="仿宋"/>
                <w:sz w:val="21"/>
                <w:szCs w:val="21"/>
              </w:rPr>
            </w:pPr>
            <w:r>
              <w:rPr>
                <w:rFonts w:ascii="仿宋" w:eastAsia="仿宋" w:hAnsi="仿宋" w:cs="仿宋" w:hint="eastAsia"/>
                <w:sz w:val="21"/>
                <w:szCs w:val="21"/>
              </w:rPr>
              <w:lastRenderedPageBreak/>
              <w:t>100-500</w:t>
            </w:r>
          </w:p>
        </w:tc>
        <w:tc>
          <w:tcPr>
            <w:tcW w:w="2273" w:type="dxa"/>
            <w:vAlign w:val="center"/>
          </w:tcPr>
          <w:p w:rsidR="0033141B" w:rsidRDefault="00AE5BC9">
            <w:pPr>
              <w:spacing w:line="240" w:lineRule="atLeast"/>
              <w:jc w:val="center"/>
              <w:rPr>
                <w:rFonts w:ascii="仿宋" w:eastAsia="仿宋" w:hAnsi="仿宋" w:cs="仿宋"/>
                <w:sz w:val="21"/>
                <w:szCs w:val="21"/>
              </w:rPr>
            </w:pPr>
            <w:r>
              <w:rPr>
                <w:rFonts w:ascii="仿宋" w:eastAsia="仿宋" w:hAnsi="仿宋" w:cs="仿宋" w:hint="eastAsia"/>
                <w:sz w:val="21"/>
                <w:szCs w:val="21"/>
              </w:rPr>
              <w:t>1.1%</w:t>
            </w:r>
          </w:p>
        </w:tc>
        <w:tc>
          <w:tcPr>
            <w:tcW w:w="2273" w:type="dxa"/>
            <w:vAlign w:val="center"/>
          </w:tcPr>
          <w:p w:rsidR="0033141B" w:rsidRDefault="00AE5BC9">
            <w:pPr>
              <w:spacing w:line="240" w:lineRule="atLeast"/>
              <w:jc w:val="center"/>
              <w:rPr>
                <w:rFonts w:ascii="仿宋" w:eastAsia="仿宋" w:hAnsi="仿宋" w:cs="仿宋"/>
                <w:sz w:val="21"/>
                <w:szCs w:val="21"/>
              </w:rPr>
            </w:pPr>
            <w:r>
              <w:rPr>
                <w:rFonts w:ascii="仿宋" w:eastAsia="仿宋" w:hAnsi="仿宋" w:cs="仿宋" w:hint="eastAsia"/>
                <w:sz w:val="21"/>
                <w:szCs w:val="21"/>
              </w:rPr>
              <w:t>0.8%</w:t>
            </w:r>
          </w:p>
        </w:tc>
        <w:tc>
          <w:tcPr>
            <w:tcW w:w="2272" w:type="dxa"/>
            <w:vAlign w:val="center"/>
          </w:tcPr>
          <w:p w:rsidR="0033141B" w:rsidRDefault="00AE5BC9">
            <w:pPr>
              <w:spacing w:line="240" w:lineRule="atLeast"/>
              <w:jc w:val="center"/>
              <w:rPr>
                <w:rFonts w:ascii="仿宋" w:eastAsia="仿宋" w:hAnsi="仿宋" w:cs="仿宋"/>
                <w:sz w:val="21"/>
                <w:szCs w:val="21"/>
              </w:rPr>
            </w:pPr>
            <w:r>
              <w:rPr>
                <w:rFonts w:ascii="仿宋" w:eastAsia="仿宋" w:hAnsi="仿宋" w:cs="仿宋" w:hint="eastAsia"/>
                <w:sz w:val="21"/>
                <w:szCs w:val="21"/>
              </w:rPr>
              <w:t>0.7%</w:t>
            </w:r>
          </w:p>
        </w:tc>
      </w:tr>
      <w:tr w:rsidR="0033141B">
        <w:trPr>
          <w:trHeight w:val="397"/>
        </w:trPr>
        <w:tc>
          <w:tcPr>
            <w:tcW w:w="2810" w:type="dxa"/>
            <w:vAlign w:val="center"/>
          </w:tcPr>
          <w:p w:rsidR="0033141B" w:rsidRDefault="00AE5BC9">
            <w:pPr>
              <w:spacing w:line="240" w:lineRule="atLeast"/>
              <w:jc w:val="center"/>
              <w:rPr>
                <w:rFonts w:ascii="仿宋" w:eastAsia="仿宋" w:hAnsi="仿宋" w:cs="仿宋"/>
                <w:sz w:val="21"/>
                <w:szCs w:val="21"/>
              </w:rPr>
            </w:pPr>
            <w:r>
              <w:rPr>
                <w:rFonts w:ascii="仿宋" w:eastAsia="仿宋" w:hAnsi="仿宋" w:cs="仿宋" w:hint="eastAsia"/>
                <w:sz w:val="21"/>
                <w:szCs w:val="21"/>
              </w:rPr>
              <w:t>500-1000</w:t>
            </w:r>
          </w:p>
        </w:tc>
        <w:tc>
          <w:tcPr>
            <w:tcW w:w="2273" w:type="dxa"/>
            <w:vAlign w:val="center"/>
          </w:tcPr>
          <w:p w:rsidR="0033141B" w:rsidRDefault="00AE5BC9">
            <w:pPr>
              <w:spacing w:line="240" w:lineRule="atLeast"/>
              <w:jc w:val="center"/>
              <w:rPr>
                <w:rFonts w:ascii="仿宋" w:eastAsia="仿宋" w:hAnsi="仿宋" w:cs="仿宋"/>
                <w:sz w:val="21"/>
                <w:szCs w:val="21"/>
              </w:rPr>
            </w:pPr>
            <w:r>
              <w:rPr>
                <w:rFonts w:ascii="仿宋" w:eastAsia="仿宋" w:hAnsi="仿宋" w:cs="仿宋" w:hint="eastAsia"/>
                <w:sz w:val="21"/>
                <w:szCs w:val="21"/>
              </w:rPr>
              <w:t>0.8%</w:t>
            </w:r>
          </w:p>
        </w:tc>
        <w:tc>
          <w:tcPr>
            <w:tcW w:w="2273" w:type="dxa"/>
            <w:vAlign w:val="center"/>
          </w:tcPr>
          <w:p w:rsidR="0033141B" w:rsidRDefault="00AE5BC9">
            <w:pPr>
              <w:spacing w:line="240" w:lineRule="atLeast"/>
              <w:jc w:val="center"/>
              <w:rPr>
                <w:rFonts w:ascii="仿宋" w:eastAsia="仿宋" w:hAnsi="仿宋" w:cs="仿宋"/>
                <w:sz w:val="21"/>
                <w:szCs w:val="21"/>
              </w:rPr>
            </w:pPr>
            <w:r>
              <w:rPr>
                <w:rFonts w:ascii="仿宋" w:eastAsia="仿宋" w:hAnsi="仿宋" w:cs="仿宋" w:hint="eastAsia"/>
                <w:sz w:val="21"/>
                <w:szCs w:val="21"/>
              </w:rPr>
              <w:t>0.45%</w:t>
            </w:r>
          </w:p>
        </w:tc>
        <w:tc>
          <w:tcPr>
            <w:tcW w:w="2272" w:type="dxa"/>
            <w:vAlign w:val="center"/>
          </w:tcPr>
          <w:p w:rsidR="0033141B" w:rsidRDefault="00AE5BC9">
            <w:pPr>
              <w:spacing w:line="240" w:lineRule="atLeast"/>
              <w:jc w:val="center"/>
              <w:rPr>
                <w:rFonts w:ascii="仿宋" w:eastAsia="仿宋" w:hAnsi="仿宋" w:cs="仿宋"/>
                <w:sz w:val="21"/>
                <w:szCs w:val="21"/>
              </w:rPr>
            </w:pPr>
            <w:r>
              <w:rPr>
                <w:rFonts w:ascii="仿宋" w:eastAsia="仿宋" w:hAnsi="仿宋" w:cs="仿宋" w:hint="eastAsia"/>
                <w:sz w:val="21"/>
                <w:szCs w:val="21"/>
              </w:rPr>
              <w:t>0.55%</w:t>
            </w:r>
          </w:p>
        </w:tc>
      </w:tr>
      <w:tr w:rsidR="0033141B">
        <w:trPr>
          <w:trHeight w:val="397"/>
        </w:trPr>
        <w:tc>
          <w:tcPr>
            <w:tcW w:w="2810" w:type="dxa"/>
            <w:vAlign w:val="center"/>
          </w:tcPr>
          <w:p w:rsidR="0033141B" w:rsidRDefault="00AE5BC9">
            <w:pPr>
              <w:spacing w:line="240" w:lineRule="atLeast"/>
              <w:jc w:val="center"/>
              <w:rPr>
                <w:rFonts w:ascii="仿宋" w:eastAsia="仿宋" w:hAnsi="仿宋" w:cs="仿宋"/>
                <w:sz w:val="21"/>
                <w:szCs w:val="21"/>
              </w:rPr>
            </w:pPr>
            <w:r>
              <w:rPr>
                <w:rFonts w:ascii="仿宋" w:eastAsia="仿宋" w:hAnsi="仿宋" w:cs="仿宋" w:hint="eastAsia"/>
                <w:sz w:val="21"/>
                <w:szCs w:val="21"/>
              </w:rPr>
              <w:t>1000-5000</w:t>
            </w:r>
          </w:p>
        </w:tc>
        <w:tc>
          <w:tcPr>
            <w:tcW w:w="2273" w:type="dxa"/>
            <w:vAlign w:val="center"/>
          </w:tcPr>
          <w:p w:rsidR="0033141B" w:rsidRDefault="00AE5BC9">
            <w:pPr>
              <w:spacing w:line="240" w:lineRule="atLeast"/>
              <w:jc w:val="center"/>
              <w:rPr>
                <w:rFonts w:ascii="仿宋" w:eastAsia="仿宋" w:hAnsi="仿宋" w:cs="仿宋"/>
                <w:sz w:val="21"/>
                <w:szCs w:val="21"/>
              </w:rPr>
            </w:pPr>
            <w:r>
              <w:rPr>
                <w:rFonts w:ascii="仿宋" w:eastAsia="仿宋" w:hAnsi="仿宋" w:cs="仿宋" w:hint="eastAsia"/>
                <w:sz w:val="21"/>
                <w:szCs w:val="21"/>
              </w:rPr>
              <w:t>0.5%</w:t>
            </w:r>
          </w:p>
        </w:tc>
        <w:tc>
          <w:tcPr>
            <w:tcW w:w="2273" w:type="dxa"/>
            <w:vAlign w:val="center"/>
          </w:tcPr>
          <w:p w:rsidR="0033141B" w:rsidRDefault="00AE5BC9">
            <w:pPr>
              <w:spacing w:line="240" w:lineRule="atLeast"/>
              <w:jc w:val="center"/>
              <w:rPr>
                <w:rFonts w:ascii="仿宋" w:eastAsia="仿宋" w:hAnsi="仿宋" w:cs="仿宋"/>
                <w:sz w:val="21"/>
                <w:szCs w:val="21"/>
              </w:rPr>
            </w:pPr>
            <w:r>
              <w:rPr>
                <w:rFonts w:ascii="仿宋" w:eastAsia="仿宋" w:hAnsi="仿宋" w:cs="仿宋" w:hint="eastAsia"/>
                <w:sz w:val="21"/>
                <w:szCs w:val="21"/>
              </w:rPr>
              <w:t>0.25%</w:t>
            </w:r>
          </w:p>
        </w:tc>
        <w:tc>
          <w:tcPr>
            <w:tcW w:w="2272" w:type="dxa"/>
            <w:vAlign w:val="center"/>
          </w:tcPr>
          <w:p w:rsidR="0033141B" w:rsidRDefault="00AE5BC9">
            <w:pPr>
              <w:spacing w:line="240" w:lineRule="atLeast"/>
              <w:jc w:val="center"/>
              <w:rPr>
                <w:rFonts w:ascii="仿宋" w:eastAsia="仿宋" w:hAnsi="仿宋" w:cs="仿宋"/>
                <w:sz w:val="21"/>
                <w:szCs w:val="21"/>
              </w:rPr>
            </w:pPr>
            <w:r>
              <w:rPr>
                <w:rFonts w:ascii="仿宋" w:eastAsia="仿宋" w:hAnsi="仿宋" w:cs="仿宋" w:hint="eastAsia"/>
                <w:sz w:val="21"/>
                <w:szCs w:val="21"/>
              </w:rPr>
              <w:t>0.35%</w:t>
            </w:r>
          </w:p>
        </w:tc>
      </w:tr>
      <w:tr w:rsidR="0033141B">
        <w:trPr>
          <w:trHeight w:val="397"/>
        </w:trPr>
        <w:tc>
          <w:tcPr>
            <w:tcW w:w="2810" w:type="dxa"/>
            <w:vAlign w:val="center"/>
          </w:tcPr>
          <w:p w:rsidR="0033141B" w:rsidRDefault="00AE5BC9">
            <w:pPr>
              <w:spacing w:line="240" w:lineRule="atLeast"/>
              <w:jc w:val="center"/>
              <w:rPr>
                <w:rFonts w:ascii="仿宋" w:eastAsia="仿宋" w:hAnsi="仿宋" w:cs="仿宋"/>
                <w:sz w:val="21"/>
                <w:szCs w:val="21"/>
              </w:rPr>
            </w:pPr>
            <w:r>
              <w:rPr>
                <w:rFonts w:ascii="仿宋" w:eastAsia="仿宋" w:hAnsi="仿宋" w:cs="仿宋" w:hint="eastAsia"/>
                <w:sz w:val="21"/>
                <w:szCs w:val="21"/>
              </w:rPr>
              <w:t>5000-10000</w:t>
            </w:r>
          </w:p>
        </w:tc>
        <w:tc>
          <w:tcPr>
            <w:tcW w:w="2273" w:type="dxa"/>
            <w:vAlign w:val="center"/>
          </w:tcPr>
          <w:p w:rsidR="0033141B" w:rsidRDefault="00AE5BC9">
            <w:pPr>
              <w:spacing w:line="240" w:lineRule="atLeast"/>
              <w:jc w:val="center"/>
              <w:rPr>
                <w:rFonts w:ascii="仿宋" w:eastAsia="仿宋" w:hAnsi="仿宋" w:cs="仿宋"/>
                <w:sz w:val="21"/>
                <w:szCs w:val="21"/>
              </w:rPr>
            </w:pPr>
            <w:r>
              <w:rPr>
                <w:rFonts w:ascii="仿宋" w:eastAsia="仿宋" w:hAnsi="仿宋" w:cs="仿宋" w:hint="eastAsia"/>
                <w:sz w:val="21"/>
                <w:szCs w:val="21"/>
              </w:rPr>
              <w:t>0.25%</w:t>
            </w:r>
          </w:p>
        </w:tc>
        <w:tc>
          <w:tcPr>
            <w:tcW w:w="2273" w:type="dxa"/>
            <w:vAlign w:val="center"/>
          </w:tcPr>
          <w:p w:rsidR="0033141B" w:rsidRDefault="00AE5BC9">
            <w:pPr>
              <w:spacing w:line="240" w:lineRule="atLeast"/>
              <w:jc w:val="center"/>
              <w:rPr>
                <w:rFonts w:ascii="仿宋" w:eastAsia="仿宋" w:hAnsi="仿宋" w:cs="仿宋"/>
                <w:sz w:val="21"/>
                <w:szCs w:val="21"/>
              </w:rPr>
            </w:pPr>
            <w:r>
              <w:rPr>
                <w:rFonts w:ascii="仿宋" w:eastAsia="仿宋" w:hAnsi="仿宋" w:cs="仿宋" w:hint="eastAsia"/>
                <w:sz w:val="21"/>
                <w:szCs w:val="21"/>
              </w:rPr>
              <w:t>0.1%</w:t>
            </w:r>
          </w:p>
        </w:tc>
        <w:tc>
          <w:tcPr>
            <w:tcW w:w="2272" w:type="dxa"/>
            <w:vAlign w:val="center"/>
          </w:tcPr>
          <w:p w:rsidR="0033141B" w:rsidRDefault="00AE5BC9">
            <w:pPr>
              <w:spacing w:line="240" w:lineRule="atLeast"/>
              <w:jc w:val="center"/>
              <w:rPr>
                <w:rFonts w:ascii="仿宋" w:eastAsia="仿宋" w:hAnsi="仿宋" w:cs="仿宋"/>
                <w:sz w:val="21"/>
                <w:szCs w:val="21"/>
              </w:rPr>
            </w:pPr>
            <w:r>
              <w:rPr>
                <w:rFonts w:ascii="仿宋" w:eastAsia="仿宋" w:hAnsi="仿宋" w:cs="仿宋" w:hint="eastAsia"/>
                <w:sz w:val="21"/>
                <w:szCs w:val="21"/>
              </w:rPr>
              <w:t>0.2%</w:t>
            </w:r>
          </w:p>
        </w:tc>
      </w:tr>
    </w:tbl>
    <w:p w:rsidR="0033141B" w:rsidRDefault="00AE5BC9">
      <w:pPr>
        <w:spacing w:line="400" w:lineRule="exact"/>
        <w:ind w:firstLineChars="200" w:firstLine="480"/>
        <w:rPr>
          <w:rFonts w:ascii="仿宋" w:eastAsia="仿宋" w:hAnsi="仿宋" w:cs="仿宋"/>
        </w:rPr>
      </w:pPr>
      <w:r>
        <w:rPr>
          <w:rFonts w:ascii="仿宋" w:eastAsia="仿宋" w:hAnsi="仿宋" w:cs="仿宋" w:hint="eastAsia"/>
        </w:rPr>
        <w:t>注：采购代理服务收费按差额定率累进法计算。例如：某服务采购代理业务成交金额为500万元，计算采购代理服务收费额如下：</w:t>
      </w:r>
    </w:p>
    <w:p w:rsidR="0033141B" w:rsidRDefault="00AE5BC9">
      <w:pPr>
        <w:spacing w:line="400" w:lineRule="exact"/>
        <w:ind w:firstLineChars="200" w:firstLine="480"/>
        <w:rPr>
          <w:rFonts w:ascii="仿宋" w:eastAsia="仿宋" w:hAnsi="仿宋" w:cs="仿宋"/>
        </w:rPr>
      </w:pPr>
      <w:r>
        <w:rPr>
          <w:rFonts w:ascii="仿宋" w:eastAsia="仿宋" w:hAnsi="仿宋" w:cs="仿宋" w:hint="eastAsia"/>
        </w:rPr>
        <w:t>100万元×1.5%=1.5万元</w:t>
      </w:r>
    </w:p>
    <w:p w:rsidR="0033141B" w:rsidRDefault="00AE5BC9">
      <w:pPr>
        <w:spacing w:line="400" w:lineRule="exact"/>
        <w:ind w:firstLineChars="200" w:firstLine="480"/>
        <w:rPr>
          <w:rFonts w:ascii="仿宋" w:eastAsia="仿宋" w:hAnsi="仿宋" w:cs="仿宋"/>
        </w:rPr>
      </w:pPr>
      <w:r>
        <w:rPr>
          <w:rFonts w:ascii="仿宋" w:eastAsia="仿宋" w:hAnsi="仿宋" w:cs="仿宋" w:hint="eastAsia"/>
        </w:rPr>
        <w:t>（500-100）万元×0.8%=3.2万元</w:t>
      </w:r>
    </w:p>
    <w:p w:rsidR="0033141B" w:rsidRDefault="00AE5BC9">
      <w:pPr>
        <w:spacing w:line="400" w:lineRule="exact"/>
        <w:ind w:firstLineChars="200" w:firstLine="480"/>
        <w:rPr>
          <w:rFonts w:ascii="仿宋" w:eastAsia="仿宋" w:hAnsi="仿宋" w:cs="仿宋"/>
        </w:rPr>
      </w:pPr>
      <w:r>
        <w:rPr>
          <w:rFonts w:ascii="仿宋" w:eastAsia="仿宋" w:hAnsi="仿宋" w:cs="仿宋" w:hint="eastAsia"/>
        </w:rPr>
        <w:t>合计收费=（1.5+3.2）×70%=3.29（万元）</w:t>
      </w:r>
    </w:p>
    <w:p w:rsidR="0033141B" w:rsidRDefault="00AE5BC9">
      <w:pPr>
        <w:spacing w:line="400" w:lineRule="exact"/>
        <w:ind w:firstLineChars="200" w:firstLine="480"/>
        <w:rPr>
          <w:rFonts w:ascii="仿宋" w:eastAsia="仿宋" w:hAnsi="仿宋" w:cs="仿宋"/>
        </w:rPr>
      </w:pPr>
      <w:r>
        <w:rPr>
          <w:rFonts w:ascii="仿宋" w:eastAsia="仿宋" w:hAnsi="仿宋" w:cs="仿宋" w:hint="eastAsia"/>
        </w:rPr>
        <w:t>（二）采购代理服务费缴纳账号：</w:t>
      </w:r>
    </w:p>
    <w:p w:rsidR="0033141B" w:rsidRDefault="00AE5BC9">
      <w:pPr>
        <w:spacing w:line="400" w:lineRule="exact"/>
        <w:ind w:firstLineChars="200" w:firstLine="482"/>
        <w:rPr>
          <w:rFonts w:ascii="仿宋" w:eastAsia="仿宋" w:hAnsi="仿宋" w:cs="仿宋"/>
          <w:b/>
          <w:szCs w:val="24"/>
        </w:rPr>
      </w:pPr>
      <w:r>
        <w:rPr>
          <w:rFonts w:ascii="仿宋" w:eastAsia="仿宋" w:hAnsi="仿宋" w:cs="仿宋" w:hint="eastAsia"/>
          <w:b/>
          <w:szCs w:val="24"/>
        </w:rPr>
        <w:t>户  名：重庆道</w:t>
      </w:r>
      <w:proofErr w:type="gramStart"/>
      <w:r>
        <w:rPr>
          <w:rFonts w:ascii="仿宋" w:eastAsia="仿宋" w:hAnsi="仿宋" w:cs="仿宋" w:hint="eastAsia"/>
          <w:b/>
          <w:szCs w:val="24"/>
        </w:rPr>
        <w:t>一</w:t>
      </w:r>
      <w:proofErr w:type="gramEnd"/>
      <w:r>
        <w:rPr>
          <w:rFonts w:ascii="仿宋" w:eastAsia="仿宋" w:hAnsi="仿宋" w:cs="仿宋" w:hint="eastAsia"/>
          <w:b/>
          <w:szCs w:val="24"/>
        </w:rPr>
        <w:t>招标代理有限公司</w:t>
      </w:r>
    </w:p>
    <w:p w:rsidR="0033141B" w:rsidRDefault="00AE5BC9">
      <w:pPr>
        <w:spacing w:line="400" w:lineRule="exact"/>
        <w:ind w:firstLineChars="200" w:firstLine="482"/>
        <w:rPr>
          <w:rFonts w:ascii="仿宋" w:eastAsia="仿宋" w:hAnsi="仿宋" w:cs="仿宋"/>
          <w:b/>
          <w:szCs w:val="24"/>
        </w:rPr>
      </w:pPr>
      <w:r>
        <w:rPr>
          <w:rFonts w:ascii="仿宋" w:eastAsia="仿宋" w:hAnsi="仿宋" w:cs="仿宋" w:hint="eastAsia"/>
          <w:b/>
          <w:szCs w:val="24"/>
        </w:rPr>
        <w:t>开户行：重庆农村商业银行两江分行</w:t>
      </w:r>
    </w:p>
    <w:p w:rsidR="0033141B" w:rsidRDefault="00AE5BC9">
      <w:pPr>
        <w:spacing w:line="400" w:lineRule="exact"/>
        <w:ind w:firstLineChars="200" w:firstLine="482"/>
        <w:rPr>
          <w:rFonts w:ascii="仿宋" w:eastAsia="仿宋" w:hAnsi="仿宋" w:cs="仿宋"/>
        </w:rPr>
      </w:pPr>
      <w:proofErr w:type="gramStart"/>
      <w:r>
        <w:rPr>
          <w:rFonts w:ascii="仿宋" w:eastAsia="仿宋" w:hAnsi="仿宋" w:cs="仿宋" w:hint="eastAsia"/>
          <w:b/>
          <w:szCs w:val="24"/>
        </w:rPr>
        <w:t>账</w:t>
      </w:r>
      <w:proofErr w:type="gramEnd"/>
      <w:r>
        <w:rPr>
          <w:rFonts w:ascii="仿宋" w:eastAsia="仿宋" w:hAnsi="仿宋" w:cs="仿宋" w:hint="eastAsia"/>
          <w:b/>
          <w:szCs w:val="24"/>
        </w:rPr>
        <w:t xml:space="preserve">  号：5104010120010004413</w:t>
      </w:r>
    </w:p>
    <w:p w:rsidR="0033141B" w:rsidRDefault="00AE5BC9">
      <w:pPr>
        <w:pStyle w:val="23"/>
        <w:spacing w:line="400" w:lineRule="exact"/>
        <w:ind w:firstLineChars="200" w:firstLine="482"/>
        <w:rPr>
          <w:rFonts w:ascii="仿宋" w:eastAsia="仿宋" w:hAnsi="仿宋" w:cs="仿宋"/>
          <w:b/>
        </w:rPr>
      </w:pPr>
      <w:bookmarkStart w:id="244" w:name="_Toc7316"/>
      <w:r>
        <w:rPr>
          <w:rFonts w:ascii="仿宋" w:eastAsia="仿宋" w:hAnsi="仿宋" w:cs="仿宋" w:hint="eastAsia"/>
          <w:b/>
        </w:rPr>
        <w:t>十、交易服务费</w:t>
      </w:r>
      <w:bookmarkEnd w:id="238"/>
      <w:bookmarkEnd w:id="239"/>
      <w:bookmarkEnd w:id="240"/>
      <w:bookmarkEnd w:id="241"/>
      <w:bookmarkEnd w:id="242"/>
      <w:bookmarkEnd w:id="243"/>
      <w:bookmarkEnd w:id="244"/>
    </w:p>
    <w:p w:rsidR="0033141B" w:rsidRDefault="00AE5BC9">
      <w:pPr>
        <w:spacing w:line="400" w:lineRule="exact"/>
        <w:ind w:firstLineChars="200" w:firstLine="480"/>
        <w:rPr>
          <w:rFonts w:ascii="仿宋" w:eastAsia="仿宋" w:hAnsi="仿宋" w:cs="仿宋"/>
        </w:rPr>
      </w:pPr>
      <w:r>
        <w:rPr>
          <w:rFonts w:ascii="仿宋" w:eastAsia="仿宋" w:hAnsi="仿宋" w:cs="仿宋" w:hint="eastAsia"/>
        </w:rPr>
        <w:t>投标人中标后向“重庆联合产权交易所集团股份有限公司”缴纳交易服务费，服务费的收取标准按“渝发改收费〔2023〕115号”执行。</w:t>
      </w:r>
    </w:p>
    <w:p w:rsidR="0033141B" w:rsidRDefault="00AE5BC9">
      <w:pPr>
        <w:spacing w:line="400" w:lineRule="exact"/>
        <w:ind w:firstLineChars="200" w:firstLine="480"/>
        <w:rPr>
          <w:rFonts w:ascii="仿宋" w:eastAsia="仿宋" w:hAnsi="仿宋" w:cs="仿宋"/>
        </w:rPr>
      </w:pPr>
      <w:r>
        <w:rPr>
          <w:rFonts w:ascii="仿宋" w:eastAsia="仿宋" w:hAnsi="仿宋" w:cs="仿宋" w:hint="eastAsia"/>
        </w:rPr>
        <w:t>重庆市公共资源交易中心咨询电话：023-63625633</w:t>
      </w:r>
    </w:p>
    <w:p w:rsidR="0033141B" w:rsidRDefault="00AE5BC9">
      <w:pPr>
        <w:pStyle w:val="23"/>
        <w:spacing w:line="400" w:lineRule="exact"/>
        <w:ind w:firstLineChars="200" w:firstLine="482"/>
        <w:rPr>
          <w:rFonts w:ascii="仿宋" w:eastAsia="仿宋" w:hAnsi="仿宋" w:cs="仿宋"/>
          <w:b/>
        </w:rPr>
      </w:pPr>
      <w:bookmarkStart w:id="245" w:name="_Toc1279754453"/>
      <w:bookmarkStart w:id="246" w:name="_Toc2064"/>
      <w:bookmarkStart w:id="247" w:name="_Toc32653"/>
      <w:r>
        <w:rPr>
          <w:rFonts w:ascii="仿宋" w:eastAsia="仿宋" w:hAnsi="仿宋" w:cs="仿宋" w:hint="eastAsia"/>
          <w:b/>
        </w:rPr>
        <w:t>十一、签订合同</w:t>
      </w:r>
      <w:bookmarkEnd w:id="245"/>
      <w:bookmarkEnd w:id="246"/>
      <w:bookmarkEnd w:id="247"/>
    </w:p>
    <w:p w:rsidR="0033141B" w:rsidRDefault="00AE5BC9">
      <w:pPr>
        <w:spacing w:line="400" w:lineRule="exact"/>
        <w:ind w:firstLineChars="200" w:firstLine="480"/>
        <w:rPr>
          <w:rFonts w:ascii="仿宋" w:eastAsia="仿宋" w:hAnsi="仿宋" w:cs="仿宋"/>
        </w:rPr>
      </w:pPr>
      <w:r>
        <w:rPr>
          <w:rFonts w:ascii="仿宋" w:eastAsia="仿宋" w:hAnsi="仿宋" w:cs="仿宋" w:hint="eastAsia"/>
        </w:rPr>
        <w:t>（一）采购人原则上应在中标通知书发出之日起二十</w:t>
      </w:r>
      <w:proofErr w:type="gramStart"/>
      <w:r>
        <w:rPr>
          <w:rFonts w:ascii="仿宋" w:eastAsia="仿宋" w:hAnsi="仿宋" w:cs="仿宋" w:hint="eastAsia"/>
        </w:rPr>
        <w:t>日内和</w:t>
      </w:r>
      <w:proofErr w:type="gramEnd"/>
      <w:r>
        <w:rPr>
          <w:rFonts w:ascii="仿宋" w:eastAsia="仿宋" w:hAnsi="仿宋" w:cs="仿宋" w:hint="eastAsia"/>
        </w:rPr>
        <w:t>中标人签订政府采购合同，无正当理由不得拒绝或拖延合同签订。所签订的合同不得对招标文件和中标人投标文件作实质性修改。其他未尽事宜由采购人和中标人在采购合同中详细约定。</w:t>
      </w:r>
    </w:p>
    <w:p w:rsidR="0033141B" w:rsidRDefault="00AE5BC9">
      <w:pPr>
        <w:spacing w:line="400" w:lineRule="exact"/>
        <w:ind w:firstLineChars="200" w:firstLine="480"/>
        <w:rPr>
          <w:rFonts w:ascii="仿宋" w:eastAsia="仿宋" w:hAnsi="仿宋" w:cs="仿宋"/>
        </w:rPr>
      </w:pPr>
      <w:r>
        <w:rPr>
          <w:rFonts w:ascii="仿宋" w:eastAsia="仿宋" w:hAnsi="仿宋" w:cs="仿宋" w:hint="eastAsia"/>
        </w:rPr>
        <w:t>（二）采购人应当自合同签订之日起7个工作日内，在“政府采购业务管理系统”进行合同登记备案；2个工作日内按相关管理要求在重庆市政府采购网上公告政府采购合同，但政府采购合同中涉及国家秘密、商业秘密的内容除外。未按要求公告及备案的，应当及时进行补充公告及备案。</w:t>
      </w:r>
    </w:p>
    <w:p w:rsidR="0033141B" w:rsidRDefault="00AE5BC9">
      <w:pPr>
        <w:spacing w:line="400" w:lineRule="exact"/>
        <w:ind w:firstLineChars="200" w:firstLine="480"/>
        <w:rPr>
          <w:rFonts w:ascii="仿宋" w:eastAsia="仿宋" w:hAnsi="仿宋" w:cs="仿宋"/>
        </w:rPr>
      </w:pPr>
      <w:r>
        <w:rPr>
          <w:rFonts w:ascii="仿宋" w:eastAsia="仿宋" w:hAnsi="仿宋" w:cs="仿宋" w:hint="eastAsia"/>
        </w:rPr>
        <w:t>（三）招标文件、中标人的投标文件及澄清文件等，均为签订政府采购合同的依据。</w:t>
      </w:r>
    </w:p>
    <w:p w:rsidR="0033141B" w:rsidRDefault="00AE5BC9">
      <w:pPr>
        <w:spacing w:line="400" w:lineRule="exact"/>
        <w:ind w:firstLineChars="200" w:firstLine="480"/>
        <w:rPr>
          <w:rFonts w:ascii="仿宋" w:eastAsia="仿宋" w:hAnsi="仿宋" w:cs="仿宋"/>
        </w:rPr>
      </w:pPr>
      <w:r>
        <w:rPr>
          <w:rFonts w:ascii="仿宋" w:eastAsia="仿宋" w:hAnsi="仿宋" w:cs="仿宋" w:hint="eastAsia"/>
        </w:rPr>
        <w:t>（四）合同生效条款由供需双方约定，法律、行政法规规定应当办理批准、登记等手续后生效的合同，依照其规定。</w:t>
      </w:r>
    </w:p>
    <w:p w:rsidR="0033141B" w:rsidRDefault="00AE5BC9">
      <w:pPr>
        <w:spacing w:line="400" w:lineRule="exact"/>
        <w:ind w:firstLineChars="200" w:firstLine="480"/>
        <w:rPr>
          <w:rFonts w:ascii="仿宋" w:eastAsia="仿宋" w:hAnsi="仿宋" w:cs="仿宋"/>
          <w:b/>
        </w:rPr>
      </w:pPr>
      <w:r>
        <w:rPr>
          <w:rFonts w:ascii="仿宋" w:eastAsia="仿宋" w:hAnsi="仿宋" w:cs="仿宋" w:hint="eastAsia"/>
        </w:rPr>
        <w:t>（五）合同原则上应按照《重庆市政府采购合同》签订，相关单位要求适用合同通用格式版本的，应按其要求另行签订其他合同</w:t>
      </w:r>
      <w:r>
        <w:rPr>
          <w:rFonts w:ascii="仿宋" w:eastAsia="仿宋" w:hAnsi="仿宋" w:cs="仿宋" w:hint="eastAsia"/>
          <w:b/>
        </w:rPr>
        <w:t>。</w:t>
      </w:r>
    </w:p>
    <w:p w:rsidR="0033141B" w:rsidRDefault="00AE5BC9">
      <w:pPr>
        <w:pStyle w:val="23"/>
        <w:spacing w:line="400" w:lineRule="exact"/>
        <w:ind w:firstLineChars="200" w:firstLine="482"/>
        <w:rPr>
          <w:rFonts w:ascii="仿宋" w:eastAsia="仿宋" w:hAnsi="仿宋" w:cs="仿宋"/>
          <w:b/>
        </w:rPr>
      </w:pPr>
      <w:bookmarkStart w:id="248" w:name="_Toc25430"/>
      <w:bookmarkStart w:id="249" w:name="_Toc32473"/>
      <w:bookmarkStart w:id="250" w:name="_Toc1784366866"/>
      <w:r>
        <w:rPr>
          <w:rFonts w:ascii="仿宋" w:eastAsia="仿宋" w:hAnsi="仿宋" w:cs="仿宋" w:hint="eastAsia"/>
          <w:b/>
        </w:rPr>
        <w:t>十二、项目验收</w:t>
      </w:r>
      <w:bookmarkEnd w:id="248"/>
      <w:bookmarkEnd w:id="249"/>
    </w:p>
    <w:p w:rsidR="0033141B" w:rsidRDefault="00AE5BC9">
      <w:pPr>
        <w:spacing w:line="400" w:lineRule="exact"/>
        <w:ind w:firstLineChars="200" w:firstLine="480"/>
        <w:rPr>
          <w:rFonts w:ascii="仿宋" w:eastAsia="仿宋" w:hAnsi="仿宋" w:cs="仿宋"/>
        </w:rPr>
      </w:pPr>
      <w:r>
        <w:rPr>
          <w:rFonts w:ascii="仿宋" w:eastAsia="仿宋" w:hAnsi="仿宋" w:cs="仿宋" w:hint="eastAsia"/>
        </w:rPr>
        <w:t>合同执行完毕，采购人原则上应在7个工作日内组织履约情况验收，不得无故拖延或附加额外条件。</w:t>
      </w:r>
    </w:p>
    <w:p w:rsidR="0033141B" w:rsidRDefault="00AE5BC9">
      <w:pPr>
        <w:pStyle w:val="23"/>
        <w:spacing w:line="400" w:lineRule="exact"/>
        <w:ind w:firstLineChars="200" w:firstLine="482"/>
        <w:rPr>
          <w:rFonts w:ascii="仿宋" w:eastAsia="仿宋" w:hAnsi="仿宋" w:cs="仿宋"/>
          <w:b/>
        </w:rPr>
      </w:pPr>
      <w:bookmarkStart w:id="251" w:name="_Toc644"/>
      <w:bookmarkStart w:id="252" w:name="_Toc14655"/>
      <w:r>
        <w:rPr>
          <w:rFonts w:ascii="仿宋" w:eastAsia="仿宋" w:hAnsi="仿宋" w:cs="仿宋" w:hint="eastAsia"/>
          <w:b/>
        </w:rPr>
        <w:t>十三、政府采购信用融资</w:t>
      </w:r>
      <w:bookmarkEnd w:id="250"/>
      <w:bookmarkEnd w:id="251"/>
      <w:bookmarkEnd w:id="252"/>
    </w:p>
    <w:p w:rsidR="0033141B" w:rsidRDefault="00AE5BC9">
      <w:pPr>
        <w:spacing w:line="400" w:lineRule="exact"/>
        <w:ind w:firstLineChars="200" w:firstLine="480"/>
        <w:rPr>
          <w:rFonts w:ascii="仿宋" w:eastAsia="仿宋" w:hAnsi="仿宋" w:cs="仿宋"/>
        </w:rPr>
      </w:pPr>
      <w:r>
        <w:rPr>
          <w:rFonts w:ascii="仿宋" w:eastAsia="仿宋" w:hAnsi="仿宋" w:cs="仿宋" w:hint="eastAsia"/>
        </w:rPr>
        <w:t>投标人参与重庆市政府采购活动，成为中标人，并与采购人签订政府采购合同后，可</w:t>
      </w:r>
      <w:r>
        <w:rPr>
          <w:rFonts w:ascii="仿宋" w:eastAsia="仿宋" w:hAnsi="仿宋" w:cs="仿宋" w:hint="eastAsia"/>
        </w:rPr>
        <w:lastRenderedPageBreak/>
        <w:t>按照重庆市政府采购支持中小企业信用融资办法的规定，</w:t>
      </w:r>
      <w:proofErr w:type="gramStart"/>
      <w:r>
        <w:rPr>
          <w:rFonts w:ascii="仿宋" w:eastAsia="仿宋" w:hAnsi="仿宋" w:cs="仿宋" w:hint="eastAsia"/>
        </w:rPr>
        <w:t>向开展</w:t>
      </w:r>
      <w:proofErr w:type="gramEnd"/>
      <w:r>
        <w:rPr>
          <w:rFonts w:ascii="仿宋" w:eastAsia="仿宋" w:hAnsi="仿宋" w:cs="仿宋" w:hint="eastAsia"/>
        </w:rPr>
        <w:t>政府采购信用融资业务的银行申请贷款。具体内容详见重庆市政府采购网“信用融资”信息专栏。</w:t>
      </w:r>
    </w:p>
    <w:p w:rsidR="0033141B" w:rsidRDefault="0033141B">
      <w:pPr>
        <w:spacing w:line="400" w:lineRule="exact"/>
        <w:ind w:firstLineChars="200" w:firstLine="480"/>
        <w:rPr>
          <w:rFonts w:ascii="仿宋" w:eastAsia="仿宋" w:hAnsi="仿宋" w:cs="仿宋"/>
        </w:rPr>
      </w:pPr>
    </w:p>
    <w:p w:rsidR="0033141B" w:rsidRDefault="00AE5BC9">
      <w:pPr>
        <w:pStyle w:val="1"/>
        <w:spacing w:beforeLines="0" w:before="0" w:afterLines="0" w:after="0" w:line="360" w:lineRule="auto"/>
        <w:rPr>
          <w:rFonts w:ascii="仿宋" w:eastAsia="仿宋" w:hAnsi="仿宋" w:cs="仿宋"/>
          <w:b/>
        </w:rPr>
      </w:pPr>
      <w:r>
        <w:rPr>
          <w:rFonts w:ascii="仿宋" w:eastAsia="仿宋" w:hAnsi="仿宋" w:cs="仿宋" w:hint="eastAsia"/>
        </w:rPr>
        <w:br w:type="page"/>
      </w:r>
      <w:bookmarkStart w:id="253" w:name="_Toc244786507"/>
      <w:bookmarkStart w:id="254" w:name="_Toc15332"/>
      <w:bookmarkStart w:id="255" w:name="_Toc3678"/>
      <w:r>
        <w:rPr>
          <w:rFonts w:ascii="仿宋" w:eastAsia="仿宋" w:hAnsi="仿宋" w:cs="仿宋" w:hint="eastAsia"/>
          <w:b/>
        </w:rPr>
        <w:lastRenderedPageBreak/>
        <w:t>第六篇  合同主要条款和格式合同（样本）</w:t>
      </w:r>
      <w:bookmarkEnd w:id="253"/>
      <w:bookmarkEnd w:id="254"/>
      <w:bookmarkEnd w:id="255"/>
    </w:p>
    <w:p w:rsidR="0033141B" w:rsidRDefault="0033141B">
      <w:pPr>
        <w:snapToGrid w:val="0"/>
        <w:spacing w:line="400" w:lineRule="exact"/>
        <w:ind w:firstLineChars="200" w:firstLine="480"/>
        <w:rPr>
          <w:rFonts w:ascii="仿宋" w:eastAsia="仿宋" w:hAnsi="仿宋" w:cs="仿宋"/>
          <w:bCs/>
        </w:rPr>
      </w:pPr>
      <w:bookmarkStart w:id="256" w:name="_Toc277084871"/>
      <w:bookmarkStart w:id="257" w:name="_Toc285722713"/>
    </w:p>
    <w:bookmarkEnd w:id="256"/>
    <w:bookmarkEnd w:id="257"/>
    <w:p w:rsidR="0033141B" w:rsidRDefault="00AE5BC9">
      <w:pPr>
        <w:spacing w:line="500" w:lineRule="exact"/>
        <w:jc w:val="center"/>
        <w:rPr>
          <w:rFonts w:ascii="仿宋" w:eastAsia="仿宋" w:hAnsi="仿宋" w:cs="仿宋"/>
          <w:b/>
          <w:sz w:val="44"/>
        </w:rPr>
      </w:pPr>
      <w:r>
        <w:rPr>
          <w:rFonts w:ascii="仿宋" w:eastAsia="仿宋" w:hAnsi="仿宋" w:cs="仿宋" w:hint="eastAsia"/>
          <w:b/>
          <w:sz w:val="44"/>
        </w:rPr>
        <w:t>重庆市政府采购合同</w:t>
      </w:r>
    </w:p>
    <w:p w:rsidR="0033141B" w:rsidRDefault="00AE5BC9">
      <w:pPr>
        <w:spacing w:line="500" w:lineRule="exact"/>
        <w:jc w:val="center"/>
        <w:rPr>
          <w:rFonts w:ascii="仿宋" w:eastAsia="仿宋" w:hAnsi="仿宋" w:cs="仿宋"/>
        </w:rPr>
      </w:pPr>
      <w:r>
        <w:rPr>
          <w:rFonts w:ascii="仿宋" w:eastAsia="仿宋" w:hAnsi="仿宋" w:cs="仿宋" w:hint="eastAsia"/>
        </w:rPr>
        <w:t>（项目号：     ）</w:t>
      </w:r>
    </w:p>
    <w:p w:rsidR="0033141B" w:rsidRDefault="00AE5BC9">
      <w:pPr>
        <w:spacing w:line="500" w:lineRule="exact"/>
        <w:rPr>
          <w:rFonts w:ascii="仿宋" w:eastAsia="仿宋" w:hAnsi="仿宋" w:cs="仿宋"/>
        </w:rPr>
      </w:pPr>
      <w:r>
        <w:rPr>
          <w:rFonts w:ascii="仿宋" w:eastAsia="仿宋" w:hAnsi="仿宋" w:cs="仿宋" w:hint="eastAsia"/>
        </w:rPr>
        <w:t>甲方（需方）：___________________________      计价单位：____________</w:t>
      </w:r>
    </w:p>
    <w:p w:rsidR="0033141B" w:rsidRDefault="00AE5BC9">
      <w:pPr>
        <w:spacing w:line="500" w:lineRule="exact"/>
        <w:rPr>
          <w:rFonts w:ascii="仿宋" w:eastAsia="仿宋" w:hAnsi="仿宋" w:cs="仿宋"/>
        </w:rPr>
      </w:pPr>
      <w:r>
        <w:rPr>
          <w:rFonts w:ascii="仿宋" w:eastAsia="仿宋" w:hAnsi="仿宋" w:cs="仿宋" w:hint="eastAsia"/>
        </w:rPr>
        <w:t>乙方（供方）：___________________________      计量单位：_____________</w:t>
      </w:r>
    </w:p>
    <w:p w:rsidR="0033141B" w:rsidRDefault="0033141B">
      <w:pPr>
        <w:spacing w:line="500" w:lineRule="exact"/>
        <w:rPr>
          <w:rFonts w:ascii="仿宋" w:eastAsia="仿宋" w:hAnsi="仿宋" w:cs="仿宋"/>
        </w:rPr>
      </w:pPr>
    </w:p>
    <w:p w:rsidR="0033141B" w:rsidRDefault="00AE5BC9">
      <w:pPr>
        <w:spacing w:line="500" w:lineRule="exact"/>
        <w:rPr>
          <w:rFonts w:ascii="仿宋" w:eastAsia="仿宋" w:hAnsi="仿宋" w:cs="仿宋"/>
        </w:rPr>
      </w:pPr>
      <w:r>
        <w:rPr>
          <w:rFonts w:ascii="仿宋" w:eastAsia="仿宋" w:hAnsi="仿宋" w:cs="仿宋" w:hint="eastAsia"/>
        </w:rPr>
        <w:t>经双方协商一致，达成以下购销合同：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0"/>
        <w:gridCol w:w="1741"/>
        <w:gridCol w:w="984"/>
        <w:gridCol w:w="448"/>
        <w:gridCol w:w="850"/>
        <w:gridCol w:w="1134"/>
        <w:gridCol w:w="1559"/>
        <w:gridCol w:w="1567"/>
        <w:gridCol w:w="15"/>
      </w:tblGrid>
      <w:tr w:rsidR="0033141B">
        <w:trPr>
          <w:gridAfter w:val="1"/>
          <w:wAfter w:w="15" w:type="dxa"/>
          <w:trHeight w:val="452"/>
        </w:trPr>
        <w:tc>
          <w:tcPr>
            <w:tcW w:w="1330" w:type="dxa"/>
            <w:vAlign w:val="center"/>
          </w:tcPr>
          <w:p w:rsidR="0033141B" w:rsidRDefault="00AE5BC9">
            <w:pPr>
              <w:spacing w:line="240" w:lineRule="atLeast"/>
              <w:jc w:val="center"/>
              <w:rPr>
                <w:rFonts w:ascii="仿宋" w:eastAsia="仿宋" w:hAnsi="仿宋" w:cs="仿宋"/>
                <w:sz w:val="21"/>
                <w:szCs w:val="21"/>
              </w:rPr>
            </w:pPr>
            <w:r>
              <w:rPr>
                <w:rFonts w:ascii="仿宋" w:eastAsia="仿宋" w:hAnsi="仿宋" w:cs="仿宋" w:hint="eastAsia"/>
                <w:sz w:val="21"/>
                <w:szCs w:val="21"/>
              </w:rPr>
              <w:t>商品名称</w:t>
            </w:r>
          </w:p>
        </w:tc>
        <w:tc>
          <w:tcPr>
            <w:tcW w:w="1741" w:type="dxa"/>
            <w:vAlign w:val="center"/>
          </w:tcPr>
          <w:p w:rsidR="0033141B" w:rsidRDefault="00AE5BC9">
            <w:pPr>
              <w:spacing w:line="240" w:lineRule="atLeast"/>
              <w:jc w:val="center"/>
              <w:rPr>
                <w:rFonts w:ascii="仿宋" w:eastAsia="仿宋" w:hAnsi="仿宋" w:cs="仿宋"/>
                <w:sz w:val="21"/>
                <w:szCs w:val="21"/>
              </w:rPr>
            </w:pPr>
            <w:r>
              <w:rPr>
                <w:rFonts w:ascii="仿宋" w:eastAsia="仿宋" w:hAnsi="仿宋" w:cs="仿宋" w:hint="eastAsia"/>
                <w:sz w:val="21"/>
                <w:szCs w:val="21"/>
              </w:rPr>
              <w:t>规格型号</w:t>
            </w:r>
          </w:p>
        </w:tc>
        <w:tc>
          <w:tcPr>
            <w:tcW w:w="984" w:type="dxa"/>
            <w:vAlign w:val="center"/>
          </w:tcPr>
          <w:p w:rsidR="0033141B" w:rsidRDefault="00AE5BC9">
            <w:pPr>
              <w:spacing w:line="240" w:lineRule="atLeast"/>
              <w:jc w:val="center"/>
              <w:rPr>
                <w:rFonts w:ascii="仿宋" w:eastAsia="仿宋" w:hAnsi="仿宋" w:cs="仿宋"/>
                <w:sz w:val="21"/>
                <w:szCs w:val="21"/>
              </w:rPr>
            </w:pPr>
            <w:r>
              <w:rPr>
                <w:rFonts w:ascii="仿宋" w:eastAsia="仿宋" w:hAnsi="仿宋" w:cs="仿宋" w:hint="eastAsia"/>
                <w:sz w:val="21"/>
                <w:szCs w:val="21"/>
              </w:rPr>
              <w:t>数量</w:t>
            </w:r>
          </w:p>
        </w:tc>
        <w:tc>
          <w:tcPr>
            <w:tcW w:w="1298" w:type="dxa"/>
            <w:gridSpan w:val="2"/>
            <w:vAlign w:val="center"/>
          </w:tcPr>
          <w:p w:rsidR="0033141B" w:rsidRDefault="00AE5BC9">
            <w:pPr>
              <w:spacing w:line="240" w:lineRule="atLeast"/>
              <w:jc w:val="center"/>
              <w:rPr>
                <w:rFonts w:ascii="仿宋" w:eastAsia="仿宋" w:hAnsi="仿宋" w:cs="仿宋"/>
                <w:sz w:val="21"/>
                <w:szCs w:val="21"/>
              </w:rPr>
            </w:pPr>
            <w:r>
              <w:rPr>
                <w:rFonts w:ascii="仿宋" w:eastAsia="仿宋" w:hAnsi="仿宋" w:cs="仿宋" w:hint="eastAsia"/>
                <w:sz w:val="21"/>
                <w:szCs w:val="21"/>
              </w:rPr>
              <w:t>综合单价</w:t>
            </w:r>
          </w:p>
        </w:tc>
        <w:tc>
          <w:tcPr>
            <w:tcW w:w="1134" w:type="dxa"/>
            <w:vAlign w:val="center"/>
          </w:tcPr>
          <w:p w:rsidR="0033141B" w:rsidRDefault="00AE5BC9">
            <w:pPr>
              <w:spacing w:line="240" w:lineRule="atLeast"/>
              <w:jc w:val="center"/>
              <w:rPr>
                <w:rFonts w:ascii="仿宋" w:eastAsia="仿宋" w:hAnsi="仿宋" w:cs="仿宋"/>
                <w:sz w:val="21"/>
                <w:szCs w:val="21"/>
              </w:rPr>
            </w:pPr>
            <w:r>
              <w:rPr>
                <w:rFonts w:ascii="仿宋" w:eastAsia="仿宋" w:hAnsi="仿宋" w:cs="仿宋" w:hint="eastAsia"/>
                <w:sz w:val="21"/>
                <w:szCs w:val="21"/>
              </w:rPr>
              <w:t>总价</w:t>
            </w:r>
          </w:p>
        </w:tc>
        <w:tc>
          <w:tcPr>
            <w:tcW w:w="1559" w:type="dxa"/>
            <w:vAlign w:val="center"/>
          </w:tcPr>
          <w:p w:rsidR="0033141B" w:rsidRDefault="00AE5BC9">
            <w:pPr>
              <w:spacing w:line="240" w:lineRule="atLeast"/>
              <w:jc w:val="center"/>
              <w:rPr>
                <w:rFonts w:ascii="仿宋" w:eastAsia="仿宋" w:hAnsi="仿宋" w:cs="仿宋"/>
                <w:sz w:val="21"/>
                <w:szCs w:val="21"/>
              </w:rPr>
            </w:pPr>
            <w:r>
              <w:rPr>
                <w:rFonts w:ascii="仿宋" w:eastAsia="仿宋" w:hAnsi="仿宋" w:cs="仿宋" w:hint="eastAsia"/>
                <w:sz w:val="21"/>
                <w:szCs w:val="21"/>
              </w:rPr>
              <w:t>交货时间</w:t>
            </w:r>
          </w:p>
        </w:tc>
        <w:tc>
          <w:tcPr>
            <w:tcW w:w="1567" w:type="dxa"/>
            <w:vAlign w:val="center"/>
          </w:tcPr>
          <w:p w:rsidR="0033141B" w:rsidRDefault="00AE5BC9">
            <w:pPr>
              <w:spacing w:line="240" w:lineRule="atLeast"/>
              <w:jc w:val="center"/>
              <w:rPr>
                <w:rFonts w:ascii="仿宋" w:eastAsia="仿宋" w:hAnsi="仿宋" w:cs="仿宋"/>
                <w:sz w:val="21"/>
                <w:szCs w:val="21"/>
              </w:rPr>
            </w:pPr>
            <w:r>
              <w:rPr>
                <w:rFonts w:ascii="仿宋" w:eastAsia="仿宋" w:hAnsi="仿宋" w:cs="仿宋" w:hint="eastAsia"/>
                <w:sz w:val="21"/>
                <w:szCs w:val="21"/>
              </w:rPr>
              <w:t>交货地点</w:t>
            </w:r>
          </w:p>
        </w:tc>
      </w:tr>
      <w:tr w:rsidR="0033141B">
        <w:trPr>
          <w:gridAfter w:val="1"/>
          <w:wAfter w:w="15" w:type="dxa"/>
        </w:trPr>
        <w:tc>
          <w:tcPr>
            <w:tcW w:w="1330" w:type="dxa"/>
            <w:vAlign w:val="center"/>
          </w:tcPr>
          <w:p w:rsidR="0033141B" w:rsidRDefault="0033141B">
            <w:pPr>
              <w:spacing w:line="240" w:lineRule="atLeast"/>
              <w:jc w:val="center"/>
              <w:rPr>
                <w:rFonts w:ascii="仿宋" w:eastAsia="仿宋" w:hAnsi="仿宋" w:cs="仿宋"/>
                <w:sz w:val="21"/>
                <w:szCs w:val="21"/>
              </w:rPr>
            </w:pPr>
          </w:p>
        </w:tc>
        <w:tc>
          <w:tcPr>
            <w:tcW w:w="1741" w:type="dxa"/>
            <w:vAlign w:val="center"/>
          </w:tcPr>
          <w:p w:rsidR="0033141B" w:rsidRDefault="0033141B">
            <w:pPr>
              <w:spacing w:line="240" w:lineRule="atLeast"/>
              <w:jc w:val="center"/>
              <w:rPr>
                <w:rFonts w:ascii="仿宋" w:eastAsia="仿宋" w:hAnsi="仿宋" w:cs="仿宋"/>
                <w:sz w:val="21"/>
                <w:szCs w:val="21"/>
              </w:rPr>
            </w:pPr>
          </w:p>
        </w:tc>
        <w:tc>
          <w:tcPr>
            <w:tcW w:w="984" w:type="dxa"/>
            <w:vAlign w:val="center"/>
          </w:tcPr>
          <w:p w:rsidR="0033141B" w:rsidRDefault="0033141B">
            <w:pPr>
              <w:spacing w:line="240" w:lineRule="atLeast"/>
              <w:jc w:val="center"/>
              <w:rPr>
                <w:rFonts w:ascii="仿宋" w:eastAsia="仿宋" w:hAnsi="仿宋" w:cs="仿宋"/>
                <w:sz w:val="21"/>
                <w:szCs w:val="21"/>
              </w:rPr>
            </w:pPr>
          </w:p>
        </w:tc>
        <w:tc>
          <w:tcPr>
            <w:tcW w:w="1298" w:type="dxa"/>
            <w:gridSpan w:val="2"/>
            <w:vAlign w:val="center"/>
          </w:tcPr>
          <w:p w:rsidR="0033141B" w:rsidRDefault="0033141B">
            <w:pPr>
              <w:spacing w:line="240" w:lineRule="atLeast"/>
              <w:jc w:val="center"/>
              <w:rPr>
                <w:rFonts w:ascii="仿宋" w:eastAsia="仿宋" w:hAnsi="仿宋" w:cs="仿宋"/>
                <w:sz w:val="21"/>
                <w:szCs w:val="21"/>
              </w:rPr>
            </w:pPr>
          </w:p>
        </w:tc>
        <w:tc>
          <w:tcPr>
            <w:tcW w:w="1134" w:type="dxa"/>
            <w:vAlign w:val="center"/>
          </w:tcPr>
          <w:p w:rsidR="0033141B" w:rsidRDefault="0033141B">
            <w:pPr>
              <w:spacing w:line="240" w:lineRule="atLeast"/>
              <w:jc w:val="center"/>
              <w:rPr>
                <w:rFonts w:ascii="仿宋" w:eastAsia="仿宋" w:hAnsi="仿宋" w:cs="仿宋"/>
                <w:sz w:val="21"/>
                <w:szCs w:val="21"/>
              </w:rPr>
            </w:pPr>
          </w:p>
        </w:tc>
        <w:tc>
          <w:tcPr>
            <w:tcW w:w="1559" w:type="dxa"/>
            <w:vAlign w:val="center"/>
          </w:tcPr>
          <w:p w:rsidR="0033141B" w:rsidRDefault="0033141B">
            <w:pPr>
              <w:spacing w:line="240" w:lineRule="atLeast"/>
              <w:jc w:val="center"/>
              <w:rPr>
                <w:rFonts w:ascii="仿宋" w:eastAsia="仿宋" w:hAnsi="仿宋" w:cs="仿宋"/>
                <w:sz w:val="21"/>
                <w:szCs w:val="21"/>
              </w:rPr>
            </w:pPr>
          </w:p>
        </w:tc>
        <w:tc>
          <w:tcPr>
            <w:tcW w:w="1567" w:type="dxa"/>
            <w:vAlign w:val="center"/>
          </w:tcPr>
          <w:p w:rsidR="0033141B" w:rsidRDefault="0033141B">
            <w:pPr>
              <w:spacing w:line="240" w:lineRule="atLeast"/>
              <w:jc w:val="center"/>
              <w:rPr>
                <w:rFonts w:ascii="仿宋" w:eastAsia="仿宋" w:hAnsi="仿宋" w:cs="仿宋"/>
                <w:sz w:val="21"/>
                <w:szCs w:val="21"/>
              </w:rPr>
            </w:pPr>
          </w:p>
        </w:tc>
      </w:tr>
      <w:tr w:rsidR="0033141B">
        <w:trPr>
          <w:gridAfter w:val="1"/>
          <w:wAfter w:w="15" w:type="dxa"/>
        </w:trPr>
        <w:tc>
          <w:tcPr>
            <w:tcW w:w="1330" w:type="dxa"/>
            <w:vAlign w:val="center"/>
          </w:tcPr>
          <w:p w:rsidR="0033141B" w:rsidRDefault="0033141B">
            <w:pPr>
              <w:spacing w:line="240" w:lineRule="atLeast"/>
              <w:jc w:val="center"/>
              <w:rPr>
                <w:rFonts w:ascii="仿宋" w:eastAsia="仿宋" w:hAnsi="仿宋" w:cs="仿宋"/>
                <w:sz w:val="21"/>
                <w:szCs w:val="21"/>
              </w:rPr>
            </w:pPr>
          </w:p>
        </w:tc>
        <w:tc>
          <w:tcPr>
            <w:tcW w:w="1741" w:type="dxa"/>
            <w:vAlign w:val="center"/>
          </w:tcPr>
          <w:p w:rsidR="0033141B" w:rsidRDefault="0033141B">
            <w:pPr>
              <w:spacing w:line="240" w:lineRule="atLeast"/>
              <w:jc w:val="center"/>
              <w:rPr>
                <w:rFonts w:ascii="仿宋" w:eastAsia="仿宋" w:hAnsi="仿宋" w:cs="仿宋"/>
                <w:sz w:val="21"/>
                <w:szCs w:val="21"/>
              </w:rPr>
            </w:pPr>
          </w:p>
        </w:tc>
        <w:tc>
          <w:tcPr>
            <w:tcW w:w="984" w:type="dxa"/>
            <w:vAlign w:val="center"/>
          </w:tcPr>
          <w:p w:rsidR="0033141B" w:rsidRDefault="0033141B">
            <w:pPr>
              <w:spacing w:line="240" w:lineRule="atLeast"/>
              <w:jc w:val="center"/>
              <w:rPr>
                <w:rFonts w:ascii="仿宋" w:eastAsia="仿宋" w:hAnsi="仿宋" w:cs="仿宋"/>
                <w:sz w:val="21"/>
                <w:szCs w:val="21"/>
              </w:rPr>
            </w:pPr>
          </w:p>
        </w:tc>
        <w:tc>
          <w:tcPr>
            <w:tcW w:w="1298" w:type="dxa"/>
            <w:gridSpan w:val="2"/>
            <w:vAlign w:val="center"/>
          </w:tcPr>
          <w:p w:rsidR="0033141B" w:rsidRDefault="0033141B">
            <w:pPr>
              <w:spacing w:line="240" w:lineRule="atLeast"/>
              <w:jc w:val="center"/>
              <w:rPr>
                <w:rFonts w:ascii="仿宋" w:eastAsia="仿宋" w:hAnsi="仿宋" w:cs="仿宋"/>
                <w:sz w:val="21"/>
                <w:szCs w:val="21"/>
              </w:rPr>
            </w:pPr>
          </w:p>
        </w:tc>
        <w:tc>
          <w:tcPr>
            <w:tcW w:w="1134" w:type="dxa"/>
            <w:vAlign w:val="center"/>
          </w:tcPr>
          <w:p w:rsidR="0033141B" w:rsidRDefault="0033141B">
            <w:pPr>
              <w:spacing w:line="240" w:lineRule="atLeast"/>
              <w:jc w:val="center"/>
              <w:rPr>
                <w:rFonts w:ascii="仿宋" w:eastAsia="仿宋" w:hAnsi="仿宋" w:cs="仿宋"/>
                <w:sz w:val="21"/>
                <w:szCs w:val="21"/>
              </w:rPr>
            </w:pPr>
          </w:p>
        </w:tc>
        <w:tc>
          <w:tcPr>
            <w:tcW w:w="1559" w:type="dxa"/>
            <w:vAlign w:val="center"/>
          </w:tcPr>
          <w:p w:rsidR="0033141B" w:rsidRDefault="0033141B">
            <w:pPr>
              <w:spacing w:line="240" w:lineRule="atLeast"/>
              <w:jc w:val="center"/>
              <w:rPr>
                <w:rFonts w:ascii="仿宋" w:eastAsia="仿宋" w:hAnsi="仿宋" w:cs="仿宋"/>
                <w:sz w:val="21"/>
                <w:szCs w:val="21"/>
              </w:rPr>
            </w:pPr>
          </w:p>
        </w:tc>
        <w:tc>
          <w:tcPr>
            <w:tcW w:w="1567" w:type="dxa"/>
            <w:vAlign w:val="center"/>
          </w:tcPr>
          <w:p w:rsidR="0033141B" w:rsidRDefault="0033141B">
            <w:pPr>
              <w:spacing w:line="240" w:lineRule="atLeast"/>
              <w:jc w:val="center"/>
              <w:rPr>
                <w:rFonts w:ascii="仿宋" w:eastAsia="仿宋" w:hAnsi="仿宋" w:cs="仿宋"/>
                <w:sz w:val="21"/>
                <w:szCs w:val="21"/>
              </w:rPr>
            </w:pPr>
          </w:p>
        </w:tc>
      </w:tr>
      <w:tr w:rsidR="0033141B">
        <w:trPr>
          <w:gridAfter w:val="1"/>
          <w:wAfter w:w="15" w:type="dxa"/>
        </w:trPr>
        <w:tc>
          <w:tcPr>
            <w:tcW w:w="1330" w:type="dxa"/>
            <w:vAlign w:val="center"/>
          </w:tcPr>
          <w:p w:rsidR="0033141B" w:rsidRDefault="0033141B">
            <w:pPr>
              <w:spacing w:line="240" w:lineRule="atLeast"/>
              <w:jc w:val="center"/>
              <w:rPr>
                <w:rFonts w:ascii="仿宋" w:eastAsia="仿宋" w:hAnsi="仿宋" w:cs="仿宋"/>
                <w:sz w:val="21"/>
                <w:szCs w:val="21"/>
              </w:rPr>
            </w:pPr>
          </w:p>
        </w:tc>
        <w:tc>
          <w:tcPr>
            <w:tcW w:w="1741" w:type="dxa"/>
            <w:vAlign w:val="center"/>
          </w:tcPr>
          <w:p w:rsidR="0033141B" w:rsidRDefault="0033141B">
            <w:pPr>
              <w:spacing w:line="240" w:lineRule="atLeast"/>
              <w:jc w:val="center"/>
              <w:rPr>
                <w:rFonts w:ascii="仿宋" w:eastAsia="仿宋" w:hAnsi="仿宋" w:cs="仿宋"/>
                <w:sz w:val="21"/>
                <w:szCs w:val="21"/>
              </w:rPr>
            </w:pPr>
          </w:p>
        </w:tc>
        <w:tc>
          <w:tcPr>
            <w:tcW w:w="984" w:type="dxa"/>
            <w:vAlign w:val="center"/>
          </w:tcPr>
          <w:p w:rsidR="0033141B" w:rsidRDefault="0033141B">
            <w:pPr>
              <w:spacing w:line="240" w:lineRule="atLeast"/>
              <w:jc w:val="center"/>
              <w:rPr>
                <w:rFonts w:ascii="仿宋" w:eastAsia="仿宋" w:hAnsi="仿宋" w:cs="仿宋"/>
                <w:sz w:val="21"/>
                <w:szCs w:val="21"/>
              </w:rPr>
            </w:pPr>
          </w:p>
        </w:tc>
        <w:tc>
          <w:tcPr>
            <w:tcW w:w="1298" w:type="dxa"/>
            <w:gridSpan w:val="2"/>
            <w:vAlign w:val="center"/>
          </w:tcPr>
          <w:p w:rsidR="0033141B" w:rsidRDefault="0033141B">
            <w:pPr>
              <w:spacing w:line="240" w:lineRule="atLeast"/>
              <w:jc w:val="center"/>
              <w:rPr>
                <w:rFonts w:ascii="仿宋" w:eastAsia="仿宋" w:hAnsi="仿宋" w:cs="仿宋"/>
                <w:sz w:val="21"/>
                <w:szCs w:val="21"/>
              </w:rPr>
            </w:pPr>
          </w:p>
        </w:tc>
        <w:tc>
          <w:tcPr>
            <w:tcW w:w="1134" w:type="dxa"/>
            <w:vAlign w:val="center"/>
          </w:tcPr>
          <w:p w:rsidR="0033141B" w:rsidRDefault="0033141B">
            <w:pPr>
              <w:spacing w:line="240" w:lineRule="atLeast"/>
              <w:jc w:val="center"/>
              <w:rPr>
                <w:rFonts w:ascii="仿宋" w:eastAsia="仿宋" w:hAnsi="仿宋" w:cs="仿宋"/>
                <w:sz w:val="21"/>
                <w:szCs w:val="21"/>
              </w:rPr>
            </w:pPr>
          </w:p>
        </w:tc>
        <w:tc>
          <w:tcPr>
            <w:tcW w:w="1559" w:type="dxa"/>
            <w:vAlign w:val="center"/>
          </w:tcPr>
          <w:p w:rsidR="0033141B" w:rsidRDefault="0033141B">
            <w:pPr>
              <w:spacing w:line="240" w:lineRule="atLeast"/>
              <w:jc w:val="center"/>
              <w:rPr>
                <w:rFonts w:ascii="仿宋" w:eastAsia="仿宋" w:hAnsi="仿宋" w:cs="仿宋"/>
                <w:sz w:val="21"/>
                <w:szCs w:val="21"/>
              </w:rPr>
            </w:pPr>
          </w:p>
        </w:tc>
        <w:tc>
          <w:tcPr>
            <w:tcW w:w="1567" w:type="dxa"/>
            <w:vAlign w:val="center"/>
          </w:tcPr>
          <w:p w:rsidR="0033141B" w:rsidRDefault="0033141B">
            <w:pPr>
              <w:spacing w:line="240" w:lineRule="atLeast"/>
              <w:jc w:val="center"/>
              <w:rPr>
                <w:rFonts w:ascii="仿宋" w:eastAsia="仿宋" w:hAnsi="仿宋" w:cs="仿宋"/>
                <w:sz w:val="21"/>
                <w:szCs w:val="21"/>
              </w:rPr>
            </w:pPr>
          </w:p>
        </w:tc>
      </w:tr>
      <w:tr w:rsidR="0033141B">
        <w:trPr>
          <w:gridAfter w:val="1"/>
          <w:wAfter w:w="15" w:type="dxa"/>
        </w:trPr>
        <w:tc>
          <w:tcPr>
            <w:tcW w:w="1330" w:type="dxa"/>
            <w:vAlign w:val="center"/>
          </w:tcPr>
          <w:p w:rsidR="0033141B" w:rsidRDefault="0033141B">
            <w:pPr>
              <w:spacing w:line="240" w:lineRule="atLeast"/>
              <w:jc w:val="center"/>
              <w:rPr>
                <w:rFonts w:ascii="仿宋" w:eastAsia="仿宋" w:hAnsi="仿宋" w:cs="仿宋"/>
                <w:sz w:val="21"/>
                <w:szCs w:val="21"/>
              </w:rPr>
            </w:pPr>
          </w:p>
        </w:tc>
        <w:tc>
          <w:tcPr>
            <w:tcW w:w="1741" w:type="dxa"/>
            <w:vAlign w:val="center"/>
          </w:tcPr>
          <w:p w:rsidR="0033141B" w:rsidRDefault="0033141B">
            <w:pPr>
              <w:spacing w:line="240" w:lineRule="atLeast"/>
              <w:jc w:val="center"/>
              <w:rPr>
                <w:rFonts w:ascii="仿宋" w:eastAsia="仿宋" w:hAnsi="仿宋" w:cs="仿宋"/>
                <w:sz w:val="21"/>
                <w:szCs w:val="21"/>
              </w:rPr>
            </w:pPr>
          </w:p>
        </w:tc>
        <w:tc>
          <w:tcPr>
            <w:tcW w:w="984" w:type="dxa"/>
            <w:vAlign w:val="center"/>
          </w:tcPr>
          <w:p w:rsidR="0033141B" w:rsidRDefault="0033141B">
            <w:pPr>
              <w:spacing w:line="240" w:lineRule="atLeast"/>
              <w:jc w:val="center"/>
              <w:rPr>
                <w:rFonts w:ascii="仿宋" w:eastAsia="仿宋" w:hAnsi="仿宋" w:cs="仿宋"/>
                <w:sz w:val="21"/>
                <w:szCs w:val="21"/>
              </w:rPr>
            </w:pPr>
          </w:p>
        </w:tc>
        <w:tc>
          <w:tcPr>
            <w:tcW w:w="1298" w:type="dxa"/>
            <w:gridSpan w:val="2"/>
            <w:vAlign w:val="center"/>
          </w:tcPr>
          <w:p w:rsidR="0033141B" w:rsidRDefault="0033141B">
            <w:pPr>
              <w:spacing w:line="240" w:lineRule="atLeast"/>
              <w:jc w:val="center"/>
              <w:rPr>
                <w:rFonts w:ascii="仿宋" w:eastAsia="仿宋" w:hAnsi="仿宋" w:cs="仿宋"/>
                <w:sz w:val="21"/>
                <w:szCs w:val="21"/>
              </w:rPr>
            </w:pPr>
          </w:p>
        </w:tc>
        <w:tc>
          <w:tcPr>
            <w:tcW w:w="1134" w:type="dxa"/>
            <w:vAlign w:val="center"/>
          </w:tcPr>
          <w:p w:rsidR="0033141B" w:rsidRDefault="0033141B">
            <w:pPr>
              <w:spacing w:line="240" w:lineRule="atLeast"/>
              <w:jc w:val="center"/>
              <w:rPr>
                <w:rFonts w:ascii="仿宋" w:eastAsia="仿宋" w:hAnsi="仿宋" w:cs="仿宋"/>
                <w:sz w:val="21"/>
                <w:szCs w:val="21"/>
              </w:rPr>
            </w:pPr>
          </w:p>
        </w:tc>
        <w:tc>
          <w:tcPr>
            <w:tcW w:w="1559" w:type="dxa"/>
            <w:vAlign w:val="center"/>
          </w:tcPr>
          <w:p w:rsidR="0033141B" w:rsidRDefault="0033141B">
            <w:pPr>
              <w:spacing w:line="240" w:lineRule="atLeast"/>
              <w:jc w:val="center"/>
              <w:rPr>
                <w:rFonts w:ascii="仿宋" w:eastAsia="仿宋" w:hAnsi="仿宋" w:cs="仿宋"/>
                <w:sz w:val="21"/>
                <w:szCs w:val="21"/>
              </w:rPr>
            </w:pPr>
          </w:p>
        </w:tc>
        <w:tc>
          <w:tcPr>
            <w:tcW w:w="1567" w:type="dxa"/>
            <w:vAlign w:val="center"/>
          </w:tcPr>
          <w:p w:rsidR="0033141B" w:rsidRDefault="0033141B">
            <w:pPr>
              <w:spacing w:line="240" w:lineRule="atLeast"/>
              <w:jc w:val="center"/>
              <w:rPr>
                <w:rFonts w:ascii="仿宋" w:eastAsia="仿宋" w:hAnsi="仿宋" w:cs="仿宋"/>
                <w:sz w:val="21"/>
                <w:szCs w:val="21"/>
              </w:rPr>
            </w:pPr>
          </w:p>
        </w:tc>
      </w:tr>
      <w:tr w:rsidR="0033141B">
        <w:trPr>
          <w:gridAfter w:val="1"/>
          <w:wAfter w:w="15" w:type="dxa"/>
        </w:trPr>
        <w:tc>
          <w:tcPr>
            <w:tcW w:w="1330" w:type="dxa"/>
            <w:vAlign w:val="center"/>
          </w:tcPr>
          <w:p w:rsidR="0033141B" w:rsidRDefault="0033141B">
            <w:pPr>
              <w:spacing w:line="240" w:lineRule="atLeast"/>
              <w:jc w:val="center"/>
              <w:rPr>
                <w:rFonts w:ascii="仿宋" w:eastAsia="仿宋" w:hAnsi="仿宋" w:cs="仿宋"/>
                <w:sz w:val="21"/>
                <w:szCs w:val="21"/>
              </w:rPr>
            </w:pPr>
          </w:p>
        </w:tc>
        <w:tc>
          <w:tcPr>
            <w:tcW w:w="1741" w:type="dxa"/>
            <w:vAlign w:val="center"/>
          </w:tcPr>
          <w:p w:rsidR="0033141B" w:rsidRDefault="0033141B">
            <w:pPr>
              <w:spacing w:line="240" w:lineRule="atLeast"/>
              <w:jc w:val="center"/>
              <w:rPr>
                <w:rFonts w:ascii="仿宋" w:eastAsia="仿宋" w:hAnsi="仿宋" w:cs="仿宋"/>
                <w:sz w:val="21"/>
                <w:szCs w:val="21"/>
              </w:rPr>
            </w:pPr>
          </w:p>
        </w:tc>
        <w:tc>
          <w:tcPr>
            <w:tcW w:w="984" w:type="dxa"/>
            <w:vAlign w:val="center"/>
          </w:tcPr>
          <w:p w:rsidR="0033141B" w:rsidRDefault="0033141B">
            <w:pPr>
              <w:spacing w:line="240" w:lineRule="atLeast"/>
              <w:jc w:val="center"/>
              <w:rPr>
                <w:rFonts w:ascii="仿宋" w:eastAsia="仿宋" w:hAnsi="仿宋" w:cs="仿宋"/>
                <w:sz w:val="21"/>
                <w:szCs w:val="21"/>
              </w:rPr>
            </w:pPr>
          </w:p>
        </w:tc>
        <w:tc>
          <w:tcPr>
            <w:tcW w:w="1298" w:type="dxa"/>
            <w:gridSpan w:val="2"/>
            <w:vAlign w:val="center"/>
          </w:tcPr>
          <w:p w:rsidR="0033141B" w:rsidRDefault="0033141B">
            <w:pPr>
              <w:spacing w:line="240" w:lineRule="atLeast"/>
              <w:jc w:val="center"/>
              <w:rPr>
                <w:rFonts w:ascii="仿宋" w:eastAsia="仿宋" w:hAnsi="仿宋" w:cs="仿宋"/>
                <w:sz w:val="21"/>
                <w:szCs w:val="21"/>
              </w:rPr>
            </w:pPr>
          </w:p>
        </w:tc>
        <w:tc>
          <w:tcPr>
            <w:tcW w:w="1134" w:type="dxa"/>
            <w:vAlign w:val="center"/>
          </w:tcPr>
          <w:p w:rsidR="0033141B" w:rsidRDefault="0033141B">
            <w:pPr>
              <w:spacing w:line="240" w:lineRule="atLeast"/>
              <w:jc w:val="center"/>
              <w:rPr>
                <w:rFonts w:ascii="仿宋" w:eastAsia="仿宋" w:hAnsi="仿宋" w:cs="仿宋"/>
                <w:sz w:val="21"/>
                <w:szCs w:val="21"/>
              </w:rPr>
            </w:pPr>
          </w:p>
        </w:tc>
        <w:tc>
          <w:tcPr>
            <w:tcW w:w="1559" w:type="dxa"/>
            <w:vAlign w:val="center"/>
          </w:tcPr>
          <w:p w:rsidR="0033141B" w:rsidRDefault="0033141B">
            <w:pPr>
              <w:spacing w:line="240" w:lineRule="atLeast"/>
              <w:jc w:val="center"/>
              <w:rPr>
                <w:rFonts w:ascii="仿宋" w:eastAsia="仿宋" w:hAnsi="仿宋" w:cs="仿宋"/>
                <w:sz w:val="21"/>
                <w:szCs w:val="21"/>
              </w:rPr>
            </w:pPr>
          </w:p>
        </w:tc>
        <w:tc>
          <w:tcPr>
            <w:tcW w:w="1567" w:type="dxa"/>
            <w:vAlign w:val="center"/>
          </w:tcPr>
          <w:p w:rsidR="0033141B" w:rsidRDefault="0033141B">
            <w:pPr>
              <w:spacing w:line="240" w:lineRule="atLeast"/>
              <w:jc w:val="center"/>
              <w:rPr>
                <w:rFonts w:ascii="仿宋" w:eastAsia="仿宋" w:hAnsi="仿宋" w:cs="仿宋"/>
                <w:sz w:val="21"/>
                <w:szCs w:val="21"/>
              </w:rPr>
            </w:pPr>
          </w:p>
        </w:tc>
      </w:tr>
      <w:tr w:rsidR="0033141B">
        <w:trPr>
          <w:gridAfter w:val="1"/>
          <w:wAfter w:w="15" w:type="dxa"/>
        </w:trPr>
        <w:tc>
          <w:tcPr>
            <w:tcW w:w="1330" w:type="dxa"/>
            <w:vAlign w:val="center"/>
          </w:tcPr>
          <w:p w:rsidR="0033141B" w:rsidRDefault="0033141B">
            <w:pPr>
              <w:spacing w:line="240" w:lineRule="atLeast"/>
              <w:jc w:val="center"/>
              <w:rPr>
                <w:rFonts w:ascii="仿宋" w:eastAsia="仿宋" w:hAnsi="仿宋" w:cs="仿宋"/>
                <w:sz w:val="21"/>
                <w:szCs w:val="21"/>
              </w:rPr>
            </w:pPr>
          </w:p>
        </w:tc>
        <w:tc>
          <w:tcPr>
            <w:tcW w:w="1741" w:type="dxa"/>
            <w:vAlign w:val="center"/>
          </w:tcPr>
          <w:p w:rsidR="0033141B" w:rsidRDefault="0033141B">
            <w:pPr>
              <w:spacing w:line="240" w:lineRule="atLeast"/>
              <w:jc w:val="center"/>
              <w:rPr>
                <w:rFonts w:ascii="仿宋" w:eastAsia="仿宋" w:hAnsi="仿宋" w:cs="仿宋"/>
                <w:sz w:val="21"/>
                <w:szCs w:val="21"/>
              </w:rPr>
            </w:pPr>
          </w:p>
        </w:tc>
        <w:tc>
          <w:tcPr>
            <w:tcW w:w="984" w:type="dxa"/>
            <w:vAlign w:val="center"/>
          </w:tcPr>
          <w:p w:rsidR="0033141B" w:rsidRDefault="0033141B">
            <w:pPr>
              <w:spacing w:line="240" w:lineRule="atLeast"/>
              <w:jc w:val="center"/>
              <w:rPr>
                <w:rFonts w:ascii="仿宋" w:eastAsia="仿宋" w:hAnsi="仿宋" w:cs="仿宋"/>
                <w:sz w:val="21"/>
                <w:szCs w:val="21"/>
              </w:rPr>
            </w:pPr>
          </w:p>
        </w:tc>
        <w:tc>
          <w:tcPr>
            <w:tcW w:w="1298" w:type="dxa"/>
            <w:gridSpan w:val="2"/>
            <w:vAlign w:val="center"/>
          </w:tcPr>
          <w:p w:rsidR="0033141B" w:rsidRDefault="0033141B">
            <w:pPr>
              <w:spacing w:line="240" w:lineRule="atLeast"/>
              <w:jc w:val="center"/>
              <w:rPr>
                <w:rFonts w:ascii="仿宋" w:eastAsia="仿宋" w:hAnsi="仿宋" w:cs="仿宋"/>
                <w:sz w:val="21"/>
                <w:szCs w:val="21"/>
              </w:rPr>
            </w:pPr>
          </w:p>
        </w:tc>
        <w:tc>
          <w:tcPr>
            <w:tcW w:w="1134" w:type="dxa"/>
            <w:vAlign w:val="center"/>
          </w:tcPr>
          <w:p w:rsidR="0033141B" w:rsidRDefault="0033141B">
            <w:pPr>
              <w:spacing w:line="240" w:lineRule="atLeast"/>
              <w:jc w:val="center"/>
              <w:rPr>
                <w:rFonts w:ascii="仿宋" w:eastAsia="仿宋" w:hAnsi="仿宋" w:cs="仿宋"/>
                <w:sz w:val="21"/>
                <w:szCs w:val="21"/>
              </w:rPr>
            </w:pPr>
          </w:p>
        </w:tc>
        <w:tc>
          <w:tcPr>
            <w:tcW w:w="1559" w:type="dxa"/>
            <w:vAlign w:val="center"/>
          </w:tcPr>
          <w:p w:rsidR="0033141B" w:rsidRDefault="0033141B">
            <w:pPr>
              <w:spacing w:line="240" w:lineRule="atLeast"/>
              <w:jc w:val="center"/>
              <w:rPr>
                <w:rFonts w:ascii="仿宋" w:eastAsia="仿宋" w:hAnsi="仿宋" w:cs="仿宋"/>
                <w:sz w:val="21"/>
                <w:szCs w:val="21"/>
              </w:rPr>
            </w:pPr>
          </w:p>
        </w:tc>
        <w:tc>
          <w:tcPr>
            <w:tcW w:w="1567" w:type="dxa"/>
            <w:vAlign w:val="center"/>
          </w:tcPr>
          <w:p w:rsidR="0033141B" w:rsidRDefault="0033141B">
            <w:pPr>
              <w:spacing w:line="240" w:lineRule="atLeast"/>
              <w:jc w:val="center"/>
              <w:rPr>
                <w:rFonts w:ascii="仿宋" w:eastAsia="仿宋" w:hAnsi="仿宋" w:cs="仿宋"/>
                <w:sz w:val="21"/>
                <w:szCs w:val="21"/>
              </w:rPr>
            </w:pPr>
          </w:p>
        </w:tc>
      </w:tr>
      <w:tr w:rsidR="0033141B">
        <w:trPr>
          <w:gridAfter w:val="1"/>
          <w:wAfter w:w="15" w:type="dxa"/>
        </w:trPr>
        <w:tc>
          <w:tcPr>
            <w:tcW w:w="1330" w:type="dxa"/>
            <w:vAlign w:val="center"/>
          </w:tcPr>
          <w:p w:rsidR="0033141B" w:rsidRDefault="0033141B">
            <w:pPr>
              <w:spacing w:line="240" w:lineRule="atLeast"/>
              <w:jc w:val="center"/>
              <w:rPr>
                <w:rFonts w:ascii="仿宋" w:eastAsia="仿宋" w:hAnsi="仿宋" w:cs="仿宋"/>
                <w:sz w:val="21"/>
                <w:szCs w:val="21"/>
              </w:rPr>
            </w:pPr>
          </w:p>
        </w:tc>
        <w:tc>
          <w:tcPr>
            <w:tcW w:w="1741" w:type="dxa"/>
            <w:vAlign w:val="center"/>
          </w:tcPr>
          <w:p w:rsidR="0033141B" w:rsidRDefault="0033141B">
            <w:pPr>
              <w:spacing w:line="240" w:lineRule="atLeast"/>
              <w:jc w:val="center"/>
              <w:rPr>
                <w:rFonts w:ascii="仿宋" w:eastAsia="仿宋" w:hAnsi="仿宋" w:cs="仿宋"/>
                <w:sz w:val="21"/>
                <w:szCs w:val="21"/>
              </w:rPr>
            </w:pPr>
          </w:p>
        </w:tc>
        <w:tc>
          <w:tcPr>
            <w:tcW w:w="984" w:type="dxa"/>
            <w:vAlign w:val="center"/>
          </w:tcPr>
          <w:p w:rsidR="0033141B" w:rsidRDefault="0033141B">
            <w:pPr>
              <w:spacing w:line="240" w:lineRule="atLeast"/>
              <w:jc w:val="center"/>
              <w:rPr>
                <w:rFonts w:ascii="仿宋" w:eastAsia="仿宋" w:hAnsi="仿宋" w:cs="仿宋"/>
                <w:sz w:val="21"/>
                <w:szCs w:val="21"/>
              </w:rPr>
            </w:pPr>
          </w:p>
        </w:tc>
        <w:tc>
          <w:tcPr>
            <w:tcW w:w="1298" w:type="dxa"/>
            <w:gridSpan w:val="2"/>
            <w:vAlign w:val="center"/>
          </w:tcPr>
          <w:p w:rsidR="0033141B" w:rsidRDefault="0033141B">
            <w:pPr>
              <w:spacing w:line="240" w:lineRule="atLeast"/>
              <w:jc w:val="center"/>
              <w:rPr>
                <w:rFonts w:ascii="仿宋" w:eastAsia="仿宋" w:hAnsi="仿宋" w:cs="仿宋"/>
                <w:sz w:val="21"/>
                <w:szCs w:val="21"/>
              </w:rPr>
            </w:pPr>
          </w:p>
        </w:tc>
        <w:tc>
          <w:tcPr>
            <w:tcW w:w="1134" w:type="dxa"/>
            <w:vAlign w:val="center"/>
          </w:tcPr>
          <w:p w:rsidR="0033141B" w:rsidRDefault="0033141B">
            <w:pPr>
              <w:spacing w:line="240" w:lineRule="atLeast"/>
              <w:jc w:val="center"/>
              <w:rPr>
                <w:rFonts w:ascii="仿宋" w:eastAsia="仿宋" w:hAnsi="仿宋" w:cs="仿宋"/>
                <w:sz w:val="21"/>
                <w:szCs w:val="21"/>
              </w:rPr>
            </w:pPr>
          </w:p>
        </w:tc>
        <w:tc>
          <w:tcPr>
            <w:tcW w:w="1559" w:type="dxa"/>
            <w:vAlign w:val="center"/>
          </w:tcPr>
          <w:p w:rsidR="0033141B" w:rsidRDefault="0033141B">
            <w:pPr>
              <w:spacing w:line="240" w:lineRule="atLeast"/>
              <w:jc w:val="center"/>
              <w:rPr>
                <w:rFonts w:ascii="仿宋" w:eastAsia="仿宋" w:hAnsi="仿宋" w:cs="仿宋"/>
                <w:sz w:val="21"/>
                <w:szCs w:val="21"/>
              </w:rPr>
            </w:pPr>
          </w:p>
        </w:tc>
        <w:tc>
          <w:tcPr>
            <w:tcW w:w="1567" w:type="dxa"/>
            <w:vAlign w:val="center"/>
          </w:tcPr>
          <w:p w:rsidR="0033141B" w:rsidRDefault="0033141B">
            <w:pPr>
              <w:spacing w:line="240" w:lineRule="atLeast"/>
              <w:jc w:val="center"/>
              <w:rPr>
                <w:rFonts w:ascii="仿宋" w:eastAsia="仿宋" w:hAnsi="仿宋" w:cs="仿宋"/>
                <w:sz w:val="21"/>
                <w:szCs w:val="21"/>
              </w:rPr>
            </w:pPr>
          </w:p>
        </w:tc>
      </w:tr>
      <w:tr w:rsidR="0033141B">
        <w:trPr>
          <w:gridAfter w:val="1"/>
          <w:wAfter w:w="15" w:type="dxa"/>
        </w:trPr>
        <w:tc>
          <w:tcPr>
            <w:tcW w:w="1330" w:type="dxa"/>
            <w:vAlign w:val="center"/>
          </w:tcPr>
          <w:p w:rsidR="0033141B" w:rsidRDefault="0033141B">
            <w:pPr>
              <w:spacing w:line="240" w:lineRule="atLeast"/>
              <w:jc w:val="center"/>
              <w:rPr>
                <w:rFonts w:ascii="仿宋" w:eastAsia="仿宋" w:hAnsi="仿宋" w:cs="仿宋"/>
                <w:sz w:val="21"/>
                <w:szCs w:val="21"/>
              </w:rPr>
            </w:pPr>
          </w:p>
        </w:tc>
        <w:tc>
          <w:tcPr>
            <w:tcW w:w="1741" w:type="dxa"/>
            <w:vAlign w:val="center"/>
          </w:tcPr>
          <w:p w:rsidR="0033141B" w:rsidRDefault="0033141B">
            <w:pPr>
              <w:spacing w:line="240" w:lineRule="atLeast"/>
              <w:jc w:val="center"/>
              <w:rPr>
                <w:rFonts w:ascii="仿宋" w:eastAsia="仿宋" w:hAnsi="仿宋" w:cs="仿宋"/>
                <w:sz w:val="21"/>
                <w:szCs w:val="21"/>
              </w:rPr>
            </w:pPr>
          </w:p>
        </w:tc>
        <w:tc>
          <w:tcPr>
            <w:tcW w:w="984" w:type="dxa"/>
            <w:vAlign w:val="center"/>
          </w:tcPr>
          <w:p w:rsidR="0033141B" w:rsidRDefault="0033141B">
            <w:pPr>
              <w:spacing w:line="240" w:lineRule="atLeast"/>
              <w:jc w:val="center"/>
              <w:rPr>
                <w:rFonts w:ascii="仿宋" w:eastAsia="仿宋" w:hAnsi="仿宋" w:cs="仿宋"/>
                <w:sz w:val="21"/>
                <w:szCs w:val="21"/>
              </w:rPr>
            </w:pPr>
          </w:p>
        </w:tc>
        <w:tc>
          <w:tcPr>
            <w:tcW w:w="1298" w:type="dxa"/>
            <w:gridSpan w:val="2"/>
            <w:vAlign w:val="center"/>
          </w:tcPr>
          <w:p w:rsidR="0033141B" w:rsidRDefault="0033141B">
            <w:pPr>
              <w:spacing w:line="240" w:lineRule="atLeast"/>
              <w:jc w:val="center"/>
              <w:rPr>
                <w:rFonts w:ascii="仿宋" w:eastAsia="仿宋" w:hAnsi="仿宋" w:cs="仿宋"/>
                <w:sz w:val="21"/>
                <w:szCs w:val="21"/>
              </w:rPr>
            </w:pPr>
          </w:p>
        </w:tc>
        <w:tc>
          <w:tcPr>
            <w:tcW w:w="1134" w:type="dxa"/>
            <w:vAlign w:val="center"/>
          </w:tcPr>
          <w:p w:rsidR="0033141B" w:rsidRDefault="0033141B">
            <w:pPr>
              <w:spacing w:line="240" w:lineRule="atLeast"/>
              <w:jc w:val="center"/>
              <w:rPr>
                <w:rFonts w:ascii="仿宋" w:eastAsia="仿宋" w:hAnsi="仿宋" w:cs="仿宋"/>
                <w:sz w:val="21"/>
                <w:szCs w:val="21"/>
              </w:rPr>
            </w:pPr>
          </w:p>
        </w:tc>
        <w:tc>
          <w:tcPr>
            <w:tcW w:w="1559" w:type="dxa"/>
            <w:vAlign w:val="center"/>
          </w:tcPr>
          <w:p w:rsidR="0033141B" w:rsidRDefault="0033141B">
            <w:pPr>
              <w:spacing w:line="240" w:lineRule="atLeast"/>
              <w:jc w:val="center"/>
              <w:rPr>
                <w:rFonts w:ascii="仿宋" w:eastAsia="仿宋" w:hAnsi="仿宋" w:cs="仿宋"/>
                <w:sz w:val="21"/>
                <w:szCs w:val="21"/>
              </w:rPr>
            </w:pPr>
          </w:p>
        </w:tc>
        <w:tc>
          <w:tcPr>
            <w:tcW w:w="1567" w:type="dxa"/>
            <w:vAlign w:val="center"/>
          </w:tcPr>
          <w:p w:rsidR="0033141B" w:rsidRDefault="0033141B">
            <w:pPr>
              <w:spacing w:line="240" w:lineRule="atLeast"/>
              <w:jc w:val="center"/>
              <w:rPr>
                <w:rFonts w:ascii="仿宋" w:eastAsia="仿宋" w:hAnsi="仿宋" w:cs="仿宋"/>
                <w:sz w:val="21"/>
                <w:szCs w:val="21"/>
              </w:rPr>
            </w:pPr>
          </w:p>
        </w:tc>
      </w:tr>
      <w:tr w:rsidR="0033141B">
        <w:trPr>
          <w:gridAfter w:val="1"/>
          <w:wAfter w:w="15" w:type="dxa"/>
          <w:cantSplit/>
        </w:trPr>
        <w:tc>
          <w:tcPr>
            <w:tcW w:w="9613" w:type="dxa"/>
            <w:gridSpan w:val="8"/>
            <w:vAlign w:val="center"/>
          </w:tcPr>
          <w:p w:rsidR="0033141B" w:rsidRDefault="00AE5BC9">
            <w:pPr>
              <w:spacing w:line="240" w:lineRule="atLeast"/>
              <w:rPr>
                <w:rFonts w:ascii="仿宋" w:eastAsia="仿宋" w:hAnsi="仿宋" w:cs="仿宋"/>
                <w:sz w:val="21"/>
                <w:szCs w:val="21"/>
              </w:rPr>
            </w:pPr>
            <w:r>
              <w:rPr>
                <w:rFonts w:ascii="仿宋" w:eastAsia="仿宋" w:hAnsi="仿宋" w:cs="仿宋" w:hint="eastAsia"/>
                <w:sz w:val="21"/>
                <w:szCs w:val="21"/>
              </w:rPr>
              <w:t>合计人民币（小写）：</w:t>
            </w:r>
          </w:p>
        </w:tc>
      </w:tr>
      <w:tr w:rsidR="0033141B">
        <w:trPr>
          <w:gridAfter w:val="1"/>
          <w:wAfter w:w="15" w:type="dxa"/>
          <w:cantSplit/>
        </w:trPr>
        <w:tc>
          <w:tcPr>
            <w:tcW w:w="9613" w:type="dxa"/>
            <w:gridSpan w:val="8"/>
            <w:vAlign w:val="center"/>
          </w:tcPr>
          <w:p w:rsidR="0033141B" w:rsidRDefault="00AE5BC9">
            <w:pPr>
              <w:spacing w:line="240" w:lineRule="atLeast"/>
              <w:rPr>
                <w:rFonts w:ascii="仿宋" w:eastAsia="仿宋" w:hAnsi="仿宋" w:cs="仿宋"/>
                <w:sz w:val="21"/>
                <w:szCs w:val="21"/>
              </w:rPr>
            </w:pPr>
            <w:r>
              <w:rPr>
                <w:rFonts w:ascii="仿宋" w:eastAsia="仿宋" w:hAnsi="仿宋" w:cs="仿宋" w:hint="eastAsia"/>
                <w:sz w:val="21"/>
                <w:szCs w:val="21"/>
              </w:rPr>
              <w:t>合计人民币（大写）：</w:t>
            </w:r>
          </w:p>
        </w:tc>
      </w:tr>
      <w:tr w:rsidR="0033141B">
        <w:trPr>
          <w:gridAfter w:val="1"/>
          <w:wAfter w:w="15" w:type="dxa"/>
          <w:cantSplit/>
          <w:trHeight w:val="2052"/>
        </w:trPr>
        <w:tc>
          <w:tcPr>
            <w:tcW w:w="9613" w:type="dxa"/>
            <w:gridSpan w:val="8"/>
          </w:tcPr>
          <w:p w:rsidR="0033141B" w:rsidRDefault="00AE5BC9">
            <w:pPr>
              <w:spacing w:line="240" w:lineRule="atLeast"/>
              <w:rPr>
                <w:rFonts w:ascii="仿宋" w:eastAsia="仿宋" w:hAnsi="仿宋" w:cs="仿宋"/>
                <w:sz w:val="21"/>
                <w:szCs w:val="21"/>
              </w:rPr>
            </w:pPr>
            <w:r>
              <w:rPr>
                <w:rFonts w:ascii="仿宋" w:eastAsia="仿宋" w:hAnsi="仿宋" w:cs="仿宋" w:hint="eastAsia"/>
                <w:sz w:val="21"/>
                <w:szCs w:val="21"/>
              </w:rPr>
              <w:t>一、质量要求和技术标准。供方提供的商品必须是全新的，完全符合国家有关技术标准，供方的质量保证及售后服务承诺如下：</w:t>
            </w:r>
          </w:p>
          <w:p w:rsidR="0033141B" w:rsidRDefault="00AE5BC9">
            <w:pPr>
              <w:spacing w:line="240" w:lineRule="atLeast"/>
              <w:rPr>
                <w:rFonts w:ascii="仿宋" w:eastAsia="仿宋" w:hAnsi="仿宋" w:cs="仿宋"/>
                <w:sz w:val="21"/>
                <w:szCs w:val="21"/>
              </w:rPr>
            </w:pPr>
            <w:r>
              <w:rPr>
                <w:rFonts w:ascii="仿宋" w:eastAsia="仿宋" w:hAnsi="仿宋" w:cs="仿宋" w:hint="eastAsia"/>
                <w:sz w:val="21"/>
                <w:szCs w:val="21"/>
              </w:rPr>
              <w:t>1、质保期限：</w:t>
            </w:r>
          </w:p>
          <w:p w:rsidR="0033141B" w:rsidRDefault="00AE5BC9">
            <w:pPr>
              <w:spacing w:line="240" w:lineRule="atLeast"/>
              <w:rPr>
                <w:rFonts w:ascii="仿宋" w:eastAsia="仿宋" w:hAnsi="仿宋" w:cs="仿宋"/>
                <w:sz w:val="21"/>
                <w:szCs w:val="21"/>
              </w:rPr>
            </w:pPr>
            <w:r>
              <w:rPr>
                <w:rFonts w:ascii="仿宋" w:eastAsia="仿宋" w:hAnsi="仿宋" w:cs="仿宋" w:hint="eastAsia"/>
                <w:sz w:val="21"/>
                <w:szCs w:val="21"/>
              </w:rPr>
              <w:t>2、保修范围：</w:t>
            </w:r>
          </w:p>
          <w:p w:rsidR="0033141B" w:rsidRDefault="00AE5BC9">
            <w:pPr>
              <w:spacing w:line="240" w:lineRule="atLeast"/>
              <w:rPr>
                <w:rFonts w:ascii="仿宋" w:eastAsia="仿宋" w:hAnsi="仿宋" w:cs="仿宋"/>
                <w:sz w:val="21"/>
                <w:szCs w:val="21"/>
              </w:rPr>
            </w:pPr>
            <w:r>
              <w:rPr>
                <w:rFonts w:ascii="仿宋" w:eastAsia="仿宋" w:hAnsi="仿宋" w:cs="仿宋" w:hint="eastAsia"/>
                <w:sz w:val="21"/>
                <w:szCs w:val="21"/>
              </w:rPr>
              <w:t>3、服务措施：</w:t>
            </w:r>
          </w:p>
          <w:p w:rsidR="0033141B" w:rsidRDefault="00AE5BC9">
            <w:pPr>
              <w:spacing w:line="240" w:lineRule="atLeast"/>
              <w:rPr>
                <w:rFonts w:ascii="仿宋" w:eastAsia="仿宋" w:hAnsi="仿宋" w:cs="仿宋"/>
                <w:sz w:val="21"/>
                <w:szCs w:val="21"/>
              </w:rPr>
            </w:pPr>
            <w:r>
              <w:rPr>
                <w:rFonts w:ascii="仿宋" w:eastAsia="仿宋" w:hAnsi="仿宋" w:cs="仿宋" w:hint="eastAsia"/>
                <w:sz w:val="21"/>
                <w:szCs w:val="21"/>
              </w:rPr>
              <w:t>4、质保期后服务：</w:t>
            </w:r>
          </w:p>
        </w:tc>
      </w:tr>
      <w:tr w:rsidR="0033141B">
        <w:trPr>
          <w:gridAfter w:val="1"/>
          <w:wAfter w:w="15" w:type="dxa"/>
          <w:cantSplit/>
          <w:trHeight w:val="913"/>
        </w:trPr>
        <w:tc>
          <w:tcPr>
            <w:tcW w:w="9613" w:type="dxa"/>
            <w:gridSpan w:val="8"/>
          </w:tcPr>
          <w:p w:rsidR="0033141B" w:rsidRDefault="00AE5BC9">
            <w:pPr>
              <w:spacing w:line="240" w:lineRule="atLeast"/>
              <w:rPr>
                <w:rFonts w:ascii="仿宋" w:eastAsia="仿宋" w:hAnsi="仿宋" w:cs="仿宋"/>
                <w:sz w:val="21"/>
                <w:szCs w:val="21"/>
              </w:rPr>
            </w:pPr>
            <w:r>
              <w:rPr>
                <w:rFonts w:ascii="仿宋" w:eastAsia="仿宋" w:hAnsi="仿宋" w:cs="仿宋" w:hint="eastAsia"/>
                <w:sz w:val="21"/>
                <w:szCs w:val="21"/>
              </w:rPr>
              <w:t>二、随机备品、附件、工具数量及供应方法：</w:t>
            </w:r>
          </w:p>
        </w:tc>
      </w:tr>
      <w:tr w:rsidR="0033141B">
        <w:trPr>
          <w:gridAfter w:val="1"/>
          <w:wAfter w:w="15" w:type="dxa"/>
          <w:cantSplit/>
          <w:trHeight w:val="751"/>
        </w:trPr>
        <w:tc>
          <w:tcPr>
            <w:tcW w:w="9613" w:type="dxa"/>
            <w:gridSpan w:val="8"/>
          </w:tcPr>
          <w:p w:rsidR="0033141B" w:rsidRDefault="00AE5BC9">
            <w:pPr>
              <w:spacing w:line="240" w:lineRule="atLeast"/>
              <w:rPr>
                <w:rFonts w:ascii="仿宋" w:eastAsia="仿宋" w:hAnsi="仿宋" w:cs="仿宋"/>
                <w:sz w:val="21"/>
                <w:szCs w:val="21"/>
              </w:rPr>
            </w:pPr>
            <w:r>
              <w:rPr>
                <w:rFonts w:ascii="仿宋" w:eastAsia="仿宋" w:hAnsi="仿宋" w:cs="仿宋" w:hint="eastAsia"/>
                <w:sz w:val="21"/>
                <w:szCs w:val="21"/>
              </w:rPr>
              <w:t>三、交提货方式：</w:t>
            </w:r>
          </w:p>
        </w:tc>
      </w:tr>
      <w:tr w:rsidR="0033141B">
        <w:trPr>
          <w:trHeight w:val="1132"/>
        </w:trPr>
        <w:tc>
          <w:tcPr>
            <w:tcW w:w="9628" w:type="dxa"/>
            <w:gridSpan w:val="9"/>
          </w:tcPr>
          <w:p w:rsidR="0033141B" w:rsidRDefault="00AE5BC9">
            <w:pPr>
              <w:spacing w:line="240" w:lineRule="atLeast"/>
              <w:rPr>
                <w:rFonts w:ascii="仿宋" w:eastAsia="仿宋" w:hAnsi="仿宋" w:cs="仿宋"/>
                <w:sz w:val="21"/>
                <w:szCs w:val="21"/>
              </w:rPr>
            </w:pPr>
            <w:r>
              <w:rPr>
                <w:rFonts w:ascii="仿宋" w:eastAsia="仿宋" w:hAnsi="仿宋" w:cs="仿宋" w:hint="eastAsia"/>
                <w:sz w:val="21"/>
                <w:szCs w:val="21"/>
              </w:rPr>
              <w:t>四、验收标准、方法：</w:t>
            </w:r>
          </w:p>
          <w:p w:rsidR="0033141B" w:rsidRDefault="00AE5BC9">
            <w:pPr>
              <w:spacing w:line="240" w:lineRule="atLeast"/>
              <w:rPr>
                <w:rFonts w:ascii="仿宋" w:eastAsia="仿宋" w:hAnsi="仿宋" w:cs="仿宋"/>
                <w:sz w:val="21"/>
                <w:szCs w:val="21"/>
              </w:rPr>
            </w:pPr>
            <w:r>
              <w:rPr>
                <w:rFonts w:ascii="仿宋" w:eastAsia="仿宋" w:hAnsi="仿宋" w:cs="仿宋" w:hint="eastAsia"/>
                <w:sz w:val="21"/>
                <w:szCs w:val="21"/>
              </w:rPr>
              <w:t>如有异议，请于      日内提出。</w:t>
            </w:r>
          </w:p>
        </w:tc>
      </w:tr>
      <w:tr w:rsidR="0033141B">
        <w:trPr>
          <w:trHeight w:val="1127"/>
        </w:trPr>
        <w:tc>
          <w:tcPr>
            <w:tcW w:w="9628" w:type="dxa"/>
            <w:gridSpan w:val="9"/>
          </w:tcPr>
          <w:p w:rsidR="0033141B" w:rsidRDefault="00AE5BC9">
            <w:pPr>
              <w:spacing w:line="240" w:lineRule="atLeast"/>
              <w:rPr>
                <w:rFonts w:ascii="仿宋" w:eastAsia="仿宋" w:hAnsi="仿宋" w:cs="仿宋"/>
                <w:sz w:val="21"/>
                <w:szCs w:val="21"/>
              </w:rPr>
            </w:pPr>
            <w:r>
              <w:rPr>
                <w:rFonts w:ascii="仿宋" w:eastAsia="仿宋" w:hAnsi="仿宋" w:cs="仿宋" w:hint="eastAsia"/>
                <w:sz w:val="21"/>
                <w:szCs w:val="21"/>
              </w:rPr>
              <w:t>五、付款方式：</w:t>
            </w:r>
          </w:p>
          <w:p w:rsidR="0033141B" w:rsidRDefault="0033141B">
            <w:pPr>
              <w:pStyle w:val="af0"/>
              <w:spacing w:line="240" w:lineRule="atLeast"/>
              <w:rPr>
                <w:rFonts w:ascii="仿宋" w:eastAsia="仿宋" w:hAnsi="仿宋" w:cs="仿宋"/>
                <w:sz w:val="21"/>
                <w:szCs w:val="21"/>
              </w:rPr>
            </w:pPr>
          </w:p>
        </w:tc>
      </w:tr>
      <w:tr w:rsidR="0033141B">
        <w:trPr>
          <w:trHeight w:val="1127"/>
        </w:trPr>
        <w:tc>
          <w:tcPr>
            <w:tcW w:w="9628" w:type="dxa"/>
            <w:gridSpan w:val="9"/>
          </w:tcPr>
          <w:p w:rsidR="0033141B" w:rsidRDefault="00AE5BC9">
            <w:pPr>
              <w:spacing w:line="240" w:lineRule="atLeast"/>
              <w:rPr>
                <w:rFonts w:ascii="仿宋" w:eastAsia="仿宋" w:hAnsi="仿宋" w:cs="仿宋"/>
                <w:sz w:val="21"/>
                <w:szCs w:val="21"/>
              </w:rPr>
            </w:pPr>
            <w:r>
              <w:rPr>
                <w:rFonts w:ascii="仿宋" w:eastAsia="仿宋" w:hAnsi="仿宋" w:cs="仿宋" w:hint="eastAsia"/>
                <w:sz w:val="21"/>
                <w:szCs w:val="21"/>
              </w:rPr>
              <w:lastRenderedPageBreak/>
              <w:t>六、违约责任：</w:t>
            </w:r>
          </w:p>
          <w:p w:rsidR="0033141B" w:rsidRDefault="00AE5BC9">
            <w:pPr>
              <w:spacing w:line="240" w:lineRule="atLeast"/>
              <w:rPr>
                <w:rFonts w:ascii="仿宋" w:eastAsia="仿宋" w:hAnsi="仿宋" w:cs="仿宋"/>
                <w:sz w:val="21"/>
                <w:szCs w:val="21"/>
              </w:rPr>
            </w:pPr>
            <w:r>
              <w:rPr>
                <w:rFonts w:ascii="仿宋" w:eastAsia="仿宋" w:hAnsi="仿宋" w:cs="仿宋" w:hint="eastAsia"/>
                <w:sz w:val="21"/>
                <w:szCs w:val="21"/>
              </w:rPr>
              <w:t>按《中华人民共和国民法典》、《中华人民共和国政府采购法》执行，或按双方约定。（采购人应按项目实际情况完整填写）</w:t>
            </w:r>
          </w:p>
        </w:tc>
      </w:tr>
      <w:tr w:rsidR="0033141B">
        <w:trPr>
          <w:trHeight w:val="1691"/>
        </w:trPr>
        <w:tc>
          <w:tcPr>
            <w:tcW w:w="9628" w:type="dxa"/>
            <w:gridSpan w:val="9"/>
          </w:tcPr>
          <w:p w:rsidR="0033141B" w:rsidRDefault="00AE5BC9">
            <w:pPr>
              <w:spacing w:line="240" w:lineRule="atLeast"/>
              <w:rPr>
                <w:rFonts w:ascii="仿宋" w:eastAsia="仿宋" w:hAnsi="仿宋" w:cs="仿宋"/>
                <w:sz w:val="21"/>
                <w:szCs w:val="21"/>
              </w:rPr>
            </w:pPr>
            <w:r>
              <w:rPr>
                <w:rFonts w:ascii="仿宋" w:eastAsia="仿宋" w:hAnsi="仿宋" w:cs="仿宋" w:hint="eastAsia"/>
                <w:sz w:val="21"/>
                <w:szCs w:val="21"/>
              </w:rPr>
              <w:t>七、其他约定事项：</w:t>
            </w:r>
          </w:p>
          <w:p w:rsidR="0033141B" w:rsidRDefault="00AE5BC9">
            <w:pPr>
              <w:spacing w:line="240" w:lineRule="atLeast"/>
              <w:rPr>
                <w:rFonts w:ascii="仿宋" w:eastAsia="仿宋" w:hAnsi="仿宋" w:cs="仿宋"/>
                <w:sz w:val="21"/>
                <w:szCs w:val="21"/>
              </w:rPr>
            </w:pPr>
            <w:r>
              <w:rPr>
                <w:rFonts w:ascii="仿宋" w:eastAsia="仿宋" w:hAnsi="仿宋" w:cs="仿宋" w:hint="eastAsia"/>
                <w:sz w:val="21"/>
                <w:szCs w:val="21"/>
              </w:rPr>
              <w:t>1.招标文件及其澄清文件、投标文件和承诺是本合同不可分割的部分。</w:t>
            </w:r>
          </w:p>
          <w:p w:rsidR="0033141B" w:rsidRDefault="00AE5BC9">
            <w:pPr>
              <w:spacing w:line="240" w:lineRule="atLeast"/>
              <w:rPr>
                <w:rFonts w:ascii="仿宋" w:eastAsia="仿宋" w:hAnsi="仿宋" w:cs="仿宋"/>
                <w:sz w:val="21"/>
                <w:szCs w:val="21"/>
              </w:rPr>
            </w:pPr>
            <w:r>
              <w:rPr>
                <w:rFonts w:ascii="仿宋" w:eastAsia="仿宋" w:hAnsi="仿宋" w:cs="仿宋" w:hint="eastAsia"/>
                <w:sz w:val="21"/>
                <w:szCs w:val="21"/>
              </w:rPr>
              <w:t>2.本合同如发生争议由双方协商解决，协商不成向需方所在地仲裁机构提请仲裁/协商不成向需方所在人民法院提请诉讼。（采购人应按项目实际情况完整填写）。</w:t>
            </w:r>
          </w:p>
          <w:p w:rsidR="0033141B" w:rsidRDefault="00AE5BC9">
            <w:pPr>
              <w:spacing w:line="240" w:lineRule="atLeast"/>
              <w:rPr>
                <w:rFonts w:ascii="仿宋" w:eastAsia="仿宋" w:hAnsi="仿宋" w:cs="仿宋"/>
                <w:sz w:val="21"/>
                <w:szCs w:val="21"/>
              </w:rPr>
            </w:pPr>
            <w:r>
              <w:rPr>
                <w:rFonts w:ascii="仿宋" w:eastAsia="仿宋" w:hAnsi="仿宋" w:cs="仿宋" w:hint="eastAsia"/>
                <w:sz w:val="21"/>
                <w:szCs w:val="21"/>
              </w:rPr>
              <w:t>3.本合同一式__份， 需方__份，供方__份，具备同等法律效力。</w:t>
            </w:r>
          </w:p>
          <w:p w:rsidR="0033141B" w:rsidRDefault="00AE5BC9">
            <w:pPr>
              <w:spacing w:line="240" w:lineRule="atLeast"/>
              <w:rPr>
                <w:rFonts w:ascii="仿宋" w:eastAsia="仿宋" w:hAnsi="仿宋" w:cs="仿宋"/>
                <w:sz w:val="21"/>
                <w:szCs w:val="21"/>
              </w:rPr>
            </w:pPr>
            <w:r>
              <w:rPr>
                <w:rFonts w:ascii="仿宋" w:eastAsia="仿宋" w:hAnsi="仿宋" w:cs="仿宋" w:hint="eastAsia"/>
                <w:sz w:val="21"/>
                <w:szCs w:val="21"/>
              </w:rPr>
              <w:t>4.其他：</w:t>
            </w:r>
          </w:p>
        </w:tc>
      </w:tr>
      <w:tr w:rsidR="0033141B">
        <w:trPr>
          <w:trHeight w:val="4488"/>
        </w:trPr>
        <w:tc>
          <w:tcPr>
            <w:tcW w:w="4503" w:type="dxa"/>
            <w:gridSpan w:val="4"/>
          </w:tcPr>
          <w:p w:rsidR="0033141B" w:rsidRDefault="00AE5BC9">
            <w:pPr>
              <w:spacing w:line="240" w:lineRule="atLeast"/>
              <w:rPr>
                <w:rFonts w:ascii="仿宋" w:eastAsia="仿宋" w:hAnsi="仿宋" w:cs="仿宋"/>
                <w:sz w:val="21"/>
                <w:szCs w:val="21"/>
              </w:rPr>
            </w:pPr>
            <w:r>
              <w:rPr>
                <w:rFonts w:ascii="仿宋" w:eastAsia="仿宋" w:hAnsi="仿宋" w:cs="仿宋" w:hint="eastAsia"/>
                <w:sz w:val="21"/>
                <w:szCs w:val="21"/>
              </w:rPr>
              <w:t>需方：</w:t>
            </w:r>
          </w:p>
          <w:p w:rsidR="0033141B" w:rsidRDefault="00AE5BC9">
            <w:pPr>
              <w:spacing w:line="240" w:lineRule="atLeast"/>
              <w:rPr>
                <w:rFonts w:ascii="仿宋" w:eastAsia="仿宋" w:hAnsi="仿宋" w:cs="仿宋"/>
                <w:sz w:val="21"/>
                <w:szCs w:val="21"/>
              </w:rPr>
            </w:pPr>
            <w:r>
              <w:rPr>
                <w:rFonts w:ascii="仿宋" w:eastAsia="仿宋" w:hAnsi="仿宋" w:cs="仿宋" w:hint="eastAsia"/>
                <w:sz w:val="21"/>
                <w:szCs w:val="21"/>
              </w:rPr>
              <w:t>地址：</w:t>
            </w:r>
          </w:p>
          <w:p w:rsidR="0033141B" w:rsidRDefault="00AE5BC9">
            <w:pPr>
              <w:spacing w:line="240" w:lineRule="atLeast"/>
              <w:rPr>
                <w:rFonts w:ascii="仿宋" w:eastAsia="仿宋" w:hAnsi="仿宋" w:cs="仿宋"/>
                <w:sz w:val="21"/>
                <w:szCs w:val="21"/>
              </w:rPr>
            </w:pPr>
            <w:r>
              <w:rPr>
                <w:rFonts w:ascii="仿宋" w:eastAsia="仿宋" w:hAnsi="仿宋" w:cs="仿宋" w:hint="eastAsia"/>
                <w:sz w:val="21"/>
                <w:szCs w:val="21"/>
              </w:rPr>
              <w:t>联系电话：</w:t>
            </w:r>
          </w:p>
          <w:p w:rsidR="0033141B" w:rsidRDefault="00AE5BC9">
            <w:pPr>
              <w:spacing w:line="240" w:lineRule="atLeast"/>
              <w:rPr>
                <w:rFonts w:ascii="仿宋" w:eastAsia="仿宋" w:hAnsi="仿宋" w:cs="仿宋"/>
                <w:sz w:val="21"/>
                <w:szCs w:val="21"/>
              </w:rPr>
            </w:pPr>
            <w:r>
              <w:rPr>
                <w:rFonts w:ascii="仿宋" w:eastAsia="仿宋" w:hAnsi="仿宋" w:cs="仿宋" w:hint="eastAsia"/>
                <w:sz w:val="21"/>
                <w:szCs w:val="21"/>
              </w:rPr>
              <w:t>授权代表：</w:t>
            </w:r>
          </w:p>
        </w:tc>
        <w:tc>
          <w:tcPr>
            <w:tcW w:w="5125" w:type="dxa"/>
            <w:gridSpan w:val="5"/>
          </w:tcPr>
          <w:p w:rsidR="0033141B" w:rsidRDefault="00AE5BC9">
            <w:pPr>
              <w:spacing w:line="240" w:lineRule="atLeast"/>
              <w:rPr>
                <w:rFonts w:ascii="仿宋" w:eastAsia="仿宋" w:hAnsi="仿宋" w:cs="仿宋"/>
                <w:sz w:val="21"/>
                <w:szCs w:val="21"/>
              </w:rPr>
            </w:pPr>
            <w:r>
              <w:rPr>
                <w:rFonts w:ascii="仿宋" w:eastAsia="仿宋" w:hAnsi="仿宋" w:cs="仿宋" w:hint="eastAsia"/>
                <w:sz w:val="21"/>
                <w:szCs w:val="21"/>
              </w:rPr>
              <w:t>供方：</w:t>
            </w:r>
          </w:p>
          <w:p w:rsidR="0033141B" w:rsidRDefault="00AE5BC9">
            <w:pPr>
              <w:spacing w:line="240" w:lineRule="atLeast"/>
              <w:rPr>
                <w:rFonts w:ascii="仿宋" w:eastAsia="仿宋" w:hAnsi="仿宋" w:cs="仿宋"/>
                <w:sz w:val="21"/>
                <w:szCs w:val="21"/>
              </w:rPr>
            </w:pPr>
            <w:r>
              <w:rPr>
                <w:rFonts w:ascii="仿宋" w:eastAsia="仿宋" w:hAnsi="仿宋" w:cs="仿宋" w:hint="eastAsia"/>
                <w:sz w:val="21"/>
                <w:szCs w:val="21"/>
              </w:rPr>
              <w:t>地址：</w:t>
            </w:r>
          </w:p>
          <w:p w:rsidR="0033141B" w:rsidRDefault="00AE5BC9">
            <w:pPr>
              <w:spacing w:line="240" w:lineRule="atLeast"/>
              <w:rPr>
                <w:rFonts w:ascii="仿宋" w:eastAsia="仿宋" w:hAnsi="仿宋" w:cs="仿宋"/>
                <w:sz w:val="21"/>
                <w:szCs w:val="21"/>
              </w:rPr>
            </w:pPr>
            <w:r>
              <w:rPr>
                <w:rFonts w:ascii="仿宋" w:eastAsia="仿宋" w:hAnsi="仿宋" w:cs="仿宋" w:hint="eastAsia"/>
                <w:sz w:val="21"/>
                <w:szCs w:val="21"/>
              </w:rPr>
              <w:t>电话：</w:t>
            </w:r>
          </w:p>
          <w:p w:rsidR="0033141B" w:rsidRDefault="00AE5BC9">
            <w:pPr>
              <w:spacing w:line="240" w:lineRule="atLeast"/>
              <w:rPr>
                <w:rFonts w:ascii="仿宋" w:eastAsia="仿宋" w:hAnsi="仿宋" w:cs="仿宋"/>
                <w:sz w:val="21"/>
                <w:szCs w:val="21"/>
              </w:rPr>
            </w:pPr>
            <w:r>
              <w:rPr>
                <w:rFonts w:ascii="仿宋" w:eastAsia="仿宋" w:hAnsi="仿宋" w:cs="仿宋" w:hint="eastAsia"/>
                <w:sz w:val="21"/>
                <w:szCs w:val="21"/>
              </w:rPr>
              <w:t>传真：</w:t>
            </w:r>
          </w:p>
          <w:p w:rsidR="0033141B" w:rsidRDefault="00AE5BC9">
            <w:pPr>
              <w:spacing w:line="240" w:lineRule="atLeast"/>
              <w:rPr>
                <w:rFonts w:ascii="仿宋" w:eastAsia="仿宋" w:hAnsi="仿宋" w:cs="仿宋"/>
                <w:sz w:val="21"/>
                <w:szCs w:val="21"/>
              </w:rPr>
            </w:pPr>
            <w:r>
              <w:rPr>
                <w:rFonts w:ascii="仿宋" w:eastAsia="仿宋" w:hAnsi="仿宋" w:cs="仿宋" w:hint="eastAsia"/>
                <w:sz w:val="21"/>
                <w:szCs w:val="21"/>
              </w:rPr>
              <w:t>开户银行：</w:t>
            </w:r>
          </w:p>
          <w:p w:rsidR="0033141B" w:rsidRDefault="00AE5BC9">
            <w:pPr>
              <w:spacing w:line="240" w:lineRule="atLeast"/>
              <w:rPr>
                <w:rFonts w:ascii="仿宋" w:eastAsia="仿宋" w:hAnsi="仿宋" w:cs="仿宋"/>
                <w:sz w:val="21"/>
                <w:szCs w:val="21"/>
              </w:rPr>
            </w:pPr>
            <w:r>
              <w:rPr>
                <w:rFonts w:ascii="仿宋" w:eastAsia="仿宋" w:hAnsi="仿宋" w:cs="仿宋" w:hint="eastAsia"/>
                <w:sz w:val="21"/>
                <w:szCs w:val="21"/>
              </w:rPr>
              <w:t>账号：</w:t>
            </w:r>
          </w:p>
          <w:p w:rsidR="0033141B" w:rsidRDefault="00AE5BC9">
            <w:pPr>
              <w:spacing w:line="240" w:lineRule="atLeast"/>
              <w:rPr>
                <w:rFonts w:ascii="仿宋" w:eastAsia="仿宋" w:hAnsi="仿宋" w:cs="仿宋"/>
                <w:sz w:val="21"/>
                <w:szCs w:val="21"/>
              </w:rPr>
            </w:pPr>
            <w:r>
              <w:rPr>
                <w:rFonts w:ascii="仿宋" w:eastAsia="仿宋" w:hAnsi="仿宋" w:cs="仿宋" w:hint="eastAsia"/>
                <w:sz w:val="21"/>
                <w:szCs w:val="21"/>
              </w:rPr>
              <w:t>授权代表：</w:t>
            </w:r>
          </w:p>
          <w:p w:rsidR="0033141B" w:rsidRDefault="00AE5BC9">
            <w:pPr>
              <w:widowControl/>
              <w:spacing w:line="240" w:lineRule="atLeast"/>
              <w:jc w:val="left"/>
              <w:rPr>
                <w:rFonts w:ascii="仿宋" w:eastAsia="仿宋" w:hAnsi="仿宋" w:cs="仿宋"/>
                <w:sz w:val="21"/>
                <w:szCs w:val="21"/>
              </w:rPr>
            </w:pPr>
            <w:r>
              <w:rPr>
                <w:rFonts w:ascii="仿宋" w:eastAsia="仿宋" w:hAnsi="仿宋" w:cs="仿宋" w:hint="eastAsia"/>
                <w:sz w:val="21"/>
                <w:szCs w:val="21"/>
              </w:rPr>
              <w:t>（本栏请用计算机打印以便于准确付款）</w:t>
            </w:r>
          </w:p>
        </w:tc>
      </w:tr>
      <w:tr w:rsidR="0033141B">
        <w:trPr>
          <w:trHeight w:val="882"/>
        </w:trPr>
        <w:tc>
          <w:tcPr>
            <w:tcW w:w="9628" w:type="dxa"/>
            <w:gridSpan w:val="9"/>
          </w:tcPr>
          <w:p w:rsidR="0033141B" w:rsidRDefault="00AE5BC9">
            <w:pPr>
              <w:spacing w:line="240" w:lineRule="atLeast"/>
              <w:rPr>
                <w:rFonts w:ascii="仿宋" w:eastAsia="仿宋" w:hAnsi="仿宋" w:cs="仿宋"/>
                <w:sz w:val="21"/>
                <w:szCs w:val="21"/>
              </w:rPr>
            </w:pPr>
            <w:r>
              <w:rPr>
                <w:rFonts w:ascii="仿宋" w:eastAsia="仿宋" w:hAnsi="仿宋" w:cs="仿宋" w:hint="eastAsia"/>
                <w:sz w:val="21"/>
                <w:szCs w:val="21"/>
              </w:rPr>
              <w:t>备注：</w:t>
            </w:r>
          </w:p>
          <w:p w:rsidR="0033141B" w:rsidRDefault="0033141B">
            <w:pPr>
              <w:spacing w:line="240" w:lineRule="atLeast"/>
              <w:rPr>
                <w:rFonts w:ascii="仿宋" w:eastAsia="仿宋" w:hAnsi="仿宋" w:cs="仿宋"/>
                <w:sz w:val="21"/>
                <w:szCs w:val="21"/>
              </w:rPr>
            </w:pPr>
          </w:p>
          <w:p w:rsidR="0033141B" w:rsidRDefault="0033141B">
            <w:pPr>
              <w:spacing w:line="240" w:lineRule="atLeast"/>
              <w:rPr>
                <w:rFonts w:ascii="仿宋" w:eastAsia="仿宋" w:hAnsi="仿宋" w:cs="仿宋"/>
                <w:sz w:val="21"/>
                <w:szCs w:val="21"/>
              </w:rPr>
            </w:pPr>
          </w:p>
        </w:tc>
      </w:tr>
    </w:tbl>
    <w:p w:rsidR="0033141B" w:rsidRDefault="00AE5BC9">
      <w:pPr>
        <w:spacing w:line="500" w:lineRule="exact"/>
        <w:ind w:firstLineChars="200" w:firstLine="480"/>
        <w:rPr>
          <w:rFonts w:ascii="仿宋" w:eastAsia="仿宋" w:hAnsi="仿宋" w:cs="仿宋"/>
        </w:rPr>
      </w:pPr>
      <w:r>
        <w:rPr>
          <w:rFonts w:ascii="仿宋" w:eastAsia="仿宋" w:hAnsi="仿宋" w:cs="仿宋" w:hint="eastAsia"/>
        </w:rPr>
        <w:t>签约时间：           年   月   日      签约地点：</w:t>
      </w:r>
    </w:p>
    <w:p w:rsidR="0033141B" w:rsidRDefault="0033141B">
      <w:pPr>
        <w:spacing w:line="500" w:lineRule="exact"/>
        <w:ind w:firstLineChars="200" w:firstLine="480"/>
        <w:rPr>
          <w:rFonts w:ascii="仿宋" w:eastAsia="仿宋" w:hAnsi="仿宋" w:cs="仿宋"/>
        </w:rPr>
        <w:sectPr w:rsidR="0033141B">
          <w:headerReference w:type="default" r:id="rId12"/>
          <w:pgSz w:w="11907" w:h="16840"/>
          <w:pgMar w:top="1134" w:right="1191" w:bottom="1134" w:left="1304" w:header="964" w:footer="992" w:gutter="0"/>
          <w:pgNumType w:fmt="numberInDash"/>
          <w:cols w:space="720"/>
          <w:docGrid w:linePitch="312"/>
        </w:sectPr>
      </w:pPr>
    </w:p>
    <w:p w:rsidR="0033141B" w:rsidRDefault="00AE5BC9">
      <w:pPr>
        <w:pStyle w:val="1"/>
        <w:spacing w:beforeLines="0" w:before="0" w:afterLines="0" w:after="0" w:line="360" w:lineRule="auto"/>
        <w:rPr>
          <w:rFonts w:ascii="仿宋" w:eastAsia="仿宋" w:hAnsi="仿宋" w:cs="仿宋"/>
          <w:b/>
        </w:rPr>
      </w:pPr>
      <w:bookmarkStart w:id="258" w:name="_Toc1053838422"/>
      <w:bookmarkStart w:id="259" w:name="_Toc17180"/>
      <w:bookmarkStart w:id="260" w:name="_Toc14968"/>
      <w:r>
        <w:rPr>
          <w:rFonts w:ascii="仿宋" w:eastAsia="仿宋" w:hAnsi="仿宋" w:cs="仿宋" w:hint="eastAsia"/>
          <w:b/>
        </w:rPr>
        <w:lastRenderedPageBreak/>
        <w:t>第七篇  投标文件格式</w:t>
      </w:r>
      <w:bookmarkEnd w:id="258"/>
      <w:bookmarkEnd w:id="259"/>
      <w:bookmarkEnd w:id="260"/>
    </w:p>
    <w:p w:rsidR="0033141B" w:rsidRDefault="00AE5BC9">
      <w:pPr>
        <w:snapToGrid w:val="0"/>
        <w:spacing w:line="440" w:lineRule="exact"/>
        <w:ind w:firstLineChars="200" w:firstLine="482"/>
        <w:rPr>
          <w:rFonts w:ascii="仿宋" w:eastAsia="仿宋" w:hAnsi="仿宋" w:cs="仿宋"/>
          <w:b/>
          <w:szCs w:val="24"/>
        </w:rPr>
      </w:pPr>
      <w:r>
        <w:rPr>
          <w:rFonts w:ascii="仿宋" w:eastAsia="仿宋" w:hAnsi="仿宋" w:cs="仿宋" w:hint="eastAsia"/>
          <w:b/>
          <w:szCs w:val="24"/>
        </w:rPr>
        <w:t>一、经济文件</w:t>
      </w:r>
    </w:p>
    <w:p w:rsidR="0033141B" w:rsidRDefault="00AE5BC9">
      <w:pPr>
        <w:snapToGrid w:val="0"/>
        <w:spacing w:line="440" w:lineRule="exact"/>
        <w:ind w:firstLineChars="200" w:firstLine="480"/>
        <w:rPr>
          <w:rFonts w:ascii="仿宋" w:eastAsia="仿宋" w:hAnsi="仿宋" w:cs="仿宋"/>
          <w:szCs w:val="24"/>
        </w:rPr>
      </w:pPr>
      <w:r>
        <w:rPr>
          <w:rFonts w:ascii="仿宋" w:eastAsia="仿宋" w:hAnsi="仿宋" w:cs="仿宋" w:hint="eastAsia"/>
          <w:szCs w:val="24"/>
        </w:rPr>
        <w:t>（一）开标一览表</w:t>
      </w:r>
    </w:p>
    <w:p w:rsidR="0033141B" w:rsidRDefault="00AE5BC9">
      <w:pPr>
        <w:snapToGrid w:val="0"/>
        <w:spacing w:line="440" w:lineRule="exact"/>
        <w:ind w:firstLineChars="200" w:firstLine="480"/>
        <w:rPr>
          <w:rFonts w:ascii="仿宋" w:eastAsia="仿宋" w:hAnsi="仿宋" w:cs="仿宋"/>
          <w:szCs w:val="24"/>
        </w:rPr>
      </w:pPr>
      <w:r>
        <w:rPr>
          <w:rFonts w:ascii="仿宋" w:eastAsia="仿宋" w:hAnsi="仿宋" w:cs="仿宋" w:hint="eastAsia"/>
          <w:szCs w:val="24"/>
        </w:rPr>
        <w:t>（二）分项报价明细表</w:t>
      </w:r>
    </w:p>
    <w:p w:rsidR="0033141B" w:rsidRDefault="00AE5BC9">
      <w:pPr>
        <w:snapToGrid w:val="0"/>
        <w:spacing w:line="440" w:lineRule="exact"/>
        <w:ind w:firstLineChars="200" w:firstLine="482"/>
        <w:rPr>
          <w:rFonts w:ascii="仿宋" w:eastAsia="仿宋" w:hAnsi="仿宋" w:cs="仿宋"/>
          <w:b/>
          <w:szCs w:val="24"/>
        </w:rPr>
      </w:pPr>
      <w:r>
        <w:rPr>
          <w:rFonts w:ascii="仿宋" w:eastAsia="仿宋" w:hAnsi="仿宋" w:cs="仿宋" w:hint="eastAsia"/>
          <w:b/>
          <w:szCs w:val="24"/>
        </w:rPr>
        <w:t>二、技术（质量）文件</w:t>
      </w:r>
    </w:p>
    <w:p w:rsidR="0033141B" w:rsidRDefault="00AE5BC9">
      <w:pPr>
        <w:tabs>
          <w:tab w:val="left" w:pos="1764"/>
        </w:tabs>
        <w:snapToGrid w:val="0"/>
        <w:spacing w:line="440" w:lineRule="exact"/>
        <w:ind w:firstLineChars="200" w:firstLine="480"/>
        <w:rPr>
          <w:rFonts w:ascii="仿宋" w:eastAsia="仿宋" w:hAnsi="仿宋" w:cs="仿宋"/>
          <w:szCs w:val="24"/>
        </w:rPr>
      </w:pPr>
      <w:r>
        <w:rPr>
          <w:rFonts w:ascii="仿宋" w:eastAsia="仿宋" w:hAnsi="仿宋" w:cs="仿宋" w:hint="eastAsia"/>
          <w:szCs w:val="24"/>
        </w:rPr>
        <w:t>（一）技术（质量）条款差异表</w:t>
      </w:r>
    </w:p>
    <w:p w:rsidR="0033141B" w:rsidRDefault="00AE5BC9">
      <w:pPr>
        <w:tabs>
          <w:tab w:val="left" w:pos="1764"/>
        </w:tabs>
        <w:snapToGrid w:val="0"/>
        <w:spacing w:line="440" w:lineRule="exact"/>
        <w:ind w:firstLineChars="200" w:firstLine="480"/>
        <w:rPr>
          <w:rFonts w:ascii="仿宋" w:eastAsia="仿宋" w:hAnsi="仿宋" w:cs="仿宋"/>
          <w:szCs w:val="24"/>
        </w:rPr>
      </w:pPr>
      <w:r>
        <w:rPr>
          <w:rFonts w:ascii="仿宋" w:eastAsia="仿宋" w:hAnsi="仿宋" w:cs="仿宋" w:hint="eastAsia"/>
          <w:szCs w:val="24"/>
        </w:rPr>
        <w:t>（二）其他技术（质量）资料</w:t>
      </w:r>
    </w:p>
    <w:p w:rsidR="0033141B" w:rsidRDefault="00AE5BC9">
      <w:pPr>
        <w:tabs>
          <w:tab w:val="left" w:pos="1764"/>
        </w:tabs>
        <w:snapToGrid w:val="0"/>
        <w:spacing w:line="440" w:lineRule="exact"/>
        <w:ind w:firstLineChars="200" w:firstLine="480"/>
        <w:rPr>
          <w:rFonts w:ascii="仿宋" w:eastAsia="仿宋" w:hAnsi="仿宋" w:cs="仿宋"/>
          <w:szCs w:val="24"/>
        </w:rPr>
      </w:pPr>
      <w:r>
        <w:rPr>
          <w:rFonts w:ascii="仿宋" w:eastAsia="仿宋" w:hAnsi="仿宋" w:cs="仿宋" w:hint="eastAsia"/>
          <w:szCs w:val="24"/>
        </w:rPr>
        <w:t>（三）所投产</w:t>
      </w:r>
      <w:proofErr w:type="gramStart"/>
      <w:r>
        <w:rPr>
          <w:rFonts w:ascii="仿宋" w:eastAsia="仿宋" w:hAnsi="仿宋" w:cs="仿宋" w:hint="eastAsia"/>
          <w:szCs w:val="24"/>
        </w:rPr>
        <w:t>品属于</w:t>
      </w:r>
      <w:proofErr w:type="gramEnd"/>
      <w:r>
        <w:rPr>
          <w:rFonts w:ascii="仿宋" w:eastAsia="仿宋" w:hAnsi="仿宋" w:cs="仿宋" w:hint="eastAsia"/>
          <w:szCs w:val="24"/>
        </w:rPr>
        <w:t>《财政部 生态环境部关于印发环境标志产品政府采购品目清单的通知》（财库〔2019〕18号）、《财政部 发展改革委关于印发节能产品政府采购品目清单的通知》（财库〔2019〕19号）范围内的节能产品或环境标志产品的证明文件（如果有）</w:t>
      </w:r>
    </w:p>
    <w:p w:rsidR="0033141B" w:rsidRDefault="00AE5BC9">
      <w:pPr>
        <w:snapToGrid w:val="0"/>
        <w:spacing w:line="440" w:lineRule="exact"/>
        <w:ind w:firstLineChars="200" w:firstLine="482"/>
        <w:rPr>
          <w:rFonts w:ascii="仿宋" w:eastAsia="仿宋" w:hAnsi="仿宋" w:cs="仿宋"/>
          <w:b/>
          <w:szCs w:val="24"/>
        </w:rPr>
      </w:pPr>
      <w:r>
        <w:rPr>
          <w:rFonts w:ascii="仿宋" w:eastAsia="仿宋" w:hAnsi="仿宋" w:cs="仿宋" w:hint="eastAsia"/>
          <w:b/>
          <w:szCs w:val="24"/>
        </w:rPr>
        <w:t>三、商务文件</w:t>
      </w:r>
    </w:p>
    <w:p w:rsidR="0033141B" w:rsidRDefault="00AE5BC9">
      <w:pPr>
        <w:tabs>
          <w:tab w:val="left" w:pos="1764"/>
        </w:tabs>
        <w:snapToGrid w:val="0"/>
        <w:spacing w:line="440" w:lineRule="exact"/>
        <w:ind w:firstLineChars="200" w:firstLine="480"/>
        <w:rPr>
          <w:rFonts w:ascii="仿宋" w:eastAsia="仿宋" w:hAnsi="仿宋" w:cs="仿宋"/>
          <w:szCs w:val="24"/>
        </w:rPr>
      </w:pPr>
      <w:r>
        <w:rPr>
          <w:rFonts w:ascii="仿宋" w:eastAsia="仿宋" w:hAnsi="仿宋" w:cs="仿宋" w:hint="eastAsia"/>
          <w:szCs w:val="24"/>
        </w:rPr>
        <w:t>（一）投标函（格式）</w:t>
      </w:r>
    </w:p>
    <w:p w:rsidR="0033141B" w:rsidRDefault="00AE5BC9">
      <w:pPr>
        <w:tabs>
          <w:tab w:val="left" w:pos="1764"/>
        </w:tabs>
        <w:snapToGrid w:val="0"/>
        <w:spacing w:line="440" w:lineRule="exact"/>
        <w:ind w:firstLineChars="200" w:firstLine="480"/>
        <w:rPr>
          <w:rFonts w:ascii="仿宋" w:eastAsia="仿宋" w:hAnsi="仿宋" w:cs="仿宋"/>
          <w:szCs w:val="24"/>
        </w:rPr>
      </w:pPr>
      <w:r>
        <w:rPr>
          <w:rFonts w:ascii="仿宋" w:eastAsia="仿宋" w:hAnsi="仿宋" w:cs="仿宋" w:hint="eastAsia"/>
          <w:szCs w:val="24"/>
        </w:rPr>
        <w:t>（二）商务条款差异表</w:t>
      </w:r>
    </w:p>
    <w:p w:rsidR="0033141B" w:rsidRDefault="00AE5BC9">
      <w:pPr>
        <w:tabs>
          <w:tab w:val="left" w:pos="1764"/>
        </w:tabs>
        <w:snapToGrid w:val="0"/>
        <w:spacing w:line="440" w:lineRule="exact"/>
        <w:ind w:firstLineChars="200" w:firstLine="480"/>
        <w:rPr>
          <w:rFonts w:ascii="仿宋" w:eastAsia="仿宋" w:hAnsi="仿宋" w:cs="仿宋"/>
          <w:szCs w:val="24"/>
        </w:rPr>
      </w:pPr>
      <w:r>
        <w:rPr>
          <w:rFonts w:ascii="仿宋" w:eastAsia="仿宋" w:hAnsi="仿宋" w:cs="仿宋" w:hint="eastAsia"/>
          <w:szCs w:val="24"/>
        </w:rPr>
        <w:t>（三）其他商务资料</w:t>
      </w:r>
    </w:p>
    <w:p w:rsidR="0033141B" w:rsidRDefault="00AE5BC9">
      <w:pPr>
        <w:tabs>
          <w:tab w:val="left" w:pos="1764"/>
        </w:tabs>
        <w:snapToGrid w:val="0"/>
        <w:spacing w:line="440" w:lineRule="exact"/>
        <w:ind w:firstLineChars="200" w:firstLine="482"/>
        <w:rPr>
          <w:rFonts w:ascii="仿宋" w:eastAsia="仿宋" w:hAnsi="仿宋" w:cs="仿宋"/>
          <w:b/>
          <w:szCs w:val="24"/>
        </w:rPr>
      </w:pPr>
      <w:r>
        <w:rPr>
          <w:rFonts w:ascii="仿宋" w:eastAsia="仿宋" w:hAnsi="仿宋" w:cs="仿宋" w:hint="eastAsia"/>
          <w:b/>
          <w:szCs w:val="24"/>
        </w:rPr>
        <w:t>四、其他</w:t>
      </w:r>
    </w:p>
    <w:p w:rsidR="0033141B" w:rsidRDefault="00AE5BC9">
      <w:pPr>
        <w:snapToGrid w:val="0"/>
        <w:spacing w:line="440" w:lineRule="exact"/>
        <w:ind w:firstLineChars="200" w:firstLine="480"/>
        <w:rPr>
          <w:rFonts w:ascii="仿宋" w:eastAsia="仿宋" w:hAnsi="仿宋" w:cs="仿宋"/>
          <w:szCs w:val="24"/>
        </w:rPr>
      </w:pPr>
      <w:r>
        <w:rPr>
          <w:rFonts w:ascii="仿宋" w:eastAsia="仿宋" w:hAnsi="仿宋" w:cs="仿宋" w:hint="eastAsia"/>
          <w:szCs w:val="24"/>
        </w:rPr>
        <w:t>（一）中小企业声明函、监狱企业证明文件、残疾人福利性单位声明函</w:t>
      </w:r>
    </w:p>
    <w:p w:rsidR="0033141B" w:rsidRDefault="00AE5BC9">
      <w:pPr>
        <w:snapToGrid w:val="0"/>
        <w:spacing w:line="440" w:lineRule="exact"/>
        <w:ind w:firstLineChars="200" w:firstLine="480"/>
        <w:rPr>
          <w:rFonts w:ascii="仿宋" w:eastAsia="仿宋" w:hAnsi="仿宋" w:cs="仿宋"/>
          <w:szCs w:val="24"/>
        </w:rPr>
      </w:pPr>
      <w:r>
        <w:rPr>
          <w:rFonts w:ascii="仿宋" w:eastAsia="仿宋" w:hAnsi="仿宋" w:cs="仿宋" w:hint="eastAsia"/>
          <w:szCs w:val="24"/>
        </w:rPr>
        <w:t>（二）《关于符合本国产品标准的声明函》或财政部会同有关部门规定的有关证明文件</w:t>
      </w:r>
    </w:p>
    <w:p w:rsidR="0033141B" w:rsidRDefault="00AE5BC9">
      <w:pPr>
        <w:snapToGrid w:val="0"/>
        <w:spacing w:line="440" w:lineRule="exact"/>
        <w:ind w:firstLineChars="200" w:firstLine="480"/>
        <w:rPr>
          <w:rFonts w:ascii="仿宋" w:eastAsia="仿宋" w:hAnsi="仿宋" w:cs="仿宋"/>
          <w:szCs w:val="24"/>
        </w:rPr>
      </w:pPr>
      <w:r>
        <w:rPr>
          <w:rFonts w:ascii="仿宋" w:eastAsia="仿宋" w:hAnsi="仿宋" w:cs="仿宋" w:hint="eastAsia"/>
          <w:szCs w:val="24"/>
        </w:rPr>
        <w:t>（三）其他与项目有关的资料（自附）</w:t>
      </w:r>
    </w:p>
    <w:p w:rsidR="0033141B" w:rsidRDefault="00AE5BC9">
      <w:pPr>
        <w:snapToGrid w:val="0"/>
        <w:spacing w:line="440" w:lineRule="exact"/>
        <w:ind w:firstLineChars="200" w:firstLine="482"/>
        <w:rPr>
          <w:rFonts w:ascii="仿宋" w:eastAsia="仿宋" w:hAnsi="仿宋" w:cs="仿宋"/>
          <w:b/>
          <w:szCs w:val="24"/>
        </w:rPr>
      </w:pPr>
      <w:r>
        <w:rPr>
          <w:rFonts w:ascii="仿宋" w:eastAsia="仿宋" w:hAnsi="仿宋" w:cs="仿宋" w:hint="eastAsia"/>
          <w:b/>
          <w:szCs w:val="24"/>
        </w:rPr>
        <w:t>五、资格文件</w:t>
      </w:r>
    </w:p>
    <w:p w:rsidR="0033141B" w:rsidRDefault="00AE5BC9">
      <w:pPr>
        <w:tabs>
          <w:tab w:val="left" w:pos="1764"/>
        </w:tabs>
        <w:snapToGrid w:val="0"/>
        <w:spacing w:line="440" w:lineRule="exact"/>
        <w:ind w:firstLineChars="200" w:firstLine="480"/>
        <w:rPr>
          <w:rFonts w:ascii="仿宋" w:eastAsia="仿宋" w:hAnsi="仿宋" w:cs="仿宋"/>
          <w:szCs w:val="24"/>
        </w:rPr>
      </w:pPr>
      <w:r>
        <w:rPr>
          <w:rFonts w:ascii="仿宋" w:eastAsia="仿宋" w:hAnsi="仿宋" w:cs="仿宋" w:hint="eastAsia"/>
          <w:szCs w:val="24"/>
        </w:rPr>
        <w:t>（一）法人营业执照（副本）或事业单位法人证书（副本）或个体工商户营业执照或有效的自然人身份证明或社会团体法人登记证书复印件</w:t>
      </w:r>
    </w:p>
    <w:p w:rsidR="0033141B" w:rsidRDefault="00AE5BC9">
      <w:pPr>
        <w:tabs>
          <w:tab w:val="left" w:pos="1764"/>
        </w:tabs>
        <w:snapToGrid w:val="0"/>
        <w:spacing w:line="440" w:lineRule="exact"/>
        <w:ind w:firstLineChars="200" w:firstLine="480"/>
        <w:rPr>
          <w:rFonts w:ascii="仿宋" w:eastAsia="仿宋" w:hAnsi="仿宋" w:cs="仿宋"/>
          <w:szCs w:val="24"/>
        </w:rPr>
      </w:pPr>
      <w:r>
        <w:rPr>
          <w:rFonts w:ascii="仿宋" w:eastAsia="仿宋" w:hAnsi="仿宋" w:cs="仿宋" w:hint="eastAsia"/>
          <w:szCs w:val="24"/>
        </w:rPr>
        <w:t>（二）法定代表人身份证明书（格式）</w:t>
      </w:r>
    </w:p>
    <w:p w:rsidR="0033141B" w:rsidRDefault="00AE5BC9">
      <w:pPr>
        <w:tabs>
          <w:tab w:val="left" w:pos="1764"/>
        </w:tabs>
        <w:snapToGrid w:val="0"/>
        <w:spacing w:line="440" w:lineRule="exact"/>
        <w:ind w:firstLineChars="200" w:firstLine="480"/>
        <w:rPr>
          <w:rFonts w:ascii="仿宋" w:eastAsia="仿宋" w:hAnsi="仿宋" w:cs="仿宋"/>
          <w:szCs w:val="24"/>
        </w:rPr>
      </w:pPr>
      <w:r>
        <w:rPr>
          <w:rFonts w:ascii="仿宋" w:eastAsia="仿宋" w:hAnsi="仿宋" w:cs="仿宋" w:hint="eastAsia"/>
          <w:szCs w:val="24"/>
        </w:rPr>
        <w:t>（三）法定代表人授权委托书（格式）</w:t>
      </w:r>
    </w:p>
    <w:p w:rsidR="0033141B" w:rsidRDefault="00AE5BC9">
      <w:pPr>
        <w:tabs>
          <w:tab w:val="left" w:pos="1764"/>
        </w:tabs>
        <w:snapToGrid w:val="0"/>
        <w:spacing w:line="440" w:lineRule="exact"/>
        <w:ind w:firstLineChars="200" w:firstLine="480"/>
        <w:rPr>
          <w:rFonts w:ascii="仿宋" w:eastAsia="仿宋" w:hAnsi="仿宋" w:cs="仿宋"/>
          <w:szCs w:val="24"/>
        </w:rPr>
      </w:pPr>
      <w:r>
        <w:rPr>
          <w:rFonts w:ascii="仿宋" w:eastAsia="仿宋" w:hAnsi="仿宋" w:cs="仿宋" w:hint="eastAsia"/>
          <w:szCs w:val="24"/>
        </w:rPr>
        <w:t>（四）基本资格条件承诺函（格式）</w:t>
      </w:r>
    </w:p>
    <w:p w:rsidR="0033141B" w:rsidRDefault="00AE5BC9">
      <w:pPr>
        <w:tabs>
          <w:tab w:val="left" w:pos="1764"/>
        </w:tabs>
        <w:snapToGrid w:val="0"/>
        <w:spacing w:line="440" w:lineRule="exact"/>
        <w:ind w:firstLineChars="200" w:firstLine="480"/>
        <w:rPr>
          <w:rFonts w:ascii="仿宋" w:eastAsia="仿宋" w:hAnsi="仿宋" w:cs="仿宋"/>
          <w:szCs w:val="24"/>
        </w:rPr>
      </w:pPr>
      <w:r>
        <w:rPr>
          <w:rFonts w:ascii="仿宋" w:eastAsia="仿宋" w:hAnsi="仿宋" w:cs="仿宋" w:hint="eastAsia"/>
          <w:szCs w:val="24"/>
        </w:rPr>
        <w:t>（五）特定资格条件证书或证明文件（如果有）</w:t>
      </w:r>
    </w:p>
    <w:p w:rsidR="0033141B" w:rsidRDefault="0033141B">
      <w:pPr>
        <w:rPr>
          <w:rFonts w:ascii="仿宋" w:eastAsia="仿宋" w:hAnsi="仿宋" w:cs="仿宋"/>
        </w:rPr>
      </w:pPr>
    </w:p>
    <w:p w:rsidR="0033141B" w:rsidRDefault="00AE5BC9">
      <w:pPr>
        <w:pStyle w:val="23"/>
        <w:pageBreakBefore/>
        <w:spacing w:line="500" w:lineRule="exact"/>
        <w:rPr>
          <w:rFonts w:ascii="仿宋" w:eastAsia="仿宋" w:hAnsi="仿宋" w:cs="仿宋"/>
          <w:b/>
          <w:szCs w:val="28"/>
        </w:rPr>
      </w:pPr>
      <w:bookmarkStart w:id="261" w:name="_Toc7430"/>
      <w:bookmarkStart w:id="262" w:name="_Toc429584884"/>
      <w:bookmarkStart w:id="263" w:name="_Toc1564721745"/>
      <w:bookmarkStart w:id="264" w:name="_Toc19065"/>
      <w:r>
        <w:rPr>
          <w:rFonts w:ascii="仿宋" w:eastAsia="仿宋" w:hAnsi="仿宋" w:cs="仿宋" w:hint="eastAsia"/>
          <w:b/>
          <w:szCs w:val="28"/>
        </w:rPr>
        <w:lastRenderedPageBreak/>
        <w:t>一、经济文件</w:t>
      </w:r>
      <w:bookmarkEnd w:id="261"/>
      <w:bookmarkEnd w:id="262"/>
      <w:bookmarkEnd w:id="263"/>
      <w:bookmarkEnd w:id="264"/>
    </w:p>
    <w:p w:rsidR="0033141B" w:rsidRDefault="00AE5BC9">
      <w:pPr>
        <w:snapToGrid w:val="0"/>
        <w:spacing w:line="500" w:lineRule="exact"/>
        <w:jc w:val="center"/>
        <w:rPr>
          <w:rFonts w:ascii="仿宋" w:eastAsia="仿宋" w:hAnsi="仿宋" w:cs="仿宋"/>
          <w:szCs w:val="36"/>
        </w:rPr>
      </w:pPr>
      <w:r>
        <w:rPr>
          <w:rFonts w:ascii="仿宋" w:eastAsia="仿宋" w:hAnsi="仿宋" w:cs="仿宋" w:hint="eastAsia"/>
          <w:szCs w:val="36"/>
        </w:rPr>
        <w:t>（一）开标一览表</w:t>
      </w:r>
    </w:p>
    <w:p w:rsidR="0033141B" w:rsidRDefault="00AE5BC9">
      <w:pPr>
        <w:snapToGrid w:val="0"/>
        <w:spacing w:line="400" w:lineRule="exact"/>
        <w:ind w:firstLineChars="200" w:firstLine="480"/>
        <w:rPr>
          <w:rFonts w:ascii="仿宋" w:eastAsia="仿宋" w:hAnsi="仿宋" w:cs="仿宋"/>
          <w:szCs w:val="28"/>
        </w:rPr>
      </w:pPr>
      <w:r>
        <w:rPr>
          <w:rFonts w:ascii="仿宋" w:eastAsia="仿宋" w:hAnsi="仿宋" w:cs="仿宋" w:hint="eastAsia"/>
          <w:szCs w:val="28"/>
        </w:rPr>
        <w:t>项目号：</w:t>
      </w:r>
    </w:p>
    <w:p w:rsidR="0033141B" w:rsidRDefault="00AE5BC9">
      <w:pPr>
        <w:snapToGrid w:val="0"/>
        <w:spacing w:line="400" w:lineRule="exact"/>
        <w:ind w:firstLineChars="200" w:firstLine="480"/>
        <w:rPr>
          <w:rFonts w:ascii="仿宋" w:eastAsia="仿宋" w:hAnsi="仿宋" w:cs="仿宋"/>
          <w:szCs w:val="28"/>
        </w:rPr>
      </w:pPr>
      <w:r>
        <w:rPr>
          <w:rFonts w:ascii="仿宋" w:eastAsia="仿宋" w:hAnsi="仿宋" w:cs="仿宋" w:hint="eastAsia"/>
          <w:szCs w:val="28"/>
        </w:rPr>
        <w:t>招标项目名称：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88"/>
        <w:gridCol w:w="2148"/>
        <w:gridCol w:w="932"/>
        <w:gridCol w:w="4760"/>
      </w:tblGrid>
      <w:tr w:rsidR="0033141B">
        <w:trPr>
          <w:cantSplit/>
          <w:trHeight w:val="800"/>
        </w:trPr>
        <w:tc>
          <w:tcPr>
            <w:tcW w:w="1788" w:type="dxa"/>
            <w:vAlign w:val="center"/>
          </w:tcPr>
          <w:p w:rsidR="0033141B" w:rsidRDefault="00AE5BC9">
            <w:pPr>
              <w:spacing w:line="500" w:lineRule="exact"/>
              <w:jc w:val="center"/>
              <w:rPr>
                <w:rFonts w:ascii="仿宋" w:eastAsia="仿宋" w:hAnsi="仿宋" w:cs="仿宋"/>
                <w:sz w:val="21"/>
                <w:szCs w:val="28"/>
              </w:rPr>
            </w:pPr>
            <w:r>
              <w:rPr>
                <w:rFonts w:ascii="仿宋" w:eastAsia="仿宋" w:hAnsi="仿宋" w:cs="仿宋" w:hint="eastAsia"/>
                <w:sz w:val="21"/>
                <w:szCs w:val="28"/>
              </w:rPr>
              <w:t>投标人名称</w:t>
            </w:r>
          </w:p>
        </w:tc>
        <w:tc>
          <w:tcPr>
            <w:tcW w:w="7840" w:type="dxa"/>
            <w:gridSpan w:val="3"/>
            <w:vAlign w:val="center"/>
          </w:tcPr>
          <w:p w:rsidR="0033141B" w:rsidRDefault="0033141B">
            <w:pPr>
              <w:spacing w:line="500" w:lineRule="exact"/>
              <w:jc w:val="center"/>
              <w:rPr>
                <w:rFonts w:ascii="仿宋" w:eastAsia="仿宋" w:hAnsi="仿宋" w:cs="仿宋"/>
                <w:sz w:val="21"/>
                <w:szCs w:val="28"/>
              </w:rPr>
            </w:pPr>
          </w:p>
        </w:tc>
      </w:tr>
      <w:tr w:rsidR="0033141B">
        <w:trPr>
          <w:cantSplit/>
          <w:trHeight w:val="619"/>
        </w:trPr>
        <w:tc>
          <w:tcPr>
            <w:tcW w:w="3936" w:type="dxa"/>
            <w:gridSpan w:val="2"/>
            <w:vAlign w:val="center"/>
          </w:tcPr>
          <w:p w:rsidR="0033141B" w:rsidRDefault="00AE5BC9">
            <w:pPr>
              <w:spacing w:line="500" w:lineRule="exact"/>
              <w:jc w:val="center"/>
              <w:rPr>
                <w:rFonts w:ascii="仿宋" w:eastAsia="仿宋" w:hAnsi="仿宋" w:cs="仿宋"/>
                <w:sz w:val="21"/>
                <w:szCs w:val="28"/>
              </w:rPr>
            </w:pPr>
            <w:proofErr w:type="gramStart"/>
            <w:r>
              <w:rPr>
                <w:rFonts w:ascii="仿宋" w:eastAsia="仿宋" w:hAnsi="仿宋" w:cs="仿宋" w:hint="eastAsia"/>
                <w:sz w:val="21"/>
                <w:szCs w:val="28"/>
              </w:rPr>
              <w:t>包号及</w:t>
            </w:r>
            <w:proofErr w:type="gramEnd"/>
            <w:r>
              <w:rPr>
                <w:rFonts w:ascii="仿宋" w:eastAsia="仿宋" w:hAnsi="仿宋" w:cs="仿宋" w:hint="eastAsia"/>
                <w:sz w:val="21"/>
                <w:szCs w:val="28"/>
              </w:rPr>
              <w:t>名称</w:t>
            </w:r>
          </w:p>
        </w:tc>
        <w:tc>
          <w:tcPr>
            <w:tcW w:w="932" w:type="dxa"/>
            <w:vAlign w:val="center"/>
          </w:tcPr>
          <w:p w:rsidR="0033141B" w:rsidRDefault="00AE5BC9">
            <w:pPr>
              <w:spacing w:line="500" w:lineRule="exact"/>
              <w:jc w:val="center"/>
              <w:rPr>
                <w:rFonts w:ascii="仿宋" w:eastAsia="仿宋" w:hAnsi="仿宋" w:cs="仿宋"/>
                <w:sz w:val="21"/>
                <w:szCs w:val="28"/>
              </w:rPr>
            </w:pPr>
            <w:r>
              <w:rPr>
                <w:rFonts w:ascii="仿宋" w:eastAsia="仿宋" w:hAnsi="仿宋" w:cs="仿宋" w:hint="eastAsia"/>
                <w:sz w:val="21"/>
                <w:szCs w:val="28"/>
              </w:rPr>
              <w:t>数量</w:t>
            </w:r>
          </w:p>
        </w:tc>
        <w:tc>
          <w:tcPr>
            <w:tcW w:w="4760" w:type="dxa"/>
            <w:vAlign w:val="center"/>
          </w:tcPr>
          <w:p w:rsidR="0033141B" w:rsidRDefault="00AE5BC9">
            <w:pPr>
              <w:spacing w:line="500" w:lineRule="exact"/>
              <w:jc w:val="center"/>
              <w:rPr>
                <w:rFonts w:ascii="仿宋" w:eastAsia="仿宋" w:hAnsi="仿宋" w:cs="仿宋"/>
                <w:sz w:val="21"/>
                <w:szCs w:val="28"/>
              </w:rPr>
            </w:pPr>
            <w:r>
              <w:rPr>
                <w:rFonts w:ascii="仿宋" w:eastAsia="仿宋" w:hAnsi="仿宋" w:cs="仿宋" w:hint="eastAsia"/>
                <w:sz w:val="21"/>
                <w:szCs w:val="28"/>
              </w:rPr>
              <w:t>投标报价（小写）</w:t>
            </w:r>
          </w:p>
        </w:tc>
      </w:tr>
      <w:tr w:rsidR="0033141B">
        <w:trPr>
          <w:cantSplit/>
          <w:trHeight w:val="810"/>
        </w:trPr>
        <w:tc>
          <w:tcPr>
            <w:tcW w:w="3936" w:type="dxa"/>
            <w:gridSpan w:val="2"/>
            <w:tcBorders>
              <w:bottom w:val="single" w:sz="4" w:space="0" w:color="auto"/>
            </w:tcBorders>
            <w:vAlign w:val="center"/>
          </w:tcPr>
          <w:p w:rsidR="0033141B" w:rsidRDefault="0033141B">
            <w:pPr>
              <w:spacing w:line="500" w:lineRule="exact"/>
              <w:rPr>
                <w:rFonts w:ascii="仿宋" w:eastAsia="仿宋" w:hAnsi="仿宋" w:cs="仿宋"/>
                <w:sz w:val="21"/>
                <w:szCs w:val="28"/>
              </w:rPr>
            </w:pPr>
          </w:p>
        </w:tc>
        <w:tc>
          <w:tcPr>
            <w:tcW w:w="932" w:type="dxa"/>
            <w:tcBorders>
              <w:bottom w:val="single" w:sz="4" w:space="0" w:color="auto"/>
            </w:tcBorders>
          </w:tcPr>
          <w:p w:rsidR="0033141B" w:rsidRDefault="0033141B">
            <w:pPr>
              <w:spacing w:line="500" w:lineRule="exact"/>
              <w:rPr>
                <w:rFonts w:ascii="仿宋" w:eastAsia="仿宋" w:hAnsi="仿宋" w:cs="仿宋"/>
                <w:sz w:val="21"/>
                <w:szCs w:val="28"/>
              </w:rPr>
            </w:pPr>
          </w:p>
        </w:tc>
        <w:tc>
          <w:tcPr>
            <w:tcW w:w="4760" w:type="dxa"/>
            <w:tcBorders>
              <w:bottom w:val="single" w:sz="4" w:space="0" w:color="auto"/>
            </w:tcBorders>
          </w:tcPr>
          <w:p w:rsidR="0033141B" w:rsidRDefault="0033141B">
            <w:pPr>
              <w:spacing w:line="500" w:lineRule="exact"/>
              <w:rPr>
                <w:rFonts w:ascii="仿宋" w:eastAsia="仿宋" w:hAnsi="仿宋" w:cs="仿宋"/>
                <w:sz w:val="21"/>
                <w:szCs w:val="28"/>
              </w:rPr>
            </w:pPr>
          </w:p>
        </w:tc>
      </w:tr>
      <w:tr w:rsidR="0033141B">
        <w:trPr>
          <w:cantSplit/>
          <w:trHeight w:val="738"/>
        </w:trPr>
        <w:tc>
          <w:tcPr>
            <w:tcW w:w="9628" w:type="dxa"/>
            <w:gridSpan w:val="4"/>
            <w:tcBorders>
              <w:bottom w:val="single" w:sz="4" w:space="0" w:color="auto"/>
            </w:tcBorders>
            <w:vAlign w:val="center"/>
          </w:tcPr>
          <w:p w:rsidR="0033141B" w:rsidRDefault="00AE5BC9">
            <w:pPr>
              <w:spacing w:line="560" w:lineRule="exact"/>
              <w:rPr>
                <w:rFonts w:ascii="仿宋" w:eastAsia="仿宋" w:hAnsi="仿宋" w:cs="仿宋"/>
                <w:sz w:val="21"/>
                <w:szCs w:val="28"/>
              </w:rPr>
            </w:pPr>
            <w:r>
              <w:rPr>
                <w:rFonts w:ascii="仿宋" w:eastAsia="仿宋" w:hAnsi="仿宋" w:cs="仿宋" w:hint="eastAsia"/>
                <w:sz w:val="21"/>
                <w:szCs w:val="28"/>
              </w:rPr>
              <w:t xml:space="preserve">投标报价（大写）：                           </w:t>
            </w:r>
          </w:p>
        </w:tc>
      </w:tr>
      <w:tr w:rsidR="0033141B">
        <w:trPr>
          <w:cantSplit/>
          <w:trHeight w:val="750"/>
        </w:trPr>
        <w:tc>
          <w:tcPr>
            <w:tcW w:w="9628" w:type="dxa"/>
            <w:gridSpan w:val="4"/>
            <w:vAlign w:val="center"/>
          </w:tcPr>
          <w:p w:rsidR="0033141B" w:rsidRDefault="00AE5BC9">
            <w:pPr>
              <w:pStyle w:val="af0"/>
              <w:spacing w:line="500" w:lineRule="exact"/>
              <w:rPr>
                <w:rFonts w:ascii="仿宋" w:eastAsia="仿宋" w:hAnsi="仿宋" w:cs="仿宋"/>
                <w:sz w:val="21"/>
                <w:szCs w:val="28"/>
              </w:rPr>
            </w:pPr>
            <w:r>
              <w:rPr>
                <w:rFonts w:ascii="仿宋" w:eastAsia="仿宋" w:hAnsi="仿宋" w:cs="仿宋" w:hint="eastAsia"/>
                <w:sz w:val="21"/>
                <w:szCs w:val="28"/>
              </w:rPr>
              <w:t>备注：</w:t>
            </w:r>
          </w:p>
        </w:tc>
      </w:tr>
    </w:tbl>
    <w:p w:rsidR="0033141B" w:rsidRDefault="0033141B">
      <w:pPr>
        <w:pStyle w:val="af0"/>
        <w:spacing w:line="500" w:lineRule="exact"/>
        <w:rPr>
          <w:rFonts w:ascii="仿宋" w:eastAsia="仿宋" w:hAnsi="仿宋" w:cs="仿宋"/>
          <w:szCs w:val="28"/>
        </w:rPr>
      </w:pPr>
    </w:p>
    <w:p w:rsidR="0033141B" w:rsidRDefault="0033141B">
      <w:pPr>
        <w:rPr>
          <w:rFonts w:ascii="仿宋" w:eastAsia="仿宋" w:hAnsi="仿宋" w:cs="仿宋"/>
        </w:rPr>
      </w:pPr>
    </w:p>
    <w:p w:rsidR="0033141B" w:rsidRDefault="0033141B">
      <w:pPr>
        <w:spacing w:line="500" w:lineRule="exact"/>
        <w:rPr>
          <w:rFonts w:ascii="仿宋" w:eastAsia="仿宋" w:hAnsi="仿宋" w:cs="仿宋"/>
          <w:szCs w:val="28"/>
        </w:rPr>
      </w:pPr>
    </w:p>
    <w:p w:rsidR="0033141B" w:rsidRDefault="00AE5BC9">
      <w:pPr>
        <w:spacing w:line="500" w:lineRule="exact"/>
        <w:ind w:firstLineChars="200" w:firstLine="480"/>
        <w:rPr>
          <w:rFonts w:ascii="仿宋" w:eastAsia="仿宋" w:hAnsi="仿宋" w:cs="仿宋"/>
          <w:szCs w:val="28"/>
        </w:rPr>
      </w:pPr>
      <w:r>
        <w:rPr>
          <w:rFonts w:ascii="仿宋" w:eastAsia="仿宋" w:hAnsi="仿宋" w:cs="仿宋" w:hint="eastAsia"/>
          <w:szCs w:val="28"/>
        </w:rPr>
        <w:t>投标人：                      法定代表人（或法定代表人授权代表）或自然人：</w:t>
      </w:r>
    </w:p>
    <w:p w:rsidR="0033141B" w:rsidRDefault="00AE5BC9">
      <w:pPr>
        <w:spacing w:line="500" w:lineRule="exact"/>
        <w:rPr>
          <w:rFonts w:ascii="仿宋" w:eastAsia="仿宋" w:hAnsi="仿宋" w:cs="仿宋"/>
          <w:szCs w:val="28"/>
        </w:rPr>
      </w:pPr>
      <w:r>
        <w:rPr>
          <w:rFonts w:ascii="仿宋" w:eastAsia="仿宋" w:hAnsi="仿宋" w:cs="仿宋" w:hint="eastAsia"/>
          <w:szCs w:val="28"/>
        </w:rPr>
        <w:t xml:space="preserve">  （投标人公章）                               （签署或盖章）</w:t>
      </w:r>
    </w:p>
    <w:p w:rsidR="0033141B" w:rsidRDefault="0033141B">
      <w:pPr>
        <w:spacing w:line="500" w:lineRule="exact"/>
        <w:rPr>
          <w:rFonts w:ascii="仿宋" w:eastAsia="仿宋" w:hAnsi="仿宋" w:cs="仿宋"/>
          <w:szCs w:val="28"/>
        </w:rPr>
      </w:pPr>
    </w:p>
    <w:p w:rsidR="0033141B" w:rsidRDefault="0033141B">
      <w:pPr>
        <w:spacing w:line="500" w:lineRule="exact"/>
        <w:rPr>
          <w:rFonts w:ascii="仿宋" w:eastAsia="仿宋" w:hAnsi="仿宋" w:cs="仿宋"/>
          <w:szCs w:val="28"/>
        </w:rPr>
      </w:pPr>
    </w:p>
    <w:p w:rsidR="0033141B" w:rsidRDefault="00AE5BC9">
      <w:pPr>
        <w:spacing w:line="500" w:lineRule="exact"/>
        <w:rPr>
          <w:rFonts w:ascii="仿宋" w:eastAsia="仿宋" w:hAnsi="仿宋" w:cs="仿宋"/>
          <w:szCs w:val="28"/>
        </w:rPr>
      </w:pPr>
      <w:r>
        <w:rPr>
          <w:rFonts w:ascii="仿宋" w:eastAsia="仿宋" w:hAnsi="仿宋" w:cs="仿宋" w:hint="eastAsia"/>
          <w:szCs w:val="28"/>
        </w:rPr>
        <w:t xml:space="preserve">                                            年     月     日</w:t>
      </w:r>
    </w:p>
    <w:p w:rsidR="0033141B" w:rsidRDefault="0033141B">
      <w:pPr>
        <w:snapToGrid w:val="0"/>
        <w:spacing w:line="500" w:lineRule="exact"/>
        <w:ind w:firstLineChars="200" w:firstLine="480"/>
        <w:rPr>
          <w:rFonts w:ascii="仿宋" w:eastAsia="仿宋" w:hAnsi="仿宋" w:cs="仿宋"/>
          <w:szCs w:val="28"/>
        </w:rPr>
      </w:pPr>
    </w:p>
    <w:p w:rsidR="0033141B" w:rsidRDefault="0033141B">
      <w:pPr>
        <w:snapToGrid w:val="0"/>
        <w:spacing w:line="500" w:lineRule="exact"/>
        <w:ind w:firstLineChars="200" w:firstLine="480"/>
        <w:rPr>
          <w:rFonts w:ascii="仿宋" w:eastAsia="仿宋" w:hAnsi="仿宋" w:cs="仿宋"/>
          <w:szCs w:val="28"/>
        </w:rPr>
      </w:pPr>
    </w:p>
    <w:p w:rsidR="0033141B" w:rsidRDefault="0033141B">
      <w:pPr>
        <w:snapToGrid w:val="0"/>
        <w:spacing w:line="500" w:lineRule="exact"/>
        <w:ind w:firstLineChars="200" w:firstLine="480"/>
        <w:rPr>
          <w:rFonts w:ascii="仿宋" w:eastAsia="仿宋" w:hAnsi="仿宋" w:cs="仿宋"/>
          <w:szCs w:val="28"/>
        </w:rPr>
      </w:pPr>
    </w:p>
    <w:p w:rsidR="0033141B" w:rsidRDefault="00AE5BC9">
      <w:pPr>
        <w:snapToGrid w:val="0"/>
        <w:spacing w:line="500" w:lineRule="exact"/>
        <w:ind w:firstLineChars="200" w:firstLine="480"/>
        <w:rPr>
          <w:rFonts w:ascii="仿宋" w:eastAsia="仿宋" w:hAnsi="仿宋" w:cs="仿宋"/>
          <w:szCs w:val="28"/>
        </w:rPr>
      </w:pPr>
      <w:r>
        <w:rPr>
          <w:rFonts w:ascii="仿宋" w:eastAsia="仿宋" w:hAnsi="仿宋" w:cs="仿宋" w:hint="eastAsia"/>
          <w:szCs w:val="28"/>
        </w:rPr>
        <w:t>说明：</w:t>
      </w:r>
    </w:p>
    <w:p w:rsidR="0033141B" w:rsidRDefault="00AE5BC9">
      <w:pPr>
        <w:snapToGrid w:val="0"/>
        <w:spacing w:line="500" w:lineRule="exact"/>
        <w:ind w:firstLineChars="200" w:firstLine="480"/>
        <w:rPr>
          <w:rFonts w:ascii="仿宋" w:eastAsia="仿宋" w:hAnsi="仿宋" w:cs="仿宋"/>
          <w:szCs w:val="28"/>
        </w:rPr>
      </w:pPr>
      <w:r>
        <w:rPr>
          <w:rFonts w:ascii="仿宋" w:eastAsia="仿宋" w:hAnsi="仿宋" w:cs="仿宋" w:hint="eastAsia"/>
          <w:szCs w:val="28"/>
        </w:rPr>
        <w:t>1.开标一览表按格式填列；</w:t>
      </w:r>
    </w:p>
    <w:p w:rsidR="0033141B" w:rsidRDefault="00AE5BC9">
      <w:pPr>
        <w:snapToGrid w:val="0"/>
        <w:spacing w:line="500" w:lineRule="exact"/>
        <w:ind w:firstLineChars="200" w:firstLine="480"/>
        <w:rPr>
          <w:rFonts w:ascii="仿宋" w:eastAsia="仿宋" w:hAnsi="仿宋" w:cs="仿宋"/>
          <w:szCs w:val="28"/>
        </w:rPr>
      </w:pPr>
      <w:r>
        <w:rPr>
          <w:rFonts w:ascii="仿宋" w:eastAsia="仿宋" w:hAnsi="仿宋" w:cs="仿宋" w:hint="eastAsia"/>
          <w:szCs w:val="28"/>
        </w:rPr>
        <w:t>2.开标一览表在开标大会上当众宣读，务必填写清楚，准确无误；</w:t>
      </w:r>
    </w:p>
    <w:p w:rsidR="0033141B" w:rsidRDefault="00AE5BC9">
      <w:pPr>
        <w:snapToGrid w:val="0"/>
        <w:spacing w:line="500" w:lineRule="exact"/>
        <w:ind w:firstLineChars="200" w:firstLine="480"/>
        <w:rPr>
          <w:rFonts w:ascii="仿宋" w:eastAsia="仿宋" w:hAnsi="仿宋" w:cs="仿宋"/>
          <w:szCs w:val="28"/>
        </w:rPr>
      </w:pPr>
      <w:r>
        <w:rPr>
          <w:rFonts w:ascii="仿宋" w:eastAsia="仿宋" w:hAnsi="仿宋" w:cs="仿宋" w:hint="eastAsia"/>
          <w:szCs w:val="28"/>
        </w:rPr>
        <w:br w:type="page"/>
      </w:r>
      <w:r>
        <w:rPr>
          <w:rFonts w:ascii="仿宋" w:eastAsia="仿宋" w:hAnsi="仿宋" w:cs="仿宋" w:hint="eastAsia"/>
          <w:szCs w:val="36"/>
        </w:rPr>
        <w:lastRenderedPageBreak/>
        <w:t>（二）分项报价明细表</w:t>
      </w:r>
    </w:p>
    <w:p w:rsidR="0033141B" w:rsidRDefault="00AE5BC9">
      <w:pPr>
        <w:snapToGrid w:val="0"/>
        <w:spacing w:line="400" w:lineRule="exact"/>
        <w:ind w:firstLineChars="200" w:firstLine="480"/>
        <w:rPr>
          <w:rFonts w:ascii="仿宋" w:eastAsia="仿宋" w:hAnsi="仿宋" w:cs="仿宋"/>
          <w:szCs w:val="28"/>
        </w:rPr>
      </w:pPr>
      <w:r>
        <w:rPr>
          <w:rFonts w:ascii="仿宋" w:eastAsia="仿宋" w:hAnsi="仿宋" w:cs="仿宋" w:hint="eastAsia"/>
          <w:szCs w:val="28"/>
        </w:rPr>
        <w:t>项目号：</w:t>
      </w:r>
    </w:p>
    <w:p w:rsidR="0033141B" w:rsidRDefault="00AE5BC9">
      <w:pPr>
        <w:snapToGrid w:val="0"/>
        <w:spacing w:line="400" w:lineRule="exact"/>
        <w:ind w:firstLineChars="200" w:firstLine="480"/>
        <w:rPr>
          <w:rFonts w:ascii="仿宋" w:eastAsia="仿宋" w:hAnsi="仿宋" w:cs="仿宋"/>
          <w:szCs w:val="28"/>
        </w:rPr>
      </w:pPr>
      <w:r>
        <w:rPr>
          <w:rFonts w:ascii="仿宋" w:eastAsia="仿宋" w:hAnsi="仿宋" w:cs="仿宋" w:hint="eastAsia"/>
          <w:szCs w:val="28"/>
        </w:rPr>
        <w:t>招标项目名称：                                           单位：元</w:t>
      </w:r>
    </w:p>
    <w:tbl>
      <w:tblPr>
        <w:tblW w:w="49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7"/>
        <w:gridCol w:w="2220"/>
        <w:gridCol w:w="1124"/>
        <w:gridCol w:w="1219"/>
        <w:gridCol w:w="1219"/>
        <w:gridCol w:w="916"/>
        <w:gridCol w:w="916"/>
        <w:gridCol w:w="916"/>
      </w:tblGrid>
      <w:tr w:rsidR="0033141B">
        <w:trPr>
          <w:trHeight w:hRule="exact" w:val="1405"/>
          <w:jc w:val="center"/>
        </w:trPr>
        <w:tc>
          <w:tcPr>
            <w:tcW w:w="485" w:type="pct"/>
            <w:vAlign w:val="center"/>
          </w:tcPr>
          <w:p w:rsidR="0033141B" w:rsidRDefault="00AE5BC9">
            <w:pPr>
              <w:jc w:val="center"/>
              <w:rPr>
                <w:rFonts w:ascii="仿宋" w:eastAsia="仿宋" w:hAnsi="仿宋" w:cs="仿宋"/>
                <w:b/>
                <w:sz w:val="21"/>
                <w:szCs w:val="21"/>
              </w:rPr>
            </w:pPr>
            <w:r>
              <w:rPr>
                <w:rFonts w:ascii="仿宋" w:eastAsia="仿宋" w:hAnsi="仿宋" w:cs="仿宋" w:hint="eastAsia"/>
                <w:b/>
                <w:sz w:val="21"/>
                <w:szCs w:val="21"/>
              </w:rPr>
              <w:t>序号</w:t>
            </w:r>
          </w:p>
        </w:tc>
        <w:tc>
          <w:tcPr>
            <w:tcW w:w="1175" w:type="pct"/>
            <w:vAlign w:val="center"/>
          </w:tcPr>
          <w:p w:rsidR="0033141B" w:rsidRDefault="00AE5BC9">
            <w:pPr>
              <w:jc w:val="center"/>
              <w:rPr>
                <w:rFonts w:ascii="仿宋" w:eastAsia="仿宋" w:hAnsi="仿宋" w:cs="仿宋"/>
                <w:b/>
                <w:sz w:val="21"/>
                <w:szCs w:val="21"/>
              </w:rPr>
            </w:pPr>
            <w:r>
              <w:rPr>
                <w:rFonts w:ascii="仿宋" w:eastAsia="仿宋" w:hAnsi="仿宋" w:cs="仿宋" w:hint="eastAsia"/>
                <w:b/>
                <w:sz w:val="21"/>
                <w:szCs w:val="21"/>
              </w:rPr>
              <w:t>名称</w:t>
            </w:r>
          </w:p>
        </w:tc>
        <w:tc>
          <w:tcPr>
            <w:tcW w:w="595" w:type="pct"/>
            <w:vAlign w:val="center"/>
          </w:tcPr>
          <w:p w:rsidR="0033141B" w:rsidRDefault="00AE5BC9">
            <w:pPr>
              <w:jc w:val="center"/>
              <w:rPr>
                <w:rFonts w:ascii="仿宋" w:eastAsia="仿宋" w:hAnsi="仿宋" w:cs="仿宋"/>
                <w:b/>
                <w:sz w:val="21"/>
                <w:szCs w:val="21"/>
              </w:rPr>
            </w:pPr>
            <w:r>
              <w:rPr>
                <w:rFonts w:ascii="仿宋" w:eastAsia="仿宋" w:hAnsi="仿宋" w:cs="仿宋" w:hint="eastAsia"/>
                <w:b/>
                <w:sz w:val="21"/>
                <w:szCs w:val="21"/>
              </w:rPr>
              <w:t>品牌、规格型号</w:t>
            </w:r>
          </w:p>
        </w:tc>
        <w:tc>
          <w:tcPr>
            <w:tcW w:w="645" w:type="pct"/>
            <w:vAlign w:val="center"/>
          </w:tcPr>
          <w:p w:rsidR="0033141B" w:rsidRDefault="00AE5BC9">
            <w:pPr>
              <w:jc w:val="center"/>
              <w:rPr>
                <w:rFonts w:ascii="仿宋" w:eastAsia="仿宋" w:hAnsi="仿宋" w:cs="仿宋"/>
                <w:b/>
                <w:sz w:val="21"/>
                <w:szCs w:val="21"/>
              </w:rPr>
            </w:pPr>
            <w:r>
              <w:rPr>
                <w:rFonts w:ascii="仿宋" w:eastAsia="仿宋" w:hAnsi="仿宋" w:cs="仿宋" w:hint="eastAsia"/>
                <w:b/>
                <w:sz w:val="21"/>
                <w:szCs w:val="21"/>
              </w:rPr>
              <w:t>制造商</w:t>
            </w:r>
          </w:p>
        </w:tc>
        <w:tc>
          <w:tcPr>
            <w:tcW w:w="645" w:type="pct"/>
            <w:vAlign w:val="center"/>
          </w:tcPr>
          <w:p w:rsidR="0033141B" w:rsidRDefault="00AE5BC9">
            <w:pPr>
              <w:jc w:val="center"/>
              <w:rPr>
                <w:rFonts w:ascii="仿宋" w:eastAsia="仿宋" w:hAnsi="仿宋" w:cs="仿宋"/>
                <w:b/>
                <w:sz w:val="21"/>
                <w:szCs w:val="21"/>
              </w:rPr>
            </w:pPr>
            <w:r>
              <w:rPr>
                <w:rFonts w:ascii="仿宋" w:eastAsia="仿宋" w:hAnsi="仿宋" w:cs="仿宋" w:hint="eastAsia"/>
                <w:b/>
                <w:sz w:val="21"/>
                <w:szCs w:val="21"/>
              </w:rPr>
              <w:t>生产地</w:t>
            </w:r>
          </w:p>
        </w:tc>
        <w:tc>
          <w:tcPr>
            <w:tcW w:w="485" w:type="pct"/>
            <w:vAlign w:val="center"/>
          </w:tcPr>
          <w:p w:rsidR="0033141B" w:rsidRDefault="00AE5BC9">
            <w:pPr>
              <w:jc w:val="center"/>
              <w:rPr>
                <w:rFonts w:ascii="仿宋" w:eastAsia="仿宋" w:hAnsi="仿宋" w:cs="仿宋"/>
                <w:b/>
                <w:sz w:val="21"/>
                <w:szCs w:val="21"/>
              </w:rPr>
            </w:pPr>
            <w:r>
              <w:rPr>
                <w:rFonts w:ascii="仿宋" w:eastAsia="仿宋" w:hAnsi="仿宋" w:cs="仿宋" w:hint="eastAsia"/>
                <w:b/>
                <w:sz w:val="21"/>
                <w:szCs w:val="21"/>
              </w:rPr>
              <w:t>数量</w:t>
            </w:r>
          </w:p>
        </w:tc>
        <w:tc>
          <w:tcPr>
            <w:tcW w:w="485" w:type="pct"/>
            <w:vAlign w:val="center"/>
          </w:tcPr>
          <w:p w:rsidR="0033141B" w:rsidRDefault="00AE5BC9">
            <w:pPr>
              <w:jc w:val="center"/>
              <w:rPr>
                <w:rFonts w:ascii="仿宋" w:eastAsia="仿宋" w:hAnsi="仿宋" w:cs="仿宋"/>
                <w:b/>
                <w:sz w:val="21"/>
                <w:szCs w:val="21"/>
              </w:rPr>
            </w:pPr>
            <w:r>
              <w:rPr>
                <w:rFonts w:ascii="仿宋" w:eastAsia="仿宋" w:hAnsi="仿宋" w:cs="仿宋" w:hint="eastAsia"/>
                <w:b/>
                <w:sz w:val="21"/>
                <w:szCs w:val="21"/>
              </w:rPr>
              <w:t>单价</w:t>
            </w:r>
          </w:p>
        </w:tc>
        <w:tc>
          <w:tcPr>
            <w:tcW w:w="485" w:type="pct"/>
            <w:vAlign w:val="center"/>
          </w:tcPr>
          <w:p w:rsidR="0033141B" w:rsidRDefault="00AE5BC9">
            <w:pPr>
              <w:jc w:val="center"/>
              <w:rPr>
                <w:rFonts w:ascii="仿宋" w:eastAsia="仿宋" w:hAnsi="仿宋" w:cs="仿宋"/>
                <w:b/>
                <w:sz w:val="21"/>
                <w:szCs w:val="21"/>
              </w:rPr>
            </w:pPr>
            <w:r>
              <w:rPr>
                <w:rFonts w:ascii="仿宋" w:eastAsia="仿宋" w:hAnsi="仿宋" w:cs="仿宋" w:hint="eastAsia"/>
                <w:b/>
                <w:sz w:val="21"/>
                <w:szCs w:val="21"/>
              </w:rPr>
              <w:t>合计</w:t>
            </w:r>
          </w:p>
        </w:tc>
      </w:tr>
      <w:tr w:rsidR="0033141B">
        <w:trPr>
          <w:trHeight w:hRule="exact" w:val="1077"/>
          <w:jc w:val="center"/>
        </w:trPr>
        <w:tc>
          <w:tcPr>
            <w:tcW w:w="485" w:type="pct"/>
          </w:tcPr>
          <w:p w:rsidR="0033141B" w:rsidRDefault="00AE5BC9">
            <w:pPr>
              <w:jc w:val="center"/>
              <w:rPr>
                <w:rFonts w:ascii="仿宋" w:eastAsia="仿宋" w:hAnsi="仿宋" w:cs="仿宋"/>
              </w:rPr>
            </w:pPr>
            <w:r>
              <w:rPr>
                <w:rFonts w:ascii="仿宋" w:eastAsia="仿宋" w:hAnsi="仿宋" w:cs="仿宋" w:hint="eastAsia"/>
              </w:rPr>
              <w:t>1</w:t>
            </w:r>
          </w:p>
        </w:tc>
        <w:tc>
          <w:tcPr>
            <w:tcW w:w="1175" w:type="pct"/>
          </w:tcPr>
          <w:p w:rsidR="0033141B" w:rsidRDefault="00AE5BC9">
            <w:pPr>
              <w:jc w:val="center"/>
              <w:rPr>
                <w:rFonts w:ascii="仿宋" w:eastAsia="仿宋" w:hAnsi="仿宋" w:cs="仿宋"/>
              </w:rPr>
            </w:pPr>
            <w:r>
              <w:rPr>
                <w:rFonts w:ascii="仿宋" w:eastAsia="仿宋" w:hAnsi="仿宋" w:cs="仿宋" w:hint="eastAsia"/>
                <w:color w:val="000000"/>
                <w:kern w:val="0"/>
                <w:szCs w:val="24"/>
                <w:lang w:bidi="ar"/>
              </w:rPr>
              <w:t>生产物流实训平台</w:t>
            </w:r>
          </w:p>
        </w:tc>
        <w:tc>
          <w:tcPr>
            <w:tcW w:w="595" w:type="pct"/>
          </w:tcPr>
          <w:p w:rsidR="0033141B" w:rsidRDefault="0033141B">
            <w:pPr>
              <w:jc w:val="center"/>
              <w:rPr>
                <w:rFonts w:ascii="仿宋" w:eastAsia="仿宋" w:hAnsi="仿宋" w:cs="仿宋"/>
              </w:rPr>
            </w:pPr>
          </w:p>
        </w:tc>
        <w:tc>
          <w:tcPr>
            <w:tcW w:w="645" w:type="pct"/>
          </w:tcPr>
          <w:p w:rsidR="0033141B" w:rsidRDefault="0033141B">
            <w:pPr>
              <w:jc w:val="center"/>
              <w:rPr>
                <w:rFonts w:ascii="仿宋" w:eastAsia="仿宋" w:hAnsi="仿宋" w:cs="仿宋"/>
                <w:sz w:val="21"/>
                <w:szCs w:val="21"/>
              </w:rPr>
            </w:pPr>
          </w:p>
        </w:tc>
        <w:tc>
          <w:tcPr>
            <w:tcW w:w="645" w:type="pct"/>
          </w:tcPr>
          <w:p w:rsidR="0033141B" w:rsidRDefault="0033141B">
            <w:pPr>
              <w:jc w:val="center"/>
              <w:rPr>
                <w:rFonts w:ascii="仿宋" w:eastAsia="仿宋" w:hAnsi="仿宋" w:cs="仿宋"/>
                <w:sz w:val="21"/>
                <w:szCs w:val="21"/>
              </w:rPr>
            </w:pPr>
          </w:p>
        </w:tc>
        <w:tc>
          <w:tcPr>
            <w:tcW w:w="485" w:type="pct"/>
            <w:vAlign w:val="center"/>
          </w:tcPr>
          <w:p w:rsidR="0033141B" w:rsidRDefault="0033141B">
            <w:pPr>
              <w:jc w:val="center"/>
              <w:rPr>
                <w:rFonts w:ascii="仿宋" w:eastAsia="仿宋" w:hAnsi="仿宋" w:cs="仿宋"/>
                <w:sz w:val="21"/>
                <w:szCs w:val="21"/>
              </w:rPr>
            </w:pPr>
          </w:p>
        </w:tc>
        <w:tc>
          <w:tcPr>
            <w:tcW w:w="485" w:type="pct"/>
          </w:tcPr>
          <w:p w:rsidR="0033141B" w:rsidRDefault="0033141B">
            <w:pPr>
              <w:jc w:val="center"/>
              <w:rPr>
                <w:rFonts w:ascii="仿宋" w:eastAsia="仿宋" w:hAnsi="仿宋" w:cs="仿宋"/>
                <w:sz w:val="21"/>
                <w:szCs w:val="21"/>
              </w:rPr>
            </w:pPr>
          </w:p>
        </w:tc>
        <w:tc>
          <w:tcPr>
            <w:tcW w:w="485" w:type="pct"/>
          </w:tcPr>
          <w:p w:rsidR="0033141B" w:rsidRDefault="0033141B">
            <w:pPr>
              <w:jc w:val="center"/>
              <w:rPr>
                <w:rFonts w:ascii="仿宋" w:eastAsia="仿宋" w:hAnsi="仿宋" w:cs="仿宋"/>
                <w:sz w:val="21"/>
                <w:szCs w:val="21"/>
              </w:rPr>
            </w:pPr>
          </w:p>
        </w:tc>
      </w:tr>
      <w:tr w:rsidR="0033141B">
        <w:trPr>
          <w:trHeight w:hRule="exact" w:val="1077"/>
          <w:jc w:val="center"/>
        </w:trPr>
        <w:tc>
          <w:tcPr>
            <w:tcW w:w="485" w:type="pct"/>
          </w:tcPr>
          <w:p w:rsidR="0033141B" w:rsidRDefault="00AE5BC9">
            <w:pPr>
              <w:jc w:val="center"/>
              <w:rPr>
                <w:rFonts w:ascii="仿宋" w:eastAsia="仿宋" w:hAnsi="仿宋" w:cs="仿宋"/>
              </w:rPr>
            </w:pPr>
            <w:r>
              <w:rPr>
                <w:rFonts w:ascii="仿宋" w:eastAsia="仿宋" w:hAnsi="仿宋" w:cs="仿宋" w:hint="eastAsia"/>
              </w:rPr>
              <w:t>2</w:t>
            </w:r>
          </w:p>
        </w:tc>
        <w:tc>
          <w:tcPr>
            <w:tcW w:w="1175" w:type="pct"/>
          </w:tcPr>
          <w:p w:rsidR="0033141B" w:rsidRDefault="00AE5BC9">
            <w:pPr>
              <w:jc w:val="center"/>
              <w:rPr>
                <w:rFonts w:ascii="仿宋" w:eastAsia="仿宋" w:hAnsi="仿宋" w:cs="仿宋"/>
              </w:rPr>
            </w:pPr>
            <w:r>
              <w:rPr>
                <w:rFonts w:ascii="仿宋" w:eastAsia="仿宋" w:hAnsi="仿宋" w:cs="仿宋" w:hint="eastAsia"/>
                <w:color w:val="000000"/>
                <w:kern w:val="0"/>
                <w:szCs w:val="24"/>
                <w:lang w:bidi="ar"/>
              </w:rPr>
              <w:t>企业智能供应实训平台</w:t>
            </w:r>
          </w:p>
        </w:tc>
        <w:tc>
          <w:tcPr>
            <w:tcW w:w="595" w:type="pct"/>
          </w:tcPr>
          <w:p w:rsidR="0033141B" w:rsidRDefault="0033141B">
            <w:pPr>
              <w:jc w:val="center"/>
              <w:rPr>
                <w:rFonts w:ascii="仿宋" w:eastAsia="仿宋" w:hAnsi="仿宋" w:cs="仿宋"/>
              </w:rPr>
            </w:pPr>
          </w:p>
        </w:tc>
        <w:tc>
          <w:tcPr>
            <w:tcW w:w="645" w:type="pct"/>
          </w:tcPr>
          <w:p w:rsidR="0033141B" w:rsidRDefault="0033141B">
            <w:pPr>
              <w:jc w:val="center"/>
              <w:rPr>
                <w:rFonts w:ascii="仿宋" w:eastAsia="仿宋" w:hAnsi="仿宋" w:cs="仿宋"/>
                <w:sz w:val="21"/>
                <w:szCs w:val="21"/>
              </w:rPr>
            </w:pPr>
          </w:p>
        </w:tc>
        <w:tc>
          <w:tcPr>
            <w:tcW w:w="645" w:type="pct"/>
          </w:tcPr>
          <w:p w:rsidR="0033141B" w:rsidRDefault="0033141B">
            <w:pPr>
              <w:jc w:val="center"/>
              <w:rPr>
                <w:rFonts w:ascii="仿宋" w:eastAsia="仿宋" w:hAnsi="仿宋" w:cs="仿宋"/>
                <w:sz w:val="21"/>
                <w:szCs w:val="21"/>
              </w:rPr>
            </w:pPr>
          </w:p>
        </w:tc>
        <w:tc>
          <w:tcPr>
            <w:tcW w:w="485" w:type="pct"/>
            <w:vAlign w:val="center"/>
          </w:tcPr>
          <w:p w:rsidR="0033141B" w:rsidRDefault="0033141B">
            <w:pPr>
              <w:jc w:val="center"/>
              <w:rPr>
                <w:rFonts w:ascii="仿宋" w:eastAsia="仿宋" w:hAnsi="仿宋" w:cs="仿宋"/>
                <w:sz w:val="21"/>
                <w:szCs w:val="21"/>
              </w:rPr>
            </w:pPr>
          </w:p>
        </w:tc>
        <w:tc>
          <w:tcPr>
            <w:tcW w:w="485" w:type="pct"/>
          </w:tcPr>
          <w:p w:rsidR="0033141B" w:rsidRDefault="0033141B">
            <w:pPr>
              <w:jc w:val="center"/>
              <w:rPr>
                <w:rFonts w:ascii="仿宋" w:eastAsia="仿宋" w:hAnsi="仿宋" w:cs="仿宋"/>
                <w:sz w:val="21"/>
                <w:szCs w:val="21"/>
              </w:rPr>
            </w:pPr>
          </w:p>
        </w:tc>
        <w:tc>
          <w:tcPr>
            <w:tcW w:w="485" w:type="pct"/>
          </w:tcPr>
          <w:p w:rsidR="0033141B" w:rsidRDefault="0033141B">
            <w:pPr>
              <w:jc w:val="center"/>
              <w:rPr>
                <w:rFonts w:ascii="仿宋" w:eastAsia="仿宋" w:hAnsi="仿宋" w:cs="仿宋"/>
                <w:sz w:val="21"/>
                <w:szCs w:val="21"/>
              </w:rPr>
            </w:pPr>
          </w:p>
        </w:tc>
      </w:tr>
      <w:tr w:rsidR="0033141B">
        <w:trPr>
          <w:trHeight w:hRule="exact" w:val="1077"/>
          <w:jc w:val="center"/>
        </w:trPr>
        <w:tc>
          <w:tcPr>
            <w:tcW w:w="485" w:type="pct"/>
          </w:tcPr>
          <w:p w:rsidR="0033141B" w:rsidRDefault="00AE5BC9">
            <w:pPr>
              <w:jc w:val="center"/>
              <w:rPr>
                <w:rFonts w:ascii="仿宋" w:eastAsia="仿宋" w:hAnsi="仿宋" w:cs="仿宋"/>
              </w:rPr>
            </w:pPr>
            <w:r>
              <w:rPr>
                <w:rFonts w:ascii="仿宋" w:eastAsia="仿宋" w:hAnsi="仿宋" w:cs="仿宋" w:hint="eastAsia"/>
              </w:rPr>
              <w:t>3</w:t>
            </w:r>
          </w:p>
        </w:tc>
        <w:tc>
          <w:tcPr>
            <w:tcW w:w="1175" w:type="pct"/>
          </w:tcPr>
          <w:p w:rsidR="0033141B" w:rsidRDefault="00AE5BC9">
            <w:pPr>
              <w:jc w:val="center"/>
              <w:rPr>
                <w:rFonts w:ascii="仿宋" w:eastAsia="仿宋" w:hAnsi="仿宋" w:cs="仿宋"/>
              </w:rPr>
            </w:pPr>
            <w:r>
              <w:rPr>
                <w:rFonts w:ascii="仿宋" w:eastAsia="仿宋" w:hAnsi="仿宋" w:cs="仿宋" w:hint="eastAsia"/>
                <w:color w:val="000000"/>
                <w:kern w:val="0"/>
                <w:szCs w:val="24"/>
                <w:lang w:bidi="ar"/>
              </w:rPr>
              <w:t>企业数字化运营实训平台</w:t>
            </w:r>
          </w:p>
        </w:tc>
        <w:tc>
          <w:tcPr>
            <w:tcW w:w="595" w:type="pct"/>
          </w:tcPr>
          <w:p w:rsidR="0033141B" w:rsidRDefault="0033141B">
            <w:pPr>
              <w:jc w:val="center"/>
              <w:rPr>
                <w:rFonts w:ascii="仿宋" w:eastAsia="仿宋" w:hAnsi="仿宋" w:cs="仿宋"/>
              </w:rPr>
            </w:pPr>
          </w:p>
        </w:tc>
        <w:tc>
          <w:tcPr>
            <w:tcW w:w="645" w:type="pct"/>
          </w:tcPr>
          <w:p w:rsidR="0033141B" w:rsidRDefault="0033141B">
            <w:pPr>
              <w:jc w:val="center"/>
              <w:rPr>
                <w:rFonts w:ascii="仿宋" w:eastAsia="仿宋" w:hAnsi="仿宋" w:cs="仿宋"/>
                <w:sz w:val="21"/>
                <w:szCs w:val="21"/>
              </w:rPr>
            </w:pPr>
          </w:p>
        </w:tc>
        <w:tc>
          <w:tcPr>
            <w:tcW w:w="645" w:type="pct"/>
          </w:tcPr>
          <w:p w:rsidR="0033141B" w:rsidRDefault="0033141B">
            <w:pPr>
              <w:jc w:val="center"/>
              <w:rPr>
                <w:rFonts w:ascii="仿宋" w:eastAsia="仿宋" w:hAnsi="仿宋" w:cs="仿宋"/>
                <w:sz w:val="21"/>
                <w:szCs w:val="21"/>
              </w:rPr>
            </w:pPr>
          </w:p>
        </w:tc>
        <w:tc>
          <w:tcPr>
            <w:tcW w:w="485" w:type="pct"/>
            <w:vAlign w:val="center"/>
          </w:tcPr>
          <w:p w:rsidR="0033141B" w:rsidRDefault="0033141B">
            <w:pPr>
              <w:jc w:val="center"/>
              <w:rPr>
                <w:rFonts w:ascii="仿宋" w:eastAsia="仿宋" w:hAnsi="仿宋" w:cs="仿宋"/>
                <w:sz w:val="21"/>
                <w:szCs w:val="21"/>
              </w:rPr>
            </w:pPr>
          </w:p>
        </w:tc>
        <w:tc>
          <w:tcPr>
            <w:tcW w:w="485" w:type="pct"/>
          </w:tcPr>
          <w:p w:rsidR="0033141B" w:rsidRDefault="0033141B">
            <w:pPr>
              <w:jc w:val="center"/>
              <w:rPr>
                <w:rFonts w:ascii="仿宋" w:eastAsia="仿宋" w:hAnsi="仿宋" w:cs="仿宋"/>
                <w:sz w:val="21"/>
                <w:szCs w:val="21"/>
              </w:rPr>
            </w:pPr>
          </w:p>
        </w:tc>
        <w:tc>
          <w:tcPr>
            <w:tcW w:w="485" w:type="pct"/>
          </w:tcPr>
          <w:p w:rsidR="0033141B" w:rsidRDefault="0033141B">
            <w:pPr>
              <w:jc w:val="center"/>
              <w:rPr>
                <w:rFonts w:ascii="仿宋" w:eastAsia="仿宋" w:hAnsi="仿宋" w:cs="仿宋"/>
                <w:sz w:val="21"/>
                <w:szCs w:val="21"/>
              </w:rPr>
            </w:pPr>
          </w:p>
        </w:tc>
      </w:tr>
      <w:tr w:rsidR="0033141B">
        <w:trPr>
          <w:trHeight w:hRule="exact" w:val="1077"/>
          <w:jc w:val="center"/>
        </w:trPr>
        <w:tc>
          <w:tcPr>
            <w:tcW w:w="485" w:type="pct"/>
            <w:vAlign w:val="center"/>
          </w:tcPr>
          <w:p w:rsidR="0033141B" w:rsidRDefault="00AE5BC9">
            <w:pPr>
              <w:jc w:val="center"/>
              <w:rPr>
                <w:rFonts w:ascii="仿宋" w:eastAsia="仿宋" w:hAnsi="仿宋" w:cs="仿宋"/>
              </w:rPr>
            </w:pPr>
            <w:r>
              <w:rPr>
                <w:rFonts w:ascii="仿宋" w:eastAsia="仿宋" w:hAnsi="仿宋" w:cs="仿宋" w:hint="eastAsia"/>
              </w:rPr>
              <w:t>4</w:t>
            </w:r>
          </w:p>
        </w:tc>
        <w:tc>
          <w:tcPr>
            <w:tcW w:w="1175" w:type="pct"/>
            <w:vAlign w:val="center"/>
          </w:tcPr>
          <w:p w:rsidR="0033141B" w:rsidRDefault="00AE5BC9">
            <w:pPr>
              <w:jc w:val="center"/>
              <w:rPr>
                <w:rFonts w:ascii="仿宋" w:eastAsia="仿宋" w:hAnsi="仿宋" w:cs="仿宋"/>
                <w:sz w:val="21"/>
                <w:szCs w:val="21"/>
              </w:rPr>
            </w:pPr>
            <w:r>
              <w:rPr>
                <w:rFonts w:ascii="仿宋" w:eastAsia="仿宋" w:hAnsi="仿宋" w:cs="仿宋" w:hint="eastAsia"/>
                <w:color w:val="000000"/>
                <w:kern w:val="0"/>
                <w:szCs w:val="24"/>
                <w:lang w:bidi="ar"/>
              </w:rPr>
              <w:t>总计</w:t>
            </w:r>
          </w:p>
        </w:tc>
        <w:tc>
          <w:tcPr>
            <w:tcW w:w="3340" w:type="pct"/>
            <w:gridSpan w:val="6"/>
          </w:tcPr>
          <w:p w:rsidR="0033141B" w:rsidRDefault="0033141B">
            <w:pPr>
              <w:rPr>
                <w:rFonts w:ascii="仿宋" w:eastAsia="仿宋" w:hAnsi="仿宋" w:cs="仿宋"/>
                <w:sz w:val="21"/>
                <w:szCs w:val="21"/>
              </w:rPr>
            </w:pPr>
          </w:p>
        </w:tc>
      </w:tr>
    </w:tbl>
    <w:p w:rsidR="0033141B" w:rsidRDefault="0033141B">
      <w:pPr>
        <w:spacing w:line="500" w:lineRule="exact"/>
        <w:ind w:firstLineChars="200" w:firstLine="480"/>
        <w:rPr>
          <w:rFonts w:ascii="仿宋" w:eastAsia="仿宋" w:hAnsi="仿宋" w:cs="仿宋"/>
          <w:szCs w:val="28"/>
        </w:rPr>
      </w:pPr>
    </w:p>
    <w:p w:rsidR="0033141B" w:rsidRDefault="00AE5BC9">
      <w:pPr>
        <w:spacing w:line="500" w:lineRule="exact"/>
        <w:ind w:firstLineChars="250" w:firstLine="600"/>
        <w:rPr>
          <w:rFonts w:ascii="仿宋" w:eastAsia="仿宋" w:hAnsi="仿宋" w:cs="仿宋"/>
          <w:szCs w:val="28"/>
        </w:rPr>
      </w:pPr>
      <w:bookmarkStart w:id="265" w:name="_Toc493178790"/>
      <w:r>
        <w:rPr>
          <w:rFonts w:ascii="仿宋" w:eastAsia="仿宋" w:hAnsi="仿宋" w:cs="仿宋" w:hint="eastAsia"/>
          <w:szCs w:val="28"/>
        </w:rPr>
        <w:t>投标人：                        法定代表人（或法定代表人授权代表）或自然人：</w:t>
      </w:r>
    </w:p>
    <w:p w:rsidR="0033141B" w:rsidRDefault="00AE5BC9">
      <w:pPr>
        <w:spacing w:line="500" w:lineRule="exact"/>
        <w:rPr>
          <w:rFonts w:ascii="仿宋" w:eastAsia="仿宋" w:hAnsi="仿宋" w:cs="仿宋"/>
          <w:szCs w:val="28"/>
        </w:rPr>
      </w:pPr>
      <w:r>
        <w:rPr>
          <w:rFonts w:ascii="仿宋" w:eastAsia="仿宋" w:hAnsi="仿宋" w:cs="仿宋" w:hint="eastAsia"/>
          <w:szCs w:val="28"/>
        </w:rPr>
        <w:t>（投标人公章）                               （签署或盖章）</w:t>
      </w:r>
    </w:p>
    <w:p w:rsidR="0033141B" w:rsidRDefault="00AE5BC9">
      <w:pPr>
        <w:spacing w:line="500" w:lineRule="exact"/>
        <w:ind w:firstLineChars="250" w:firstLine="600"/>
        <w:rPr>
          <w:rFonts w:ascii="仿宋" w:eastAsia="仿宋" w:hAnsi="仿宋" w:cs="仿宋"/>
          <w:szCs w:val="28"/>
        </w:rPr>
      </w:pPr>
      <w:r>
        <w:rPr>
          <w:rFonts w:ascii="仿宋" w:eastAsia="仿宋" w:hAnsi="仿宋" w:cs="仿宋" w:hint="eastAsia"/>
          <w:szCs w:val="28"/>
        </w:rPr>
        <w:t xml:space="preserve">                                            年     月     日</w:t>
      </w:r>
    </w:p>
    <w:p w:rsidR="0033141B" w:rsidRDefault="00AE5BC9">
      <w:pPr>
        <w:snapToGrid w:val="0"/>
        <w:spacing w:line="500" w:lineRule="exact"/>
        <w:ind w:firstLineChars="200" w:firstLine="480"/>
        <w:rPr>
          <w:rFonts w:ascii="仿宋" w:eastAsia="仿宋" w:hAnsi="仿宋" w:cs="仿宋"/>
          <w:szCs w:val="28"/>
        </w:rPr>
      </w:pPr>
      <w:r>
        <w:rPr>
          <w:rFonts w:ascii="仿宋" w:eastAsia="仿宋" w:hAnsi="仿宋" w:cs="仿宋" w:hint="eastAsia"/>
          <w:szCs w:val="28"/>
        </w:rPr>
        <w:t>注：</w:t>
      </w:r>
    </w:p>
    <w:p w:rsidR="0033141B" w:rsidRDefault="00AE5BC9">
      <w:pPr>
        <w:snapToGrid w:val="0"/>
        <w:spacing w:line="500" w:lineRule="exact"/>
        <w:ind w:firstLineChars="200" w:firstLine="480"/>
        <w:rPr>
          <w:rFonts w:ascii="仿宋" w:eastAsia="仿宋" w:hAnsi="仿宋" w:cs="仿宋"/>
          <w:szCs w:val="28"/>
        </w:rPr>
      </w:pPr>
      <w:r>
        <w:rPr>
          <w:rFonts w:ascii="仿宋" w:eastAsia="仿宋" w:hAnsi="仿宋" w:cs="仿宋" w:hint="eastAsia"/>
          <w:szCs w:val="28"/>
        </w:rPr>
        <w:t>1.请投标人完整填写本表；</w:t>
      </w:r>
    </w:p>
    <w:p w:rsidR="0033141B" w:rsidRDefault="00AE5BC9">
      <w:pPr>
        <w:snapToGrid w:val="0"/>
        <w:spacing w:line="500" w:lineRule="exact"/>
        <w:ind w:firstLineChars="200" w:firstLine="480"/>
        <w:rPr>
          <w:rFonts w:ascii="仿宋" w:eastAsia="仿宋" w:hAnsi="仿宋" w:cs="仿宋"/>
          <w:szCs w:val="28"/>
        </w:rPr>
      </w:pPr>
      <w:r>
        <w:rPr>
          <w:rFonts w:ascii="仿宋" w:eastAsia="仿宋" w:hAnsi="仿宋" w:cs="仿宋" w:hint="eastAsia"/>
          <w:szCs w:val="28"/>
        </w:rPr>
        <w:t>2.该表可扩展。</w:t>
      </w:r>
    </w:p>
    <w:p w:rsidR="0033141B" w:rsidRDefault="0033141B">
      <w:pPr>
        <w:snapToGrid w:val="0"/>
        <w:spacing w:line="500" w:lineRule="exact"/>
        <w:ind w:firstLineChars="200" w:firstLine="480"/>
        <w:rPr>
          <w:rFonts w:ascii="仿宋" w:eastAsia="仿宋" w:hAnsi="仿宋" w:cs="仿宋"/>
          <w:szCs w:val="36"/>
        </w:rPr>
      </w:pPr>
    </w:p>
    <w:p w:rsidR="0033141B" w:rsidRDefault="0033141B">
      <w:pPr>
        <w:snapToGrid w:val="0"/>
        <w:spacing w:line="500" w:lineRule="exact"/>
        <w:ind w:firstLineChars="200" w:firstLine="480"/>
        <w:rPr>
          <w:rFonts w:ascii="仿宋" w:eastAsia="仿宋" w:hAnsi="仿宋" w:cs="仿宋"/>
          <w:szCs w:val="36"/>
        </w:rPr>
      </w:pPr>
    </w:p>
    <w:p w:rsidR="0033141B" w:rsidRDefault="0033141B">
      <w:pPr>
        <w:snapToGrid w:val="0"/>
        <w:spacing w:line="500" w:lineRule="exact"/>
        <w:ind w:firstLineChars="200" w:firstLine="480"/>
        <w:rPr>
          <w:rFonts w:ascii="仿宋" w:eastAsia="仿宋" w:hAnsi="仿宋" w:cs="仿宋"/>
          <w:szCs w:val="36"/>
        </w:rPr>
      </w:pPr>
    </w:p>
    <w:p w:rsidR="0033141B" w:rsidRDefault="0033141B">
      <w:pPr>
        <w:snapToGrid w:val="0"/>
        <w:spacing w:line="500" w:lineRule="exact"/>
        <w:ind w:firstLineChars="200" w:firstLine="480"/>
        <w:rPr>
          <w:rFonts w:ascii="仿宋" w:eastAsia="仿宋" w:hAnsi="仿宋" w:cs="仿宋"/>
          <w:szCs w:val="36"/>
        </w:rPr>
      </w:pPr>
    </w:p>
    <w:p w:rsidR="0033141B" w:rsidRDefault="0033141B">
      <w:pPr>
        <w:snapToGrid w:val="0"/>
        <w:spacing w:line="500" w:lineRule="exact"/>
        <w:ind w:firstLineChars="200" w:firstLine="480"/>
        <w:rPr>
          <w:rFonts w:ascii="仿宋" w:eastAsia="仿宋" w:hAnsi="仿宋" w:cs="仿宋"/>
          <w:szCs w:val="36"/>
        </w:rPr>
      </w:pPr>
    </w:p>
    <w:p w:rsidR="0033141B" w:rsidRDefault="0033141B">
      <w:pPr>
        <w:snapToGrid w:val="0"/>
        <w:spacing w:line="500" w:lineRule="exact"/>
        <w:rPr>
          <w:rFonts w:ascii="仿宋" w:eastAsia="仿宋" w:hAnsi="仿宋" w:cs="仿宋"/>
          <w:szCs w:val="36"/>
        </w:rPr>
      </w:pPr>
    </w:p>
    <w:p w:rsidR="0033141B" w:rsidRDefault="00AE5BC9">
      <w:pPr>
        <w:snapToGrid w:val="0"/>
        <w:spacing w:line="500" w:lineRule="exact"/>
        <w:ind w:firstLineChars="200" w:firstLine="480"/>
        <w:rPr>
          <w:rFonts w:ascii="仿宋" w:eastAsia="仿宋" w:hAnsi="仿宋" w:cs="仿宋"/>
          <w:szCs w:val="28"/>
        </w:rPr>
      </w:pPr>
      <w:r>
        <w:rPr>
          <w:rFonts w:ascii="仿宋" w:eastAsia="仿宋" w:hAnsi="仿宋" w:cs="仿宋" w:hint="eastAsia"/>
          <w:szCs w:val="36"/>
        </w:rPr>
        <w:lastRenderedPageBreak/>
        <w:t>（三）核心部件报价表</w:t>
      </w:r>
    </w:p>
    <w:p w:rsidR="0033141B" w:rsidRDefault="00AE5BC9">
      <w:pPr>
        <w:snapToGrid w:val="0"/>
        <w:spacing w:line="400" w:lineRule="exact"/>
        <w:ind w:firstLineChars="200" w:firstLine="480"/>
        <w:rPr>
          <w:rFonts w:ascii="仿宋" w:eastAsia="仿宋" w:hAnsi="仿宋" w:cs="仿宋"/>
          <w:szCs w:val="28"/>
        </w:rPr>
      </w:pPr>
      <w:r>
        <w:rPr>
          <w:rFonts w:ascii="仿宋" w:eastAsia="仿宋" w:hAnsi="仿宋" w:cs="仿宋" w:hint="eastAsia"/>
          <w:szCs w:val="28"/>
        </w:rPr>
        <w:t>项目号：</w:t>
      </w:r>
    </w:p>
    <w:p w:rsidR="0033141B" w:rsidRDefault="00AE5BC9">
      <w:pPr>
        <w:snapToGrid w:val="0"/>
        <w:spacing w:line="400" w:lineRule="exact"/>
        <w:ind w:firstLineChars="200" w:firstLine="480"/>
        <w:rPr>
          <w:rFonts w:ascii="仿宋" w:eastAsia="仿宋" w:hAnsi="仿宋" w:cs="仿宋"/>
          <w:szCs w:val="28"/>
        </w:rPr>
      </w:pPr>
      <w:r>
        <w:rPr>
          <w:rFonts w:ascii="仿宋" w:eastAsia="仿宋" w:hAnsi="仿宋" w:cs="仿宋" w:hint="eastAsia"/>
          <w:szCs w:val="28"/>
        </w:rPr>
        <w:t>招标项目名称：                                           单位：元</w:t>
      </w:r>
    </w:p>
    <w:tbl>
      <w:tblPr>
        <w:tblW w:w="4572" w:type="pct"/>
        <w:tblInd w:w="93" w:type="dxa"/>
        <w:tblLayout w:type="fixed"/>
        <w:tblLook w:val="04A0" w:firstRow="1" w:lastRow="0" w:firstColumn="1" w:lastColumn="0" w:noHBand="0" w:noVBand="1"/>
      </w:tblPr>
      <w:tblGrid>
        <w:gridCol w:w="1063"/>
        <w:gridCol w:w="516"/>
        <w:gridCol w:w="2689"/>
        <w:gridCol w:w="710"/>
        <w:gridCol w:w="710"/>
        <w:gridCol w:w="850"/>
        <w:gridCol w:w="991"/>
        <w:gridCol w:w="1275"/>
      </w:tblGrid>
      <w:tr w:rsidR="0033141B">
        <w:trPr>
          <w:trHeight w:val="750"/>
        </w:trPr>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标的名称</w:t>
            </w:r>
          </w:p>
        </w:tc>
        <w:tc>
          <w:tcPr>
            <w:tcW w:w="293" w:type="pct"/>
            <w:tcBorders>
              <w:top w:val="single" w:sz="4" w:space="0" w:color="auto"/>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序号</w:t>
            </w:r>
          </w:p>
        </w:tc>
        <w:tc>
          <w:tcPr>
            <w:tcW w:w="1527" w:type="pct"/>
            <w:tcBorders>
              <w:top w:val="single" w:sz="4" w:space="0" w:color="auto"/>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核心部件名称</w:t>
            </w:r>
          </w:p>
        </w:tc>
        <w:tc>
          <w:tcPr>
            <w:tcW w:w="403" w:type="pct"/>
            <w:tcBorders>
              <w:top w:val="single" w:sz="4" w:space="0" w:color="auto"/>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数量</w:t>
            </w:r>
          </w:p>
        </w:tc>
        <w:tc>
          <w:tcPr>
            <w:tcW w:w="403" w:type="pct"/>
            <w:tcBorders>
              <w:top w:val="single" w:sz="4" w:space="0" w:color="auto"/>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单位</w:t>
            </w:r>
          </w:p>
        </w:tc>
        <w:tc>
          <w:tcPr>
            <w:tcW w:w="483" w:type="pct"/>
            <w:tcBorders>
              <w:top w:val="single" w:sz="4" w:space="0" w:color="auto"/>
              <w:left w:val="nil"/>
              <w:bottom w:val="single" w:sz="4" w:space="0" w:color="auto"/>
              <w:right w:val="single" w:sz="4" w:space="0" w:color="auto"/>
            </w:tcBorders>
          </w:tcPr>
          <w:p w:rsidR="0033141B" w:rsidRDefault="00AE5BC9">
            <w:pPr>
              <w:jc w:val="center"/>
              <w:rPr>
                <w:rFonts w:ascii="仿宋" w:eastAsia="仿宋" w:hAnsi="仿宋" w:cs="仿宋"/>
                <w:szCs w:val="28"/>
              </w:rPr>
            </w:pPr>
            <w:r>
              <w:rPr>
                <w:rFonts w:ascii="仿宋" w:eastAsia="仿宋" w:hAnsi="仿宋" w:cs="仿宋" w:hint="eastAsia"/>
                <w:szCs w:val="28"/>
              </w:rPr>
              <w:t>单价（元）</w:t>
            </w:r>
          </w:p>
        </w:tc>
        <w:tc>
          <w:tcPr>
            <w:tcW w:w="563" w:type="pct"/>
            <w:tcBorders>
              <w:top w:val="single" w:sz="4" w:space="0" w:color="auto"/>
              <w:left w:val="nil"/>
              <w:bottom w:val="single" w:sz="4" w:space="0" w:color="auto"/>
              <w:right w:val="single" w:sz="4" w:space="0" w:color="auto"/>
            </w:tcBorders>
          </w:tcPr>
          <w:p w:rsidR="0033141B" w:rsidRDefault="00AE5BC9">
            <w:pPr>
              <w:jc w:val="center"/>
              <w:rPr>
                <w:rFonts w:ascii="仿宋" w:eastAsia="仿宋" w:hAnsi="仿宋" w:cs="仿宋"/>
                <w:szCs w:val="28"/>
              </w:rPr>
            </w:pPr>
            <w:r>
              <w:rPr>
                <w:rFonts w:ascii="仿宋" w:eastAsia="仿宋" w:hAnsi="仿宋" w:cs="仿宋" w:hint="eastAsia"/>
                <w:szCs w:val="28"/>
              </w:rPr>
              <w:t>总价（元）</w:t>
            </w:r>
          </w:p>
        </w:tc>
        <w:tc>
          <w:tcPr>
            <w:tcW w:w="724" w:type="pct"/>
            <w:tcBorders>
              <w:top w:val="single" w:sz="4" w:space="0" w:color="auto"/>
              <w:left w:val="nil"/>
              <w:bottom w:val="single" w:sz="4" w:space="0" w:color="auto"/>
              <w:right w:val="single" w:sz="4" w:space="0" w:color="auto"/>
            </w:tcBorders>
          </w:tcPr>
          <w:p w:rsidR="0033141B" w:rsidRDefault="00AE5BC9">
            <w:pPr>
              <w:jc w:val="center"/>
              <w:rPr>
                <w:rFonts w:ascii="仿宋" w:eastAsia="仿宋" w:hAnsi="仿宋" w:cs="仿宋"/>
                <w:szCs w:val="28"/>
              </w:rPr>
            </w:pPr>
            <w:r>
              <w:rPr>
                <w:rFonts w:ascii="仿宋" w:eastAsia="仿宋" w:hAnsi="仿宋" w:cs="仿宋" w:hint="eastAsia"/>
                <w:szCs w:val="28"/>
              </w:rPr>
              <w:t>备注</w:t>
            </w:r>
          </w:p>
        </w:tc>
      </w:tr>
      <w:tr w:rsidR="0033141B">
        <w:trPr>
          <w:trHeight w:val="750"/>
        </w:trPr>
        <w:tc>
          <w:tcPr>
            <w:tcW w:w="604" w:type="pct"/>
            <w:vMerge w:val="restart"/>
            <w:tcBorders>
              <w:top w:val="nil"/>
              <w:left w:val="single" w:sz="4" w:space="0" w:color="auto"/>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生产物流实训平台</w:t>
            </w:r>
          </w:p>
        </w:tc>
        <w:tc>
          <w:tcPr>
            <w:tcW w:w="29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1</w:t>
            </w:r>
          </w:p>
        </w:tc>
        <w:tc>
          <w:tcPr>
            <w:tcW w:w="1527"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收货工作站</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1</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套</w:t>
            </w:r>
          </w:p>
        </w:tc>
        <w:tc>
          <w:tcPr>
            <w:tcW w:w="48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56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724" w:type="pct"/>
            <w:vMerge w:val="restart"/>
            <w:tcBorders>
              <w:top w:val="nil"/>
              <w:left w:val="nil"/>
              <w:right w:val="single" w:sz="4" w:space="0" w:color="auto"/>
            </w:tcBorders>
          </w:tcPr>
          <w:p w:rsidR="0033141B" w:rsidRDefault="00AE5BC9">
            <w:pPr>
              <w:jc w:val="center"/>
              <w:rPr>
                <w:rFonts w:ascii="仿宋" w:eastAsia="仿宋" w:hAnsi="仿宋" w:cs="仿宋"/>
                <w:szCs w:val="28"/>
              </w:rPr>
            </w:pPr>
            <w:r>
              <w:rPr>
                <w:rFonts w:ascii="仿宋" w:eastAsia="仿宋" w:hAnsi="仿宋" w:cs="仿宋" w:hint="eastAsia"/>
                <w:szCs w:val="28"/>
              </w:rPr>
              <w:t>序号1-21总价合计金额不得超过限价65万元</w:t>
            </w:r>
          </w:p>
        </w:tc>
      </w:tr>
      <w:tr w:rsidR="0033141B">
        <w:trPr>
          <w:trHeight w:val="1125"/>
        </w:trPr>
        <w:tc>
          <w:tcPr>
            <w:tcW w:w="604" w:type="pct"/>
            <w:vMerge/>
            <w:tcBorders>
              <w:top w:val="nil"/>
              <w:left w:val="single" w:sz="4" w:space="0" w:color="auto"/>
              <w:bottom w:val="single" w:sz="4" w:space="0" w:color="auto"/>
              <w:right w:val="single" w:sz="4" w:space="0" w:color="auto"/>
            </w:tcBorders>
            <w:vAlign w:val="center"/>
          </w:tcPr>
          <w:p w:rsidR="0033141B" w:rsidRDefault="0033141B">
            <w:pPr>
              <w:rPr>
                <w:rFonts w:ascii="仿宋" w:eastAsia="仿宋" w:hAnsi="仿宋" w:cs="仿宋"/>
                <w:szCs w:val="28"/>
              </w:rPr>
            </w:pPr>
          </w:p>
        </w:tc>
        <w:tc>
          <w:tcPr>
            <w:tcW w:w="29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2</w:t>
            </w:r>
          </w:p>
        </w:tc>
        <w:tc>
          <w:tcPr>
            <w:tcW w:w="1527"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手持</w:t>
            </w:r>
            <w:proofErr w:type="gramStart"/>
            <w:r>
              <w:rPr>
                <w:rFonts w:ascii="仿宋" w:eastAsia="仿宋" w:hAnsi="仿宋" w:cs="仿宋" w:hint="eastAsia"/>
                <w:szCs w:val="28"/>
              </w:rPr>
              <w:t>条码扫码终端</w:t>
            </w:r>
            <w:proofErr w:type="gramEnd"/>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1</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套</w:t>
            </w:r>
          </w:p>
        </w:tc>
        <w:tc>
          <w:tcPr>
            <w:tcW w:w="48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56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724" w:type="pct"/>
            <w:vMerge/>
            <w:tcBorders>
              <w:left w:val="nil"/>
              <w:right w:val="single" w:sz="4" w:space="0" w:color="auto"/>
            </w:tcBorders>
          </w:tcPr>
          <w:p w:rsidR="0033141B" w:rsidRDefault="0033141B">
            <w:pPr>
              <w:jc w:val="center"/>
              <w:rPr>
                <w:rFonts w:ascii="仿宋" w:eastAsia="仿宋" w:hAnsi="仿宋" w:cs="仿宋"/>
                <w:szCs w:val="28"/>
              </w:rPr>
            </w:pPr>
          </w:p>
        </w:tc>
      </w:tr>
      <w:tr w:rsidR="0033141B">
        <w:trPr>
          <w:trHeight w:val="1125"/>
        </w:trPr>
        <w:tc>
          <w:tcPr>
            <w:tcW w:w="604" w:type="pct"/>
            <w:vMerge/>
            <w:tcBorders>
              <w:top w:val="nil"/>
              <w:left w:val="single" w:sz="4" w:space="0" w:color="auto"/>
              <w:bottom w:val="single" w:sz="4" w:space="0" w:color="auto"/>
              <w:right w:val="single" w:sz="4" w:space="0" w:color="auto"/>
            </w:tcBorders>
            <w:vAlign w:val="center"/>
          </w:tcPr>
          <w:p w:rsidR="0033141B" w:rsidRDefault="0033141B">
            <w:pPr>
              <w:rPr>
                <w:rFonts w:ascii="仿宋" w:eastAsia="仿宋" w:hAnsi="仿宋" w:cs="仿宋"/>
                <w:szCs w:val="28"/>
              </w:rPr>
            </w:pPr>
          </w:p>
        </w:tc>
        <w:tc>
          <w:tcPr>
            <w:tcW w:w="29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3</w:t>
            </w:r>
          </w:p>
        </w:tc>
        <w:tc>
          <w:tcPr>
            <w:tcW w:w="1527"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智能拣选机器人</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1</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套</w:t>
            </w:r>
          </w:p>
        </w:tc>
        <w:tc>
          <w:tcPr>
            <w:tcW w:w="48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56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724" w:type="pct"/>
            <w:vMerge/>
            <w:tcBorders>
              <w:left w:val="nil"/>
              <w:right w:val="single" w:sz="4" w:space="0" w:color="auto"/>
            </w:tcBorders>
          </w:tcPr>
          <w:p w:rsidR="0033141B" w:rsidRDefault="0033141B">
            <w:pPr>
              <w:jc w:val="center"/>
              <w:rPr>
                <w:rFonts w:ascii="仿宋" w:eastAsia="仿宋" w:hAnsi="仿宋" w:cs="仿宋"/>
                <w:szCs w:val="28"/>
              </w:rPr>
            </w:pPr>
          </w:p>
        </w:tc>
      </w:tr>
      <w:tr w:rsidR="0033141B">
        <w:trPr>
          <w:trHeight w:val="750"/>
        </w:trPr>
        <w:tc>
          <w:tcPr>
            <w:tcW w:w="604" w:type="pct"/>
            <w:vMerge/>
            <w:tcBorders>
              <w:top w:val="nil"/>
              <w:left w:val="single" w:sz="4" w:space="0" w:color="auto"/>
              <w:bottom w:val="single" w:sz="4" w:space="0" w:color="auto"/>
              <w:right w:val="single" w:sz="4" w:space="0" w:color="auto"/>
            </w:tcBorders>
            <w:vAlign w:val="center"/>
          </w:tcPr>
          <w:p w:rsidR="0033141B" w:rsidRDefault="0033141B">
            <w:pPr>
              <w:rPr>
                <w:rFonts w:ascii="仿宋" w:eastAsia="仿宋" w:hAnsi="仿宋" w:cs="仿宋"/>
                <w:szCs w:val="28"/>
              </w:rPr>
            </w:pPr>
          </w:p>
        </w:tc>
        <w:tc>
          <w:tcPr>
            <w:tcW w:w="29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4</w:t>
            </w:r>
          </w:p>
        </w:tc>
        <w:tc>
          <w:tcPr>
            <w:tcW w:w="1527"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立体仓库</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1</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套</w:t>
            </w:r>
          </w:p>
        </w:tc>
        <w:tc>
          <w:tcPr>
            <w:tcW w:w="48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56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724" w:type="pct"/>
            <w:vMerge/>
            <w:tcBorders>
              <w:left w:val="nil"/>
              <w:right w:val="single" w:sz="4" w:space="0" w:color="auto"/>
            </w:tcBorders>
          </w:tcPr>
          <w:p w:rsidR="0033141B" w:rsidRDefault="0033141B">
            <w:pPr>
              <w:jc w:val="center"/>
              <w:rPr>
                <w:rFonts w:ascii="仿宋" w:eastAsia="仿宋" w:hAnsi="仿宋" w:cs="仿宋"/>
                <w:szCs w:val="28"/>
              </w:rPr>
            </w:pPr>
          </w:p>
        </w:tc>
      </w:tr>
      <w:tr w:rsidR="0033141B">
        <w:trPr>
          <w:trHeight w:val="375"/>
        </w:trPr>
        <w:tc>
          <w:tcPr>
            <w:tcW w:w="604" w:type="pct"/>
            <w:vMerge/>
            <w:tcBorders>
              <w:top w:val="nil"/>
              <w:left w:val="single" w:sz="4" w:space="0" w:color="auto"/>
              <w:bottom w:val="single" w:sz="4" w:space="0" w:color="auto"/>
              <w:right w:val="single" w:sz="4" w:space="0" w:color="auto"/>
            </w:tcBorders>
            <w:vAlign w:val="center"/>
          </w:tcPr>
          <w:p w:rsidR="0033141B" w:rsidRDefault="0033141B">
            <w:pPr>
              <w:rPr>
                <w:rFonts w:ascii="仿宋" w:eastAsia="仿宋" w:hAnsi="仿宋" w:cs="仿宋"/>
                <w:szCs w:val="28"/>
              </w:rPr>
            </w:pPr>
          </w:p>
        </w:tc>
        <w:tc>
          <w:tcPr>
            <w:tcW w:w="29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5</w:t>
            </w:r>
          </w:p>
        </w:tc>
        <w:tc>
          <w:tcPr>
            <w:tcW w:w="1527"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堆垛机</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1</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套</w:t>
            </w:r>
          </w:p>
        </w:tc>
        <w:tc>
          <w:tcPr>
            <w:tcW w:w="48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56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724" w:type="pct"/>
            <w:vMerge/>
            <w:tcBorders>
              <w:left w:val="nil"/>
              <w:right w:val="single" w:sz="4" w:space="0" w:color="auto"/>
            </w:tcBorders>
          </w:tcPr>
          <w:p w:rsidR="0033141B" w:rsidRDefault="0033141B">
            <w:pPr>
              <w:jc w:val="center"/>
              <w:rPr>
                <w:rFonts w:ascii="仿宋" w:eastAsia="仿宋" w:hAnsi="仿宋" w:cs="仿宋"/>
                <w:szCs w:val="28"/>
              </w:rPr>
            </w:pPr>
          </w:p>
        </w:tc>
      </w:tr>
      <w:tr w:rsidR="0033141B">
        <w:trPr>
          <w:trHeight w:val="750"/>
        </w:trPr>
        <w:tc>
          <w:tcPr>
            <w:tcW w:w="604" w:type="pct"/>
            <w:vMerge/>
            <w:tcBorders>
              <w:top w:val="nil"/>
              <w:left w:val="single" w:sz="4" w:space="0" w:color="auto"/>
              <w:bottom w:val="single" w:sz="4" w:space="0" w:color="auto"/>
              <w:right w:val="single" w:sz="4" w:space="0" w:color="auto"/>
            </w:tcBorders>
            <w:vAlign w:val="center"/>
          </w:tcPr>
          <w:p w:rsidR="0033141B" w:rsidRDefault="0033141B">
            <w:pPr>
              <w:rPr>
                <w:rFonts w:ascii="仿宋" w:eastAsia="仿宋" w:hAnsi="仿宋" w:cs="仿宋"/>
                <w:szCs w:val="28"/>
              </w:rPr>
            </w:pPr>
          </w:p>
        </w:tc>
        <w:tc>
          <w:tcPr>
            <w:tcW w:w="29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6</w:t>
            </w:r>
          </w:p>
        </w:tc>
        <w:tc>
          <w:tcPr>
            <w:tcW w:w="1527"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出入库输送机</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1</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套</w:t>
            </w:r>
          </w:p>
        </w:tc>
        <w:tc>
          <w:tcPr>
            <w:tcW w:w="48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56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724" w:type="pct"/>
            <w:vMerge/>
            <w:tcBorders>
              <w:left w:val="nil"/>
              <w:right w:val="single" w:sz="4" w:space="0" w:color="auto"/>
            </w:tcBorders>
          </w:tcPr>
          <w:p w:rsidR="0033141B" w:rsidRDefault="0033141B">
            <w:pPr>
              <w:jc w:val="center"/>
              <w:rPr>
                <w:rFonts w:ascii="仿宋" w:eastAsia="仿宋" w:hAnsi="仿宋" w:cs="仿宋"/>
                <w:szCs w:val="28"/>
              </w:rPr>
            </w:pPr>
          </w:p>
        </w:tc>
      </w:tr>
      <w:tr w:rsidR="0033141B">
        <w:trPr>
          <w:trHeight w:val="750"/>
        </w:trPr>
        <w:tc>
          <w:tcPr>
            <w:tcW w:w="604" w:type="pct"/>
            <w:vMerge/>
            <w:tcBorders>
              <w:top w:val="nil"/>
              <w:left w:val="single" w:sz="4" w:space="0" w:color="auto"/>
              <w:bottom w:val="single" w:sz="4" w:space="0" w:color="auto"/>
              <w:right w:val="single" w:sz="4" w:space="0" w:color="auto"/>
            </w:tcBorders>
            <w:vAlign w:val="center"/>
          </w:tcPr>
          <w:p w:rsidR="0033141B" w:rsidRDefault="0033141B">
            <w:pPr>
              <w:rPr>
                <w:rFonts w:ascii="仿宋" w:eastAsia="仿宋" w:hAnsi="仿宋" w:cs="仿宋"/>
                <w:szCs w:val="28"/>
              </w:rPr>
            </w:pPr>
          </w:p>
        </w:tc>
        <w:tc>
          <w:tcPr>
            <w:tcW w:w="29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7</w:t>
            </w:r>
          </w:p>
        </w:tc>
        <w:tc>
          <w:tcPr>
            <w:tcW w:w="1527"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仓储控制器</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1</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套</w:t>
            </w:r>
          </w:p>
        </w:tc>
        <w:tc>
          <w:tcPr>
            <w:tcW w:w="48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56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724" w:type="pct"/>
            <w:vMerge/>
            <w:tcBorders>
              <w:left w:val="nil"/>
              <w:right w:val="single" w:sz="4" w:space="0" w:color="auto"/>
            </w:tcBorders>
          </w:tcPr>
          <w:p w:rsidR="0033141B" w:rsidRDefault="0033141B">
            <w:pPr>
              <w:jc w:val="center"/>
              <w:rPr>
                <w:rFonts w:ascii="仿宋" w:eastAsia="仿宋" w:hAnsi="仿宋" w:cs="仿宋"/>
                <w:szCs w:val="28"/>
              </w:rPr>
            </w:pPr>
          </w:p>
        </w:tc>
      </w:tr>
      <w:tr w:rsidR="0033141B">
        <w:trPr>
          <w:trHeight w:val="750"/>
        </w:trPr>
        <w:tc>
          <w:tcPr>
            <w:tcW w:w="604" w:type="pct"/>
            <w:vMerge/>
            <w:tcBorders>
              <w:top w:val="nil"/>
              <w:left w:val="single" w:sz="4" w:space="0" w:color="auto"/>
              <w:bottom w:val="single" w:sz="4" w:space="0" w:color="auto"/>
              <w:right w:val="single" w:sz="4" w:space="0" w:color="auto"/>
            </w:tcBorders>
            <w:vAlign w:val="center"/>
          </w:tcPr>
          <w:p w:rsidR="0033141B" w:rsidRDefault="0033141B">
            <w:pPr>
              <w:rPr>
                <w:rFonts w:ascii="仿宋" w:eastAsia="仿宋" w:hAnsi="仿宋" w:cs="仿宋"/>
                <w:szCs w:val="28"/>
              </w:rPr>
            </w:pPr>
          </w:p>
        </w:tc>
        <w:tc>
          <w:tcPr>
            <w:tcW w:w="29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8</w:t>
            </w:r>
          </w:p>
        </w:tc>
        <w:tc>
          <w:tcPr>
            <w:tcW w:w="1527"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基台单元</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1</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套</w:t>
            </w:r>
          </w:p>
        </w:tc>
        <w:tc>
          <w:tcPr>
            <w:tcW w:w="48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56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724" w:type="pct"/>
            <w:vMerge/>
            <w:tcBorders>
              <w:left w:val="nil"/>
              <w:right w:val="single" w:sz="4" w:space="0" w:color="auto"/>
            </w:tcBorders>
          </w:tcPr>
          <w:p w:rsidR="0033141B" w:rsidRDefault="0033141B">
            <w:pPr>
              <w:jc w:val="center"/>
              <w:rPr>
                <w:rFonts w:ascii="仿宋" w:eastAsia="仿宋" w:hAnsi="仿宋" w:cs="仿宋"/>
                <w:szCs w:val="28"/>
              </w:rPr>
            </w:pPr>
          </w:p>
        </w:tc>
      </w:tr>
      <w:tr w:rsidR="0033141B">
        <w:trPr>
          <w:trHeight w:val="750"/>
        </w:trPr>
        <w:tc>
          <w:tcPr>
            <w:tcW w:w="604" w:type="pct"/>
            <w:vMerge/>
            <w:tcBorders>
              <w:top w:val="nil"/>
              <w:left w:val="single" w:sz="4" w:space="0" w:color="auto"/>
              <w:bottom w:val="single" w:sz="4" w:space="0" w:color="auto"/>
              <w:right w:val="single" w:sz="4" w:space="0" w:color="auto"/>
            </w:tcBorders>
            <w:vAlign w:val="center"/>
          </w:tcPr>
          <w:p w:rsidR="0033141B" w:rsidRDefault="0033141B">
            <w:pPr>
              <w:rPr>
                <w:rFonts w:ascii="仿宋" w:eastAsia="仿宋" w:hAnsi="仿宋" w:cs="仿宋"/>
                <w:szCs w:val="28"/>
              </w:rPr>
            </w:pPr>
          </w:p>
        </w:tc>
        <w:tc>
          <w:tcPr>
            <w:tcW w:w="29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9</w:t>
            </w:r>
          </w:p>
        </w:tc>
        <w:tc>
          <w:tcPr>
            <w:tcW w:w="1527"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输送平台</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1</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套</w:t>
            </w:r>
          </w:p>
        </w:tc>
        <w:tc>
          <w:tcPr>
            <w:tcW w:w="48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56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724" w:type="pct"/>
            <w:vMerge/>
            <w:tcBorders>
              <w:left w:val="nil"/>
              <w:right w:val="single" w:sz="4" w:space="0" w:color="auto"/>
            </w:tcBorders>
          </w:tcPr>
          <w:p w:rsidR="0033141B" w:rsidRDefault="0033141B">
            <w:pPr>
              <w:jc w:val="center"/>
              <w:rPr>
                <w:rFonts w:ascii="仿宋" w:eastAsia="仿宋" w:hAnsi="仿宋" w:cs="仿宋"/>
                <w:szCs w:val="28"/>
              </w:rPr>
            </w:pPr>
          </w:p>
        </w:tc>
      </w:tr>
      <w:tr w:rsidR="0033141B">
        <w:trPr>
          <w:trHeight w:val="375"/>
        </w:trPr>
        <w:tc>
          <w:tcPr>
            <w:tcW w:w="604" w:type="pct"/>
            <w:vMerge/>
            <w:tcBorders>
              <w:top w:val="nil"/>
              <w:left w:val="single" w:sz="4" w:space="0" w:color="auto"/>
              <w:bottom w:val="single" w:sz="4" w:space="0" w:color="auto"/>
              <w:right w:val="single" w:sz="4" w:space="0" w:color="auto"/>
            </w:tcBorders>
            <w:vAlign w:val="center"/>
          </w:tcPr>
          <w:p w:rsidR="0033141B" w:rsidRDefault="0033141B">
            <w:pPr>
              <w:rPr>
                <w:rFonts w:ascii="仿宋" w:eastAsia="仿宋" w:hAnsi="仿宋" w:cs="仿宋"/>
                <w:szCs w:val="28"/>
              </w:rPr>
            </w:pPr>
          </w:p>
        </w:tc>
        <w:tc>
          <w:tcPr>
            <w:tcW w:w="29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10</w:t>
            </w:r>
          </w:p>
        </w:tc>
        <w:tc>
          <w:tcPr>
            <w:tcW w:w="1527"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proofErr w:type="gramStart"/>
            <w:r>
              <w:rPr>
                <w:rFonts w:ascii="仿宋" w:eastAsia="仿宋" w:hAnsi="仿宋" w:cs="仿宋" w:hint="eastAsia"/>
                <w:szCs w:val="28"/>
              </w:rPr>
              <w:t>托盘机</w:t>
            </w:r>
            <w:proofErr w:type="gramEnd"/>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1</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套</w:t>
            </w:r>
          </w:p>
        </w:tc>
        <w:tc>
          <w:tcPr>
            <w:tcW w:w="48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56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724" w:type="pct"/>
            <w:vMerge/>
            <w:tcBorders>
              <w:left w:val="nil"/>
              <w:right w:val="single" w:sz="4" w:space="0" w:color="auto"/>
            </w:tcBorders>
          </w:tcPr>
          <w:p w:rsidR="0033141B" w:rsidRDefault="0033141B">
            <w:pPr>
              <w:jc w:val="center"/>
              <w:rPr>
                <w:rFonts w:ascii="仿宋" w:eastAsia="仿宋" w:hAnsi="仿宋" w:cs="仿宋"/>
                <w:szCs w:val="28"/>
              </w:rPr>
            </w:pPr>
          </w:p>
        </w:tc>
      </w:tr>
      <w:tr w:rsidR="0033141B">
        <w:trPr>
          <w:trHeight w:val="1125"/>
        </w:trPr>
        <w:tc>
          <w:tcPr>
            <w:tcW w:w="604" w:type="pct"/>
            <w:vMerge/>
            <w:tcBorders>
              <w:top w:val="nil"/>
              <w:left w:val="single" w:sz="4" w:space="0" w:color="auto"/>
              <w:bottom w:val="single" w:sz="4" w:space="0" w:color="auto"/>
              <w:right w:val="single" w:sz="4" w:space="0" w:color="auto"/>
            </w:tcBorders>
            <w:vAlign w:val="center"/>
          </w:tcPr>
          <w:p w:rsidR="0033141B" w:rsidRDefault="0033141B">
            <w:pPr>
              <w:rPr>
                <w:rFonts w:ascii="仿宋" w:eastAsia="仿宋" w:hAnsi="仿宋" w:cs="仿宋"/>
                <w:szCs w:val="28"/>
              </w:rPr>
            </w:pPr>
          </w:p>
        </w:tc>
        <w:tc>
          <w:tcPr>
            <w:tcW w:w="29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11</w:t>
            </w:r>
          </w:p>
        </w:tc>
        <w:tc>
          <w:tcPr>
            <w:tcW w:w="1527"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手工生产</w:t>
            </w:r>
            <w:proofErr w:type="gramStart"/>
            <w:r>
              <w:rPr>
                <w:rFonts w:ascii="仿宋" w:eastAsia="仿宋" w:hAnsi="仿宋" w:cs="仿宋" w:hint="eastAsia"/>
                <w:szCs w:val="28"/>
              </w:rPr>
              <w:t>作业台</w:t>
            </w:r>
            <w:proofErr w:type="gramEnd"/>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1</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套</w:t>
            </w:r>
          </w:p>
        </w:tc>
        <w:tc>
          <w:tcPr>
            <w:tcW w:w="48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56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724" w:type="pct"/>
            <w:vMerge/>
            <w:tcBorders>
              <w:left w:val="nil"/>
              <w:right w:val="single" w:sz="4" w:space="0" w:color="auto"/>
            </w:tcBorders>
          </w:tcPr>
          <w:p w:rsidR="0033141B" w:rsidRDefault="0033141B">
            <w:pPr>
              <w:jc w:val="center"/>
              <w:rPr>
                <w:rFonts w:ascii="仿宋" w:eastAsia="仿宋" w:hAnsi="仿宋" w:cs="仿宋"/>
                <w:szCs w:val="28"/>
              </w:rPr>
            </w:pPr>
          </w:p>
        </w:tc>
      </w:tr>
      <w:tr w:rsidR="0033141B">
        <w:trPr>
          <w:trHeight w:val="750"/>
        </w:trPr>
        <w:tc>
          <w:tcPr>
            <w:tcW w:w="604" w:type="pct"/>
            <w:vMerge/>
            <w:tcBorders>
              <w:top w:val="nil"/>
              <w:left w:val="single" w:sz="4" w:space="0" w:color="auto"/>
              <w:bottom w:val="single" w:sz="4" w:space="0" w:color="auto"/>
              <w:right w:val="single" w:sz="4" w:space="0" w:color="auto"/>
            </w:tcBorders>
            <w:vAlign w:val="center"/>
          </w:tcPr>
          <w:p w:rsidR="0033141B" w:rsidRDefault="0033141B">
            <w:pPr>
              <w:rPr>
                <w:rFonts w:ascii="仿宋" w:eastAsia="仿宋" w:hAnsi="仿宋" w:cs="仿宋"/>
                <w:szCs w:val="28"/>
              </w:rPr>
            </w:pPr>
          </w:p>
        </w:tc>
        <w:tc>
          <w:tcPr>
            <w:tcW w:w="29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12</w:t>
            </w:r>
          </w:p>
        </w:tc>
        <w:tc>
          <w:tcPr>
            <w:tcW w:w="1527"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智能交互终端</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2</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套</w:t>
            </w:r>
          </w:p>
        </w:tc>
        <w:tc>
          <w:tcPr>
            <w:tcW w:w="48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56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724" w:type="pct"/>
            <w:vMerge/>
            <w:tcBorders>
              <w:left w:val="nil"/>
              <w:right w:val="single" w:sz="4" w:space="0" w:color="auto"/>
            </w:tcBorders>
          </w:tcPr>
          <w:p w:rsidR="0033141B" w:rsidRDefault="0033141B">
            <w:pPr>
              <w:jc w:val="center"/>
              <w:rPr>
                <w:rFonts w:ascii="仿宋" w:eastAsia="仿宋" w:hAnsi="仿宋" w:cs="仿宋"/>
                <w:szCs w:val="28"/>
              </w:rPr>
            </w:pPr>
          </w:p>
        </w:tc>
      </w:tr>
      <w:tr w:rsidR="0033141B">
        <w:trPr>
          <w:trHeight w:val="1125"/>
        </w:trPr>
        <w:tc>
          <w:tcPr>
            <w:tcW w:w="604" w:type="pct"/>
            <w:vMerge/>
            <w:tcBorders>
              <w:top w:val="nil"/>
              <w:left w:val="single" w:sz="4" w:space="0" w:color="auto"/>
              <w:bottom w:val="single" w:sz="4" w:space="0" w:color="auto"/>
              <w:right w:val="single" w:sz="4" w:space="0" w:color="auto"/>
            </w:tcBorders>
            <w:vAlign w:val="center"/>
          </w:tcPr>
          <w:p w:rsidR="0033141B" w:rsidRDefault="0033141B">
            <w:pPr>
              <w:rPr>
                <w:rFonts w:ascii="仿宋" w:eastAsia="仿宋" w:hAnsi="仿宋" w:cs="仿宋"/>
                <w:szCs w:val="28"/>
              </w:rPr>
            </w:pPr>
          </w:p>
        </w:tc>
        <w:tc>
          <w:tcPr>
            <w:tcW w:w="29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13</w:t>
            </w:r>
          </w:p>
        </w:tc>
        <w:tc>
          <w:tcPr>
            <w:tcW w:w="1527"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移动作业处理终端</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2</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套</w:t>
            </w:r>
          </w:p>
        </w:tc>
        <w:tc>
          <w:tcPr>
            <w:tcW w:w="48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56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724" w:type="pct"/>
            <w:vMerge/>
            <w:tcBorders>
              <w:left w:val="nil"/>
              <w:right w:val="single" w:sz="4" w:space="0" w:color="auto"/>
            </w:tcBorders>
          </w:tcPr>
          <w:p w:rsidR="0033141B" w:rsidRDefault="0033141B">
            <w:pPr>
              <w:jc w:val="center"/>
              <w:rPr>
                <w:rFonts w:ascii="仿宋" w:eastAsia="仿宋" w:hAnsi="仿宋" w:cs="仿宋"/>
                <w:szCs w:val="28"/>
              </w:rPr>
            </w:pPr>
          </w:p>
        </w:tc>
      </w:tr>
      <w:tr w:rsidR="0033141B">
        <w:trPr>
          <w:trHeight w:val="1125"/>
        </w:trPr>
        <w:tc>
          <w:tcPr>
            <w:tcW w:w="604" w:type="pct"/>
            <w:vMerge/>
            <w:tcBorders>
              <w:top w:val="nil"/>
              <w:left w:val="single" w:sz="4" w:space="0" w:color="auto"/>
              <w:bottom w:val="single" w:sz="4" w:space="0" w:color="auto"/>
              <w:right w:val="single" w:sz="4" w:space="0" w:color="auto"/>
            </w:tcBorders>
            <w:vAlign w:val="center"/>
          </w:tcPr>
          <w:p w:rsidR="0033141B" w:rsidRDefault="0033141B">
            <w:pPr>
              <w:rPr>
                <w:rFonts w:ascii="仿宋" w:eastAsia="仿宋" w:hAnsi="仿宋" w:cs="仿宋"/>
                <w:szCs w:val="28"/>
              </w:rPr>
            </w:pPr>
          </w:p>
        </w:tc>
        <w:tc>
          <w:tcPr>
            <w:tcW w:w="29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14</w:t>
            </w:r>
          </w:p>
        </w:tc>
        <w:tc>
          <w:tcPr>
            <w:tcW w:w="1527"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智能生产物料原件</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1</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套</w:t>
            </w:r>
          </w:p>
        </w:tc>
        <w:tc>
          <w:tcPr>
            <w:tcW w:w="48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56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724" w:type="pct"/>
            <w:vMerge/>
            <w:tcBorders>
              <w:left w:val="nil"/>
              <w:right w:val="single" w:sz="4" w:space="0" w:color="auto"/>
            </w:tcBorders>
          </w:tcPr>
          <w:p w:rsidR="0033141B" w:rsidRDefault="0033141B">
            <w:pPr>
              <w:jc w:val="center"/>
              <w:rPr>
                <w:rFonts w:ascii="仿宋" w:eastAsia="仿宋" w:hAnsi="仿宋" w:cs="仿宋"/>
                <w:szCs w:val="28"/>
              </w:rPr>
            </w:pPr>
          </w:p>
        </w:tc>
      </w:tr>
      <w:tr w:rsidR="0033141B">
        <w:trPr>
          <w:trHeight w:val="1125"/>
        </w:trPr>
        <w:tc>
          <w:tcPr>
            <w:tcW w:w="604" w:type="pct"/>
            <w:vMerge/>
            <w:tcBorders>
              <w:top w:val="nil"/>
              <w:left w:val="single" w:sz="4" w:space="0" w:color="auto"/>
              <w:bottom w:val="single" w:sz="4" w:space="0" w:color="auto"/>
              <w:right w:val="single" w:sz="4" w:space="0" w:color="auto"/>
            </w:tcBorders>
            <w:vAlign w:val="center"/>
          </w:tcPr>
          <w:p w:rsidR="0033141B" w:rsidRDefault="0033141B">
            <w:pPr>
              <w:rPr>
                <w:rFonts w:ascii="仿宋" w:eastAsia="仿宋" w:hAnsi="仿宋" w:cs="仿宋"/>
                <w:szCs w:val="28"/>
              </w:rPr>
            </w:pPr>
          </w:p>
        </w:tc>
        <w:tc>
          <w:tcPr>
            <w:tcW w:w="29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15</w:t>
            </w:r>
          </w:p>
        </w:tc>
        <w:tc>
          <w:tcPr>
            <w:tcW w:w="1527"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人机HMI单元</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1</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套</w:t>
            </w:r>
          </w:p>
        </w:tc>
        <w:tc>
          <w:tcPr>
            <w:tcW w:w="48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56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724" w:type="pct"/>
            <w:vMerge/>
            <w:tcBorders>
              <w:left w:val="nil"/>
              <w:right w:val="single" w:sz="4" w:space="0" w:color="auto"/>
            </w:tcBorders>
          </w:tcPr>
          <w:p w:rsidR="0033141B" w:rsidRDefault="0033141B">
            <w:pPr>
              <w:jc w:val="center"/>
              <w:rPr>
                <w:rFonts w:ascii="仿宋" w:eastAsia="仿宋" w:hAnsi="仿宋" w:cs="仿宋"/>
                <w:szCs w:val="28"/>
              </w:rPr>
            </w:pPr>
          </w:p>
        </w:tc>
      </w:tr>
      <w:tr w:rsidR="0033141B">
        <w:trPr>
          <w:trHeight w:val="750"/>
        </w:trPr>
        <w:tc>
          <w:tcPr>
            <w:tcW w:w="604" w:type="pct"/>
            <w:vMerge/>
            <w:tcBorders>
              <w:top w:val="nil"/>
              <w:left w:val="single" w:sz="4" w:space="0" w:color="auto"/>
              <w:bottom w:val="single" w:sz="4" w:space="0" w:color="auto"/>
              <w:right w:val="single" w:sz="4" w:space="0" w:color="auto"/>
            </w:tcBorders>
            <w:vAlign w:val="center"/>
          </w:tcPr>
          <w:p w:rsidR="0033141B" w:rsidRDefault="0033141B">
            <w:pPr>
              <w:rPr>
                <w:rFonts w:ascii="仿宋" w:eastAsia="仿宋" w:hAnsi="仿宋" w:cs="仿宋"/>
                <w:szCs w:val="28"/>
              </w:rPr>
            </w:pPr>
          </w:p>
        </w:tc>
        <w:tc>
          <w:tcPr>
            <w:tcW w:w="29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16</w:t>
            </w:r>
          </w:p>
        </w:tc>
        <w:tc>
          <w:tcPr>
            <w:tcW w:w="1527"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供气单元</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1</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套</w:t>
            </w:r>
          </w:p>
        </w:tc>
        <w:tc>
          <w:tcPr>
            <w:tcW w:w="48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56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724" w:type="pct"/>
            <w:vMerge/>
            <w:tcBorders>
              <w:left w:val="nil"/>
              <w:right w:val="single" w:sz="4" w:space="0" w:color="auto"/>
            </w:tcBorders>
          </w:tcPr>
          <w:p w:rsidR="0033141B" w:rsidRDefault="0033141B">
            <w:pPr>
              <w:jc w:val="center"/>
              <w:rPr>
                <w:rFonts w:ascii="仿宋" w:eastAsia="仿宋" w:hAnsi="仿宋" w:cs="仿宋"/>
                <w:szCs w:val="28"/>
              </w:rPr>
            </w:pPr>
          </w:p>
        </w:tc>
      </w:tr>
      <w:tr w:rsidR="0033141B">
        <w:trPr>
          <w:trHeight w:val="750"/>
        </w:trPr>
        <w:tc>
          <w:tcPr>
            <w:tcW w:w="604" w:type="pct"/>
            <w:vMerge/>
            <w:tcBorders>
              <w:top w:val="nil"/>
              <w:left w:val="single" w:sz="4" w:space="0" w:color="auto"/>
              <w:bottom w:val="single" w:sz="4" w:space="0" w:color="auto"/>
              <w:right w:val="single" w:sz="4" w:space="0" w:color="auto"/>
            </w:tcBorders>
            <w:vAlign w:val="center"/>
          </w:tcPr>
          <w:p w:rsidR="0033141B" w:rsidRDefault="0033141B">
            <w:pPr>
              <w:rPr>
                <w:rFonts w:ascii="仿宋" w:eastAsia="仿宋" w:hAnsi="仿宋" w:cs="仿宋"/>
                <w:szCs w:val="28"/>
              </w:rPr>
            </w:pPr>
          </w:p>
        </w:tc>
        <w:tc>
          <w:tcPr>
            <w:tcW w:w="29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17</w:t>
            </w:r>
          </w:p>
        </w:tc>
        <w:tc>
          <w:tcPr>
            <w:tcW w:w="1527"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配套工具</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1</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套</w:t>
            </w:r>
          </w:p>
        </w:tc>
        <w:tc>
          <w:tcPr>
            <w:tcW w:w="48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56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724" w:type="pct"/>
            <w:vMerge/>
            <w:tcBorders>
              <w:left w:val="nil"/>
              <w:right w:val="single" w:sz="4" w:space="0" w:color="auto"/>
            </w:tcBorders>
          </w:tcPr>
          <w:p w:rsidR="0033141B" w:rsidRDefault="0033141B">
            <w:pPr>
              <w:jc w:val="center"/>
              <w:rPr>
                <w:rFonts w:ascii="仿宋" w:eastAsia="仿宋" w:hAnsi="仿宋" w:cs="仿宋"/>
                <w:szCs w:val="28"/>
              </w:rPr>
            </w:pPr>
          </w:p>
        </w:tc>
      </w:tr>
      <w:tr w:rsidR="0033141B">
        <w:trPr>
          <w:trHeight w:val="750"/>
        </w:trPr>
        <w:tc>
          <w:tcPr>
            <w:tcW w:w="604" w:type="pct"/>
            <w:vMerge/>
            <w:tcBorders>
              <w:top w:val="nil"/>
              <w:left w:val="single" w:sz="4" w:space="0" w:color="auto"/>
              <w:bottom w:val="single" w:sz="4" w:space="0" w:color="auto"/>
              <w:right w:val="single" w:sz="4" w:space="0" w:color="auto"/>
            </w:tcBorders>
            <w:vAlign w:val="center"/>
          </w:tcPr>
          <w:p w:rsidR="0033141B" w:rsidRDefault="0033141B">
            <w:pPr>
              <w:rPr>
                <w:rFonts w:ascii="仿宋" w:eastAsia="仿宋" w:hAnsi="仿宋" w:cs="仿宋"/>
                <w:szCs w:val="28"/>
              </w:rPr>
            </w:pPr>
          </w:p>
        </w:tc>
        <w:tc>
          <w:tcPr>
            <w:tcW w:w="29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18</w:t>
            </w:r>
          </w:p>
        </w:tc>
        <w:tc>
          <w:tcPr>
            <w:tcW w:w="1527"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总控管理终端</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1</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套</w:t>
            </w:r>
          </w:p>
        </w:tc>
        <w:tc>
          <w:tcPr>
            <w:tcW w:w="48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56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724" w:type="pct"/>
            <w:vMerge/>
            <w:tcBorders>
              <w:left w:val="nil"/>
              <w:right w:val="single" w:sz="4" w:space="0" w:color="auto"/>
            </w:tcBorders>
          </w:tcPr>
          <w:p w:rsidR="0033141B" w:rsidRDefault="0033141B">
            <w:pPr>
              <w:jc w:val="center"/>
              <w:rPr>
                <w:rFonts w:ascii="仿宋" w:eastAsia="仿宋" w:hAnsi="仿宋" w:cs="仿宋"/>
                <w:szCs w:val="28"/>
              </w:rPr>
            </w:pPr>
          </w:p>
        </w:tc>
      </w:tr>
      <w:tr w:rsidR="0033141B">
        <w:trPr>
          <w:trHeight w:val="1125"/>
        </w:trPr>
        <w:tc>
          <w:tcPr>
            <w:tcW w:w="604" w:type="pct"/>
            <w:vMerge/>
            <w:tcBorders>
              <w:top w:val="nil"/>
              <w:left w:val="single" w:sz="4" w:space="0" w:color="auto"/>
              <w:bottom w:val="single" w:sz="4" w:space="0" w:color="auto"/>
              <w:right w:val="single" w:sz="4" w:space="0" w:color="auto"/>
            </w:tcBorders>
            <w:vAlign w:val="center"/>
          </w:tcPr>
          <w:p w:rsidR="0033141B" w:rsidRDefault="0033141B">
            <w:pPr>
              <w:rPr>
                <w:rFonts w:ascii="仿宋" w:eastAsia="仿宋" w:hAnsi="仿宋" w:cs="仿宋"/>
                <w:szCs w:val="28"/>
              </w:rPr>
            </w:pPr>
          </w:p>
        </w:tc>
        <w:tc>
          <w:tcPr>
            <w:tcW w:w="29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19</w:t>
            </w:r>
          </w:p>
        </w:tc>
        <w:tc>
          <w:tcPr>
            <w:tcW w:w="1527"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全域数据传输控制塔</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1</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套</w:t>
            </w:r>
          </w:p>
        </w:tc>
        <w:tc>
          <w:tcPr>
            <w:tcW w:w="48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56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724" w:type="pct"/>
            <w:vMerge/>
            <w:tcBorders>
              <w:left w:val="nil"/>
              <w:right w:val="single" w:sz="4" w:space="0" w:color="auto"/>
            </w:tcBorders>
          </w:tcPr>
          <w:p w:rsidR="0033141B" w:rsidRDefault="0033141B">
            <w:pPr>
              <w:jc w:val="center"/>
              <w:rPr>
                <w:rFonts w:ascii="仿宋" w:eastAsia="仿宋" w:hAnsi="仿宋" w:cs="仿宋"/>
                <w:szCs w:val="28"/>
              </w:rPr>
            </w:pPr>
          </w:p>
        </w:tc>
      </w:tr>
      <w:tr w:rsidR="0033141B">
        <w:trPr>
          <w:trHeight w:val="1125"/>
        </w:trPr>
        <w:tc>
          <w:tcPr>
            <w:tcW w:w="604" w:type="pct"/>
            <w:vMerge/>
            <w:tcBorders>
              <w:top w:val="nil"/>
              <w:left w:val="single" w:sz="4" w:space="0" w:color="auto"/>
              <w:bottom w:val="single" w:sz="4" w:space="0" w:color="auto"/>
              <w:right w:val="single" w:sz="4" w:space="0" w:color="auto"/>
            </w:tcBorders>
            <w:vAlign w:val="center"/>
          </w:tcPr>
          <w:p w:rsidR="0033141B" w:rsidRDefault="0033141B">
            <w:pPr>
              <w:rPr>
                <w:rFonts w:ascii="仿宋" w:eastAsia="仿宋" w:hAnsi="仿宋" w:cs="仿宋"/>
                <w:szCs w:val="28"/>
              </w:rPr>
            </w:pPr>
          </w:p>
        </w:tc>
        <w:tc>
          <w:tcPr>
            <w:tcW w:w="29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20</w:t>
            </w:r>
          </w:p>
        </w:tc>
        <w:tc>
          <w:tcPr>
            <w:tcW w:w="1527"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智能运载AGV机器人</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1</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套</w:t>
            </w:r>
          </w:p>
        </w:tc>
        <w:tc>
          <w:tcPr>
            <w:tcW w:w="48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56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724" w:type="pct"/>
            <w:vMerge/>
            <w:tcBorders>
              <w:left w:val="nil"/>
              <w:right w:val="single" w:sz="4" w:space="0" w:color="auto"/>
            </w:tcBorders>
          </w:tcPr>
          <w:p w:rsidR="0033141B" w:rsidRDefault="0033141B">
            <w:pPr>
              <w:jc w:val="center"/>
              <w:rPr>
                <w:rFonts w:ascii="仿宋" w:eastAsia="仿宋" w:hAnsi="仿宋" w:cs="仿宋"/>
                <w:szCs w:val="28"/>
              </w:rPr>
            </w:pPr>
          </w:p>
        </w:tc>
      </w:tr>
      <w:tr w:rsidR="0033141B">
        <w:trPr>
          <w:trHeight w:val="750"/>
        </w:trPr>
        <w:tc>
          <w:tcPr>
            <w:tcW w:w="604" w:type="pct"/>
            <w:vMerge/>
            <w:tcBorders>
              <w:top w:val="nil"/>
              <w:left w:val="single" w:sz="4" w:space="0" w:color="auto"/>
              <w:bottom w:val="single" w:sz="4" w:space="0" w:color="auto"/>
              <w:right w:val="single" w:sz="4" w:space="0" w:color="auto"/>
            </w:tcBorders>
            <w:vAlign w:val="center"/>
          </w:tcPr>
          <w:p w:rsidR="0033141B" w:rsidRDefault="0033141B">
            <w:pPr>
              <w:rPr>
                <w:rFonts w:ascii="仿宋" w:eastAsia="仿宋" w:hAnsi="仿宋" w:cs="仿宋"/>
                <w:szCs w:val="28"/>
              </w:rPr>
            </w:pPr>
          </w:p>
        </w:tc>
        <w:tc>
          <w:tcPr>
            <w:tcW w:w="29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21</w:t>
            </w:r>
          </w:p>
        </w:tc>
        <w:tc>
          <w:tcPr>
            <w:tcW w:w="1527"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AGV充电桩</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1</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套</w:t>
            </w:r>
          </w:p>
        </w:tc>
        <w:tc>
          <w:tcPr>
            <w:tcW w:w="48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56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724" w:type="pct"/>
            <w:vMerge/>
            <w:tcBorders>
              <w:left w:val="nil"/>
              <w:bottom w:val="single" w:sz="4" w:space="0" w:color="auto"/>
              <w:right w:val="single" w:sz="4" w:space="0" w:color="auto"/>
            </w:tcBorders>
          </w:tcPr>
          <w:p w:rsidR="0033141B" w:rsidRDefault="0033141B">
            <w:pPr>
              <w:jc w:val="center"/>
              <w:rPr>
                <w:rFonts w:ascii="仿宋" w:eastAsia="仿宋" w:hAnsi="仿宋" w:cs="仿宋"/>
                <w:szCs w:val="28"/>
              </w:rPr>
            </w:pPr>
          </w:p>
        </w:tc>
      </w:tr>
      <w:tr w:rsidR="0033141B">
        <w:trPr>
          <w:trHeight w:val="750"/>
        </w:trPr>
        <w:tc>
          <w:tcPr>
            <w:tcW w:w="604" w:type="pct"/>
            <w:vMerge w:val="restart"/>
            <w:tcBorders>
              <w:top w:val="nil"/>
              <w:left w:val="single" w:sz="4" w:space="0" w:color="auto"/>
              <w:bottom w:val="nil"/>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企业智能供应实训平台</w:t>
            </w:r>
          </w:p>
        </w:tc>
        <w:tc>
          <w:tcPr>
            <w:tcW w:w="29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22</w:t>
            </w:r>
          </w:p>
        </w:tc>
        <w:tc>
          <w:tcPr>
            <w:tcW w:w="1527"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梳齿型机器人</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1</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套</w:t>
            </w:r>
          </w:p>
        </w:tc>
        <w:tc>
          <w:tcPr>
            <w:tcW w:w="48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56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724" w:type="pct"/>
            <w:vMerge w:val="restart"/>
            <w:tcBorders>
              <w:top w:val="nil"/>
              <w:left w:val="nil"/>
              <w:right w:val="single" w:sz="4" w:space="0" w:color="auto"/>
            </w:tcBorders>
          </w:tcPr>
          <w:p w:rsidR="0033141B" w:rsidRDefault="00AE5BC9">
            <w:pPr>
              <w:jc w:val="center"/>
              <w:rPr>
                <w:rFonts w:ascii="仿宋" w:eastAsia="仿宋" w:hAnsi="仿宋" w:cs="仿宋"/>
                <w:szCs w:val="28"/>
              </w:rPr>
            </w:pPr>
            <w:r>
              <w:rPr>
                <w:rFonts w:ascii="仿宋" w:eastAsia="仿宋" w:hAnsi="仿宋" w:cs="仿宋" w:hint="eastAsia"/>
                <w:szCs w:val="28"/>
              </w:rPr>
              <w:t>序号22-30总价合计金额不得超过限价65万元</w:t>
            </w:r>
          </w:p>
        </w:tc>
      </w:tr>
      <w:tr w:rsidR="0033141B">
        <w:trPr>
          <w:trHeight w:val="750"/>
        </w:trPr>
        <w:tc>
          <w:tcPr>
            <w:tcW w:w="604" w:type="pct"/>
            <w:vMerge/>
            <w:tcBorders>
              <w:top w:val="nil"/>
              <w:left w:val="single" w:sz="4" w:space="0" w:color="auto"/>
              <w:bottom w:val="nil"/>
              <w:right w:val="single" w:sz="4" w:space="0" w:color="auto"/>
            </w:tcBorders>
            <w:vAlign w:val="center"/>
          </w:tcPr>
          <w:p w:rsidR="0033141B" w:rsidRDefault="0033141B">
            <w:pPr>
              <w:rPr>
                <w:rFonts w:ascii="仿宋" w:eastAsia="仿宋" w:hAnsi="仿宋" w:cs="仿宋"/>
                <w:szCs w:val="28"/>
              </w:rPr>
            </w:pPr>
          </w:p>
        </w:tc>
        <w:tc>
          <w:tcPr>
            <w:tcW w:w="29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23</w:t>
            </w:r>
          </w:p>
        </w:tc>
        <w:tc>
          <w:tcPr>
            <w:tcW w:w="1527"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顶升型机器人</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1</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套</w:t>
            </w:r>
          </w:p>
        </w:tc>
        <w:tc>
          <w:tcPr>
            <w:tcW w:w="48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56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724" w:type="pct"/>
            <w:vMerge/>
            <w:tcBorders>
              <w:left w:val="nil"/>
              <w:right w:val="single" w:sz="4" w:space="0" w:color="auto"/>
            </w:tcBorders>
          </w:tcPr>
          <w:p w:rsidR="0033141B" w:rsidRDefault="0033141B">
            <w:pPr>
              <w:jc w:val="center"/>
              <w:rPr>
                <w:rFonts w:ascii="仿宋" w:eastAsia="仿宋" w:hAnsi="仿宋" w:cs="仿宋"/>
                <w:szCs w:val="28"/>
              </w:rPr>
            </w:pPr>
          </w:p>
        </w:tc>
      </w:tr>
      <w:tr w:rsidR="0033141B">
        <w:trPr>
          <w:trHeight w:val="1125"/>
        </w:trPr>
        <w:tc>
          <w:tcPr>
            <w:tcW w:w="604" w:type="pct"/>
            <w:vMerge/>
            <w:tcBorders>
              <w:top w:val="nil"/>
              <w:left w:val="single" w:sz="4" w:space="0" w:color="auto"/>
              <w:bottom w:val="nil"/>
              <w:right w:val="single" w:sz="4" w:space="0" w:color="auto"/>
            </w:tcBorders>
            <w:vAlign w:val="center"/>
          </w:tcPr>
          <w:p w:rsidR="0033141B" w:rsidRDefault="0033141B">
            <w:pPr>
              <w:rPr>
                <w:rFonts w:ascii="仿宋" w:eastAsia="仿宋" w:hAnsi="仿宋" w:cs="仿宋"/>
                <w:szCs w:val="28"/>
              </w:rPr>
            </w:pPr>
          </w:p>
        </w:tc>
        <w:tc>
          <w:tcPr>
            <w:tcW w:w="29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24</w:t>
            </w:r>
          </w:p>
        </w:tc>
        <w:tc>
          <w:tcPr>
            <w:tcW w:w="1527"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机器人自动供电桩</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2</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proofErr w:type="gramStart"/>
            <w:r>
              <w:rPr>
                <w:rFonts w:ascii="仿宋" w:eastAsia="仿宋" w:hAnsi="仿宋" w:cs="仿宋" w:hint="eastAsia"/>
                <w:szCs w:val="28"/>
              </w:rPr>
              <w:t>个</w:t>
            </w:r>
            <w:proofErr w:type="gramEnd"/>
          </w:p>
        </w:tc>
        <w:tc>
          <w:tcPr>
            <w:tcW w:w="48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56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724" w:type="pct"/>
            <w:vMerge/>
            <w:tcBorders>
              <w:left w:val="nil"/>
              <w:right w:val="single" w:sz="4" w:space="0" w:color="auto"/>
            </w:tcBorders>
          </w:tcPr>
          <w:p w:rsidR="0033141B" w:rsidRDefault="0033141B">
            <w:pPr>
              <w:jc w:val="center"/>
              <w:rPr>
                <w:rFonts w:ascii="仿宋" w:eastAsia="仿宋" w:hAnsi="仿宋" w:cs="仿宋"/>
                <w:szCs w:val="28"/>
              </w:rPr>
            </w:pPr>
          </w:p>
        </w:tc>
      </w:tr>
      <w:tr w:rsidR="0033141B">
        <w:trPr>
          <w:trHeight w:val="1125"/>
        </w:trPr>
        <w:tc>
          <w:tcPr>
            <w:tcW w:w="604" w:type="pct"/>
            <w:vMerge/>
            <w:tcBorders>
              <w:top w:val="nil"/>
              <w:left w:val="single" w:sz="4" w:space="0" w:color="auto"/>
              <w:bottom w:val="nil"/>
              <w:right w:val="single" w:sz="4" w:space="0" w:color="auto"/>
            </w:tcBorders>
            <w:vAlign w:val="center"/>
          </w:tcPr>
          <w:p w:rsidR="0033141B" w:rsidRDefault="0033141B">
            <w:pPr>
              <w:rPr>
                <w:rFonts w:ascii="仿宋" w:eastAsia="仿宋" w:hAnsi="仿宋" w:cs="仿宋"/>
                <w:szCs w:val="28"/>
              </w:rPr>
            </w:pPr>
          </w:p>
        </w:tc>
        <w:tc>
          <w:tcPr>
            <w:tcW w:w="29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25</w:t>
            </w:r>
          </w:p>
        </w:tc>
        <w:tc>
          <w:tcPr>
            <w:tcW w:w="1527"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机器人配套货架</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1</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套</w:t>
            </w:r>
          </w:p>
        </w:tc>
        <w:tc>
          <w:tcPr>
            <w:tcW w:w="48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56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724" w:type="pct"/>
            <w:vMerge/>
            <w:tcBorders>
              <w:left w:val="nil"/>
              <w:right w:val="single" w:sz="4" w:space="0" w:color="auto"/>
            </w:tcBorders>
          </w:tcPr>
          <w:p w:rsidR="0033141B" w:rsidRDefault="0033141B">
            <w:pPr>
              <w:jc w:val="center"/>
              <w:rPr>
                <w:rFonts w:ascii="仿宋" w:eastAsia="仿宋" w:hAnsi="仿宋" w:cs="仿宋"/>
                <w:szCs w:val="28"/>
              </w:rPr>
            </w:pPr>
          </w:p>
        </w:tc>
      </w:tr>
      <w:tr w:rsidR="0033141B">
        <w:trPr>
          <w:trHeight w:val="1125"/>
        </w:trPr>
        <w:tc>
          <w:tcPr>
            <w:tcW w:w="604" w:type="pct"/>
            <w:vMerge/>
            <w:tcBorders>
              <w:top w:val="nil"/>
              <w:left w:val="single" w:sz="4" w:space="0" w:color="auto"/>
              <w:bottom w:val="nil"/>
              <w:right w:val="single" w:sz="4" w:space="0" w:color="auto"/>
            </w:tcBorders>
            <w:vAlign w:val="center"/>
          </w:tcPr>
          <w:p w:rsidR="0033141B" w:rsidRDefault="0033141B">
            <w:pPr>
              <w:rPr>
                <w:rFonts w:ascii="仿宋" w:eastAsia="仿宋" w:hAnsi="仿宋" w:cs="仿宋"/>
                <w:szCs w:val="28"/>
              </w:rPr>
            </w:pPr>
          </w:p>
        </w:tc>
        <w:tc>
          <w:tcPr>
            <w:tcW w:w="29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26</w:t>
            </w:r>
          </w:p>
        </w:tc>
        <w:tc>
          <w:tcPr>
            <w:tcW w:w="1527"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数据操作中控终端</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2</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套</w:t>
            </w:r>
          </w:p>
        </w:tc>
        <w:tc>
          <w:tcPr>
            <w:tcW w:w="48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56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724" w:type="pct"/>
            <w:vMerge/>
            <w:tcBorders>
              <w:left w:val="nil"/>
              <w:right w:val="single" w:sz="4" w:space="0" w:color="auto"/>
            </w:tcBorders>
          </w:tcPr>
          <w:p w:rsidR="0033141B" w:rsidRDefault="0033141B">
            <w:pPr>
              <w:jc w:val="center"/>
              <w:rPr>
                <w:rFonts w:ascii="仿宋" w:eastAsia="仿宋" w:hAnsi="仿宋" w:cs="仿宋"/>
                <w:szCs w:val="28"/>
              </w:rPr>
            </w:pPr>
          </w:p>
        </w:tc>
      </w:tr>
      <w:tr w:rsidR="0033141B">
        <w:trPr>
          <w:trHeight w:val="750"/>
        </w:trPr>
        <w:tc>
          <w:tcPr>
            <w:tcW w:w="604" w:type="pct"/>
            <w:vMerge/>
            <w:tcBorders>
              <w:top w:val="nil"/>
              <w:left w:val="single" w:sz="4" w:space="0" w:color="auto"/>
              <w:bottom w:val="nil"/>
              <w:right w:val="single" w:sz="4" w:space="0" w:color="auto"/>
            </w:tcBorders>
            <w:vAlign w:val="center"/>
          </w:tcPr>
          <w:p w:rsidR="0033141B" w:rsidRDefault="0033141B">
            <w:pPr>
              <w:rPr>
                <w:rFonts w:ascii="仿宋" w:eastAsia="仿宋" w:hAnsi="仿宋" w:cs="仿宋"/>
                <w:szCs w:val="28"/>
              </w:rPr>
            </w:pPr>
          </w:p>
        </w:tc>
        <w:tc>
          <w:tcPr>
            <w:tcW w:w="29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27</w:t>
            </w:r>
          </w:p>
        </w:tc>
        <w:tc>
          <w:tcPr>
            <w:tcW w:w="1527"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数据识别终端</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2</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套</w:t>
            </w:r>
          </w:p>
        </w:tc>
        <w:tc>
          <w:tcPr>
            <w:tcW w:w="48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56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724" w:type="pct"/>
            <w:vMerge/>
            <w:tcBorders>
              <w:left w:val="nil"/>
              <w:right w:val="single" w:sz="4" w:space="0" w:color="auto"/>
            </w:tcBorders>
          </w:tcPr>
          <w:p w:rsidR="0033141B" w:rsidRDefault="0033141B">
            <w:pPr>
              <w:jc w:val="center"/>
              <w:rPr>
                <w:rFonts w:ascii="仿宋" w:eastAsia="仿宋" w:hAnsi="仿宋" w:cs="仿宋"/>
                <w:szCs w:val="28"/>
              </w:rPr>
            </w:pPr>
          </w:p>
        </w:tc>
      </w:tr>
      <w:tr w:rsidR="0033141B">
        <w:trPr>
          <w:trHeight w:val="750"/>
        </w:trPr>
        <w:tc>
          <w:tcPr>
            <w:tcW w:w="604" w:type="pct"/>
            <w:vMerge/>
            <w:tcBorders>
              <w:top w:val="nil"/>
              <w:left w:val="single" w:sz="4" w:space="0" w:color="auto"/>
              <w:bottom w:val="nil"/>
              <w:right w:val="single" w:sz="4" w:space="0" w:color="auto"/>
            </w:tcBorders>
            <w:vAlign w:val="center"/>
          </w:tcPr>
          <w:p w:rsidR="0033141B" w:rsidRDefault="0033141B">
            <w:pPr>
              <w:rPr>
                <w:rFonts w:ascii="仿宋" w:eastAsia="仿宋" w:hAnsi="仿宋" w:cs="仿宋"/>
                <w:szCs w:val="28"/>
              </w:rPr>
            </w:pPr>
          </w:p>
        </w:tc>
        <w:tc>
          <w:tcPr>
            <w:tcW w:w="29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28</w:t>
            </w:r>
          </w:p>
        </w:tc>
        <w:tc>
          <w:tcPr>
            <w:tcW w:w="1527"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翻板机器人</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3</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套</w:t>
            </w:r>
          </w:p>
        </w:tc>
        <w:tc>
          <w:tcPr>
            <w:tcW w:w="48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56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724" w:type="pct"/>
            <w:vMerge/>
            <w:tcBorders>
              <w:left w:val="nil"/>
              <w:right w:val="single" w:sz="4" w:space="0" w:color="auto"/>
            </w:tcBorders>
          </w:tcPr>
          <w:p w:rsidR="0033141B" w:rsidRDefault="0033141B">
            <w:pPr>
              <w:jc w:val="center"/>
              <w:rPr>
                <w:rFonts w:ascii="仿宋" w:eastAsia="仿宋" w:hAnsi="仿宋" w:cs="仿宋"/>
                <w:szCs w:val="28"/>
              </w:rPr>
            </w:pPr>
          </w:p>
        </w:tc>
      </w:tr>
      <w:tr w:rsidR="0033141B">
        <w:trPr>
          <w:trHeight w:val="1125"/>
        </w:trPr>
        <w:tc>
          <w:tcPr>
            <w:tcW w:w="604" w:type="pct"/>
            <w:vMerge/>
            <w:tcBorders>
              <w:top w:val="nil"/>
              <w:left w:val="single" w:sz="4" w:space="0" w:color="auto"/>
              <w:bottom w:val="nil"/>
              <w:right w:val="single" w:sz="4" w:space="0" w:color="auto"/>
            </w:tcBorders>
            <w:vAlign w:val="center"/>
          </w:tcPr>
          <w:p w:rsidR="0033141B" w:rsidRDefault="0033141B">
            <w:pPr>
              <w:rPr>
                <w:rFonts w:ascii="仿宋" w:eastAsia="仿宋" w:hAnsi="仿宋" w:cs="仿宋"/>
                <w:szCs w:val="28"/>
              </w:rPr>
            </w:pPr>
          </w:p>
        </w:tc>
        <w:tc>
          <w:tcPr>
            <w:tcW w:w="29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29</w:t>
            </w:r>
          </w:p>
        </w:tc>
        <w:tc>
          <w:tcPr>
            <w:tcW w:w="1527"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翻板机器人充电桩</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1</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套</w:t>
            </w:r>
          </w:p>
        </w:tc>
        <w:tc>
          <w:tcPr>
            <w:tcW w:w="48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56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724" w:type="pct"/>
            <w:vMerge/>
            <w:tcBorders>
              <w:left w:val="nil"/>
              <w:right w:val="single" w:sz="4" w:space="0" w:color="auto"/>
            </w:tcBorders>
          </w:tcPr>
          <w:p w:rsidR="0033141B" w:rsidRDefault="0033141B">
            <w:pPr>
              <w:jc w:val="center"/>
              <w:rPr>
                <w:rFonts w:ascii="仿宋" w:eastAsia="仿宋" w:hAnsi="仿宋" w:cs="仿宋"/>
                <w:szCs w:val="28"/>
              </w:rPr>
            </w:pPr>
          </w:p>
        </w:tc>
      </w:tr>
      <w:tr w:rsidR="0033141B">
        <w:trPr>
          <w:trHeight w:val="1125"/>
        </w:trPr>
        <w:tc>
          <w:tcPr>
            <w:tcW w:w="604" w:type="pct"/>
            <w:vMerge/>
            <w:tcBorders>
              <w:top w:val="nil"/>
              <w:left w:val="single" w:sz="4" w:space="0" w:color="auto"/>
              <w:bottom w:val="nil"/>
              <w:right w:val="single" w:sz="4" w:space="0" w:color="auto"/>
            </w:tcBorders>
            <w:vAlign w:val="center"/>
          </w:tcPr>
          <w:p w:rsidR="0033141B" w:rsidRDefault="0033141B">
            <w:pPr>
              <w:rPr>
                <w:rFonts w:ascii="仿宋" w:eastAsia="仿宋" w:hAnsi="仿宋" w:cs="仿宋"/>
                <w:szCs w:val="28"/>
              </w:rPr>
            </w:pPr>
          </w:p>
        </w:tc>
        <w:tc>
          <w:tcPr>
            <w:tcW w:w="29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30</w:t>
            </w:r>
          </w:p>
        </w:tc>
        <w:tc>
          <w:tcPr>
            <w:tcW w:w="1527"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感知定位导航平台</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1</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套</w:t>
            </w:r>
          </w:p>
        </w:tc>
        <w:tc>
          <w:tcPr>
            <w:tcW w:w="48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56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724" w:type="pct"/>
            <w:vMerge/>
            <w:tcBorders>
              <w:left w:val="nil"/>
              <w:bottom w:val="single" w:sz="4" w:space="0" w:color="auto"/>
              <w:right w:val="single" w:sz="4" w:space="0" w:color="auto"/>
            </w:tcBorders>
          </w:tcPr>
          <w:p w:rsidR="0033141B" w:rsidRDefault="0033141B">
            <w:pPr>
              <w:jc w:val="center"/>
              <w:rPr>
                <w:rFonts w:ascii="仿宋" w:eastAsia="仿宋" w:hAnsi="仿宋" w:cs="仿宋"/>
                <w:szCs w:val="28"/>
              </w:rPr>
            </w:pPr>
          </w:p>
        </w:tc>
      </w:tr>
      <w:tr w:rsidR="0033141B">
        <w:trPr>
          <w:trHeight w:val="1500"/>
        </w:trPr>
        <w:tc>
          <w:tcPr>
            <w:tcW w:w="604" w:type="pct"/>
            <w:vMerge w:val="restart"/>
            <w:tcBorders>
              <w:top w:val="single" w:sz="4" w:space="0" w:color="auto"/>
              <w:left w:val="single" w:sz="4" w:space="0" w:color="auto"/>
              <w:bottom w:val="nil"/>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企业数字化运营实训平台</w:t>
            </w:r>
          </w:p>
        </w:tc>
        <w:tc>
          <w:tcPr>
            <w:tcW w:w="29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31</w:t>
            </w:r>
          </w:p>
        </w:tc>
        <w:tc>
          <w:tcPr>
            <w:tcW w:w="1527"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企业数字化业务控制塔</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1</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套</w:t>
            </w:r>
          </w:p>
        </w:tc>
        <w:tc>
          <w:tcPr>
            <w:tcW w:w="48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56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724" w:type="pct"/>
            <w:vMerge w:val="restart"/>
            <w:tcBorders>
              <w:top w:val="nil"/>
              <w:left w:val="nil"/>
              <w:right w:val="single" w:sz="4" w:space="0" w:color="auto"/>
            </w:tcBorders>
          </w:tcPr>
          <w:p w:rsidR="0033141B" w:rsidRDefault="00AE5BC9">
            <w:pPr>
              <w:jc w:val="center"/>
              <w:rPr>
                <w:rFonts w:ascii="仿宋" w:eastAsia="仿宋" w:hAnsi="仿宋" w:cs="仿宋"/>
                <w:szCs w:val="28"/>
              </w:rPr>
            </w:pPr>
            <w:r>
              <w:rPr>
                <w:rFonts w:ascii="仿宋" w:eastAsia="仿宋" w:hAnsi="仿宋" w:cs="仿宋" w:hint="eastAsia"/>
                <w:szCs w:val="28"/>
              </w:rPr>
              <w:t>序号31-40总价合计金额不得超过限价62万元</w:t>
            </w:r>
          </w:p>
        </w:tc>
      </w:tr>
      <w:tr w:rsidR="0033141B">
        <w:trPr>
          <w:trHeight w:val="1125"/>
        </w:trPr>
        <w:tc>
          <w:tcPr>
            <w:tcW w:w="604" w:type="pct"/>
            <w:vMerge/>
            <w:tcBorders>
              <w:top w:val="single" w:sz="4" w:space="0" w:color="auto"/>
              <w:left w:val="single" w:sz="4" w:space="0" w:color="auto"/>
              <w:bottom w:val="nil"/>
              <w:right w:val="single" w:sz="4" w:space="0" w:color="auto"/>
            </w:tcBorders>
            <w:vAlign w:val="center"/>
          </w:tcPr>
          <w:p w:rsidR="0033141B" w:rsidRDefault="0033141B">
            <w:pPr>
              <w:rPr>
                <w:rFonts w:ascii="仿宋" w:eastAsia="仿宋" w:hAnsi="仿宋" w:cs="仿宋"/>
                <w:szCs w:val="28"/>
              </w:rPr>
            </w:pPr>
          </w:p>
        </w:tc>
        <w:tc>
          <w:tcPr>
            <w:tcW w:w="29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32</w:t>
            </w:r>
          </w:p>
        </w:tc>
        <w:tc>
          <w:tcPr>
            <w:tcW w:w="1527"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智能分拨工作站</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2</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套</w:t>
            </w:r>
          </w:p>
        </w:tc>
        <w:tc>
          <w:tcPr>
            <w:tcW w:w="48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56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724" w:type="pct"/>
            <w:vMerge/>
            <w:tcBorders>
              <w:left w:val="nil"/>
              <w:right w:val="single" w:sz="4" w:space="0" w:color="auto"/>
            </w:tcBorders>
          </w:tcPr>
          <w:p w:rsidR="0033141B" w:rsidRDefault="0033141B">
            <w:pPr>
              <w:jc w:val="center"/>
              <w:rPr>
                <w:rFonts w:ascii="仿宋" w:eastAsia="仿宋" w:hAnsi="仿宋" w:cs="仿宋"/>
                <w:szCs w:val="28"/>
              </w:rPr>
            </w:pPr>
          </w:p>
        </w:tc>
      </w:tr>
      <w:tr w:rsidR="0033141B">
        <w:trPr>
          <w:trHeight w:val="1125"/>
        </w:trPr>
        <w:tc>
          <w:tcPr>
            <w:tcW w:w="604" w:type="pct"/>
            <w:vMerge/>
            <w:tcBorders>
              <w:top w:val="single" w:sz="4" w:space="0" w:color="auto"/>
              <w:left w:val="single" w:sz="4" w:space="0" w:color="auto"/>
              <w:bottom w:val="nil"/>
              <w:right w:val="single" w:sz="4" w:space="0" w:color="auto"/>
            </w:tcBorders>
            <w:vAlign w:val="center"/>
          </w:tcPr>
          <w:p w:rsidR="0033141B" w:rsidRDefault="0033141B">
            <w:pPr>
              <w:rPr>
                <w:rFonts w:ascii="仿宋" w:eastAsia="仿宋" w:hAnsi="仿宋" w:cs="仿宋"/>
                <w:szCs w:val="28"/>
              </w:rPr>
            </w:pPr>
          </w:p>
        </w:tc>
        <w:tc>
          <w:tcPr>
            <w:tcW w:w="29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33</w:t>
            </w:r>
          </w:p>
        </w:tc>
        <w:tc>
          <w:tcPr>
            <w:tcW w:w="1527"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机器人数据操作终端</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1</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套</w:t>
            </w:r>
          </w:p>
        </w:tc>
        <w:tc>
          <w:tcPr>
            <w:tcW w:w="48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56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724" w:type="pct"/>
            <w:vMerge/>
            <w:tcBorders>
              <w:left w:val="nil"/>
              <w:right w:val="single" w:sz="4" w:space="0" w:color="auto"/>
            </w:tcBorders>
          </w:tcPr>
          <w:p w:rsidR="0033141B" w:rsidRDefault="0033141B">
            <w:pPr>
              <w:jc w:val="center"/>
              <w:rPr>
                <w:rFonts w:ascii="仿宋" w:eastAsia="仿宋" w:hAnsi="仿宋" w:cs="仿宋"/>
                <w:szCs w:val="28"/>
              </w:rPr>
            </w:pPr>
          </w:p>
        </w:tc>
      </w:tr>
      <w:tr w:rsidR="0033141B">
        <w:trPr>
          <w:trHeight w:val="1125"/>
        </w:trPr>
        <w:tc>
          <w:tcPr>
            <w:tcW w:w="604" w:type="pct"/>
            <w:vMerge/>
            <w:tcBorders>
              <w:top w:val="single" w:sz="4" w:space="0" w:color="auto"/>
              <w:left w:val="single" w:sz="4" w:space="0" w:color="auto"/>
              <w:bottom w:val="nil"/>
              <w:right w:val="single" w:sz="4" w:space="0" w:color="auto"/>
            </w:tcBorders>
            <w:vAlign w:val="center"/>
          </w:tcPr>
          <w:p w:rsidR="0033141B" w:rsidRDefault="0033141B">
            <w:pPr>
              <w:rPr>
                <w:rFonts w:ascii="仿宋" w:eastAsia="仿宋" w:hAnsi="仿宋" w:cs="仿宋"/>
                <w:szCs w:val="28"/>
              </w:rPr>
            </w:pPr>
          </w:p>
        </w:tc>
        <w:tc>
          <w:tcPr>
            <w:tcW w:w="29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34</w:t>
            </w:r>
          </w:p>
        </w:tc>
        <w:tc>
          <w:tcPr>
            <w:tcW w:w="1527"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业务数据操作终端</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1</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套</w:t>
            </w:r>
          </w:p>
        </w:tc>
        <w:tc>
          <w:tcPr>
            <w:tcW w:w="48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56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724" w:type="pct"/>
            <w:vMerge/>
            <w:tcBorders>
              <w:left w:val="nil"/>
              <w:right w:val="single" w:sz="4" w:space="0" w:color="auto"/>
            </w:tcBorders>
          </w:tcPr>
          <w:p w:rsidR="0033141B" w:rsidRDefault="0033141B">
            <w:pPr>
              <w:jc w:val="center"/>
              <w:rPr>
                <w:rFonts w:ascii="仿宋" w:eastAsia="仿宋" w:hAnsi="仿宋" w:cs="仿宋"/>
                <w:szCs w:val="28"/>
              </w:rPr>
            </w:pPr>
          </w:p>
        </w:tc>
      </w:tr>
      <w:tr w:rsidR="0033141B">
        <w:trPr>
          <w:trHeight w:val="375"/>
        </w:trPr>
        <w:tc>
          <w:tcPr>
            <w:tcW w:w="604" w:type="pct"/>
            <w:vMerge/>
            <w:tcBorders>
              <w:top w:val="single" w:sz="4" w:space="0" w:color="auto"/>
              <w:left w:val="single" w:sz="4" w:space="0" w:color="auto"/>
              <w:bottom w:val="nil"/>
              <w:right w:val="single" w:sz="4" w:space="0" w:color="auto"/>
            </w:tcBorders>
            <w:vAlign w:val="center"/>
          </w:tcPr>
          <w:p w:rsidR="0033141B" w:rsidRDefault="0033141B">
            <w:pPr>
              <w:rPr>
                <w:rFonts w:ascii="仿宋" w:eastAsia="仿宋" w:hAnsi="仿宋" w:cs="仿宋"/>
                <w:szCs w:val="28"/>
              </w:rPr>
            </w:pPr>
          </w:p>
        </w:tc>
        <w:tc>
          <w:tcPr>
            <w:tcW w:w="29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35</w:t>
            </w:r>
          </w:p>
        </w:tc>
        <w:tc>
          <w:tcPr>
            <w:tcW w:w="1527"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交换机</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1</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套</w:t>
            </w:r>
          </w:p>
        </w:tc>
        <w:tc>
          <w:tcPr>
            <w:tcW w:w="48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56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724" w:type="pct"/>
            <w:vMerge/>
            <w:tcBorders>
              <w:left w:val="nil"/>
              <w:right w:val="single" w:sz="4" w:space="0" w:color="auto"/>
            </w:tcBorders>
          </w:tcPr>
          <w:p w:rsidR="0033141B" w:rsidRDefault="0033141B">
            <w:pPr>
              <w:jc w:val="center"/>
              <w:rPr>
                <w:rFonts w:ascii="仿宋" w:eastAsia="仿宋" w:hAnsi="仿宋" w:cs="仿宋"/>
                <w:szCs w:val="28"/>
              </w:rPr>
            </w:pPr>
          </w:p>
        </w:tc>
      </w:tr>
      <w:tr w:rsidR="0033141B">
        <w:trPr>
          <w:trHeight w:val="750"/>
        </w:trPr>
        <w:tc>
          <w:tcPr>
            <w:tcW w:w="604" w:type="pct"/>
            <w:vMerge/>
            <w:tcBorders>
              <w:top w:val="single" w:sz="4" w:space="0" w:color="auto"/>
              <w:left w:val="single" w:sz="4" w:space="0" w:color="auto"/>
              <w:bottom w:val="nil"/>
              <w:right w:val="single" w:sz="4" w:space="0" w:color="auto"/>
            </w:tcBorders>
            <w:vAlign w:val="center"/>
          </w:tcPr>
          <w:p w:rsidR="0033141B" w:rsidRDefault="0033141B">
            <w:pPr>
              <w:rPr>
                <w:rFonts w:ascii="仿宋" w:eastAsia="仿宋" w:hAnsi="仿宋" w:cs="仿宋"/>
                <w:szCs w:val="28"/>
              </w:rPr>
            </w:pPr>
          </w:p>
        </w:tc>
        <w:tc>
          <w:tcPr>
            <w:tcW w:w="29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36</w:t>
            </w:r>
          </w:p>
        </w:tc>
        <w:tc>
          <w:tcPr>
            <w:tcW w:w="1527"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工业级无线AP</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1</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套</w:t>
            </w:r>
          </w:p>
        </w:tc>
        <w:tc>
          <w:tcPr>
            <w:tcW w:w="48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56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724" w:type="pct"/>
            <w:vMerge/>
            <w:tcBorders>
              <w:left w:val="nil"/>
              <w:right w:val="single" w:sz="4" w:space="0" w:color="auto"/>
            </w:tcBorders>
          </w:tcPr>
          <w:p w:rsidR="0033141B" w:rsidRDefault="0033141B">
            <w:pPr>
              <w:jc w:val="center"/>
              <w:rPr>
                <w:rFonts w:ascii="仿宋" w:eastAsia="仿宋" w:hAnsi="仿宋" w:cs="仿宋"/>
                <w:szCs w:val="28"/>
              </w:rPr>
            </w:pPr>
          </w:p>
        </w:tc>
      </w:tr>
      <w:tr w:rsidR="0033141B">
        <w:trPr>
          <w:trHeight w:val="1125"/>
        </w:trPr>
        <w:tc>
          <w:tcPr>
            <w:tcW w:w="604" w:type="pct"/>
            <w:vMerge/>
            <w:tcBorders>
              <w:top w:val="single" w:sz="4" w:space="0" w:color="auto"/>
              <w:left w:val="single" w:sz="4" w:space="0" w:color="auto"/>
              <w:bottom w:val="nil"/>
              <w:right w:val="single" w:sz="4" w:space="0" w:color="auto"/>
            </w:tcBorders>
            <w:vAlign w:val="center"/>
          </w:tcPr>
          <w:p w:rsidR="0033141B" w:rsidRDefault="0033141B">
            <w:pPr>
              <w:rPr>
                <w:rFonts w:ascii="仿宋" w:eastAsia="仿宋" w:hAnsi="仿宋" w:cs="仿宋"/>
                <w:szCs w:val="28"/>
              </w:rPr>
            </w:pPr>
          </w:p>
        </w:tc>
        <w:tc>
          <w:tcPr>
            <w:tcW w:w="29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37</w:t>
            </w:r>
          </w:p>
        </w:tc>
        <w:tc>
          <w:tcPr>
            <w:tcW w:w="1527"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3D智能分拣存储货架</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1</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套</w:t>
            </w:r>
          </w:p>
        </w:tc>
        <w:tc>
          <w:tcPr>
            <w:tcW w:w="48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56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724" w:type="pct"/>
            <w:vMerge/>
            <w:tcBorders>
              <w:left w:val="nil"/>
              <w:right w:val="single" w:sz="4" w:space="0" w:color="auto"/>
            </w:tcBorders>
          </w:tcPr>
          <w:p w:rsidR="0033141B" w:rsidRDefault="0033141B">
            <w:pPr>
              <w:jc w:val="center"/>
              <w:rPr>
                <w:rFonts w:ascii="仿宋" w:eastAsia="仿宋" w:hAnsi="仿宋" w:cs="仿宋"/>
                <w:szCs w:val="28"/>
              </w:rPr>
            </w:pPr>
          </w:p>
        </w:tc>
      </w:tr>
      <w:tr w:rsidR="0033141B">
        <w:trPr>
          <w:trHeight w:val="1125"/>
        </w:trPr>
        <w:tc>
          <w:tcPr>
            <w:tcW w:w="604" w:type="pct"/>
            <w:vMerge/>
            <w:tcBorders>
              <w:top w:val="single" w:sz="4" w:space="0" w:color="auto"/>
              <w:left w:val="single" w:sz="4" w:space="0" w:color="auto"/>
              <w:bottom w:val="nil"/>
              <w:right w:val="single" w:sz="4" w:space="0" w:color="auto"/>
            </w:tcBorders>
            <w:vAlign w:val="center"/>
          </w:tcPr>
          <w:p w:rsidR="0033141B" w:rsidRDefault="0033141B">
            <w:pPr>
              <w:rPr>
                <w:rFonts w:ascii="仿宋" w:eastAsia="仿宋" w:hAnsi="仿宋" w:cs="仿宋"/>
                <w:szCs w:val="28"/>
              </w:rPr>
            </w:pPr>
          </w:p>
        </w:tc>
        <w:tc>
          <w:tcPr>
            <w:tcW w:w="29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38</w:t>
            </w:r>
          </w:p>
        </w:tc>
        <w:tc>
          <w:tcPr>
            <w:tcW w:w="1527"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皮带</w:t>
            </w:r>
            <w:proofErr w:type="gramStart"/>
            <w:r>
              <w:rPr>
                <w:rFonts w:ascii="仿宋" w:eastAsia="仿宋" w:hAnsi="仿宋" w:cs="仿宋" w:hint="eastAsia"/>
                <w:szCs w:val="28"/>
              </w:rPr>
              <w:t>式飞拣</w:t>
            </w:r>
            <w:proofErr w:type="gramEnd"/>
            <w:r>
              <w:rPr>
                <w:rFonts w:ascii="仿宋" w:eastAsia="仿宋" w:hAnsi="仿宋" w:cs="仿宋" w:hint="eastAsia"/>
                <w:szCs w:val="28"/>
              </w:rPr>
              <w:t>机器人</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3</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套</w:t>
            </w:r>
          </w:p>
        </w:tc>
        <w:tc>
          <w:tcPr>
            <w:tcW w:w="48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56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724" w:type="pct"/>
            <w:vMerge/>
            <w:tcBorders>
              <w:left w:val="nil"/>
              <w:right w:val="single" w:sz="4" w:space="0" w:color="auto"/>
            </w:tcBorders>
          </w:tcPr>
          <w:p w:rsidR="0033141B" w:rsidRDefault="0033141B">
            <w:pPr>
              <w:jc w:val="center"/>
              <w:rPr>
                <w:rFonts w:ascii="仿宋" w:eastAsia="仿宋" w:hAnsi="仿宋" w:cs="仿宋"/>
                <w:szCs w:val="28"/>
              </w:rPr>
            </w:pPr>
          </w:p>
        </w:tc>
      </w:tr>
      <w:tr w:rsidR="0033141B">
        <w:trPr>
          <w:trHeight w:val="1500"/>
        </w:trPr>
        <w:tc>
          <w:tcPr>
            <w:tcW w:w="604" w:type="pct"/>
            <w:vMerge/>
            <w:tcBorders>
              <w:top w:val="single" w:sz="4" w:space="0" w:color="auto"/>
              <w:left w:val="single" w:sz="4" w:space="0" w:color="auto"/>
              <w:bottom w:val="nil"/>
              <w:right w:val="single" w:sz="4" w:space="0" w:color="auto"/>
            </w:tcBorders>
            <w:vAlign w:val="center"/>
          </w:tcPr>
          <w:p w:rsidR="0033141B" w:rsidRDefault="0033141B">
            <w:pPr>
              <w:rPr>
                <w:rFonts w:ascii="仿宋" w:eastAsia="仿宋" w:hAnsi="仿宋" w:cs="仿宋"/>
                <w:szCs w:val="28"/>
              </w:rPr>
            </w:pPr>
          </w:p>
        </w:tc>
        <w:tc>
          <w:tcPr>
            <w:tcW w:w="29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39</w:t>
            </w:r>
          </w:p>
        </w:tc>
        <w:tc>
          <w:tcPr>
            <w:tcW w:w="1527"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皮带</w:t>
            </w:r>
            <w:proofErr w:type="gramStart"/>
            <w:r>
              <w:rPr>
                <w:rFonts w:ascii="仿宋" w:eastAsia="仿宋" w:hAnsi="仿宋" w:cs="仿宋" w:hint="eastAsia"/>
                <w:szCs w:val="28"/>
              </w:rPr>
              <w:t>式飞拣</w:t>
            </w:r>
            <w:proofErr w:type="gramEnd"/>
            <w:r>
              <w:rPr>
                <w:rFonts w:ascii="仿宋" w:eastAsia="仿宋" w:hAnsi="仿宋" w:cs="仿宋" w:hint="eastAsia"/>
                <w:szCs w:val="28"/>
              </w:rPr>
              <w:t>机器人充电桩</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1</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套</w:t>
            </w:r>
          </w:p>
        </w:tc>
        <w:tc>
          <w:tcPr>
            <w:tcW w:w="48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56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724" w:type="pct"/>
            <w:vMerge/>
            <w:tcBorders>
              <w:left w:val="nil"/>
              <w:right w:val="single" w:sz="4" w:space="0" w:color="auto"/>
            </w:tcBorders>
          </w:tcPr>
          <w:p w:rsidR="0033141B" w:rsidRDefault="0033141B">
            <w:pPr>
              <w:jc w:val="center"/>
              <w:rPr>
                <w:rFonts w:ascii="仿宋" w:eastAsia="仿宋" w:hAnsi="仿宋" w:cs="仿宋"/>
                <w:szCs w:val="28"/>
              </w:rPr>
            </w:pPr>
          </w:p>
        </w:tc>
      </w:tr>
      <w:tr w:rsidR="0033141B">
        <w:trPr>
          <w:trHeight w:val="1500"/>
        </w:trPr>
        <w:tc>
          <w:tcPr>
            <w:tcW w:w="604" w:type="pct"/>
            <w:vMerge/>
            <w:tcBorders>
              <w:top w:val="single" w:sz="4" w:space="0" w:color="auto"/>
              <w:left w:val="single" w:sz="4" w:space="0" w:color="auto"/>
              <w:bottom w:val="nil"/>
              <w:right w:val="single" w:sz="4" w:space="0" w:color="auto"/>
            </w:tcBorders>
            <w:vAlign w:val="center"/>
          </w:tcPr>
          <w:p w:rsidR="0033141B" w:rsidRDefault="0033141B">
            <w:pPr>
              <w:rPr>
                <w:rFonts w:ascii="仿宋" w:eastAsia="仿宋" w:hAnsi="仿宋" w:cs="仿宋"/>
                <w:szCs w:val="28"/>
              </w:rPr>
            </w:pPr>
          </w:p>
        </w:tc>
        <w:tc>
          <w:tcPr>
            <w:tcW w:w="29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40</w:t>
            </w:r>
          </w:p>
        </w:tc>
        <w:tc>
          <w:tcPr>
            <w:tcW w:w="1527"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机器人智能感知作业平台</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1</w:t>
            </w:r>
          </w:p>
        </w:tc>
        <w:tc>
          <w:tcPr>
            <w:tcW w:w="403" w:type="pct"/>
            <w:tcBorders>
              <w:top w:val="nil"/>
              <w:left w:val="nil"/>
              <w:bottom w:val="single" w:sz="4" w:space="0" w:color="auto"/>
              <w:right w:val="single" w:sz="4" w:space="0" w:color="auto"/>
            </w:tcBorders>
            <w:shd w:val="clear" w:color="auto" w:fill="auto"/>
            <w:vAlign w:val="center"/>
          </w:tcPr>
          <w:p w:rsidR="0033141B" w:rsidRDefault="00AE5BC9">
            <w:pPr>
              <w:jc w:val="center"/>
              <w:rPr>
                <w:rFonts w:ascii="仿宋" w:eastAsia="仿宋" w:hAnsi="仿宋" w:cs="仿宋"/>
                <w:szCs w:val="28"/>
              </w:rPr>
            </w:pPr>
            <w:r>
              <w:rPr>
                <w:rFonts w:ascii="仿宋" w:eastAsia="仿宋" w:hAnsi="仿宋" w:cs="仿宋" w:hint="eastAsia"/>
                <w:szCs w:val="28"/>
              </w:rPr>
              <w:t>套</w:t>
            </w:r>
          </w:p>
        </w:tc>
        <w:tc>
          <w:tcPr>
            <w:tcW w:w="48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563" w:type="pct"/>
            <w:tcBorders>
              <w:top w:val="nil"/>
              <w:left w:val="nil"/>
              <w:bottom w:val="single" w:sz="4" w:space="0" w:color="auto"/>
              <w:right w:val="single" w:sz="4" w:space="0" w:color="auto"/>
            </w:tcBorders>
          </w:tcPr>
          <w:p w:rsidR="0033141B" w:rsidRDefault="0033141B">
            <w:pPr>
              <w:jc w:val="center"/>
              <w:rPr>
                <w:rFonts w:ascii="仿宋" w:eastAsia="仿宋" w:hAnsi="仿宋" w:cs="仿宋"/>
                <w:szCs w:val="28"/>
              </w:rPr>
            </w:pPr>
          </w:p>
        </w:tc>
        <w:tc>
          <w:tcPr>
            <w:tcW w:w="724" w:type="pct"/>
            <w:vMerge/>
            <w:tcBorders>
              <w:left w:val="nil"/>
              <w:bottom w:val="single" w:sz="4" w:space="0" w:color="auto"/>
              <w:right w:val="single" w:sz="4" w:space="0" w:color="auto"/>
            </w:tcBorders>
          </w:tcPr>
          <w:p w:rsidR="0033141B" w:rsidRDefault="0033141B">
            <w:pPr>
              <w:jc w:val="center"/>
              <w:rPr>
                <w:rFonts w:ascii="仿宋" w:eastAsia="仿宋" w:hAnsi="仿宋" w:cs="仿宋"/>
                <w:szCs w:val="28"/>
              </w:rPr>
            </w:pPr>
          </w:p>
        </w:tc>
      </w:tr>
    </w:tbl>
    <w:p w:rsidR="0033141B" w:rsidRDefault="0033141B">
      <w:pPr>
        <w:spacing w:line="500" w:lineRule="exact"/>
        <w:ind w:firstLineChars="200" w:firstLine="480"/>
        <w:rPr>
          <w:rFonts w:ascii="仿宋" w:eastAsia="仿宋" w:hAnsi="仿宋" w:cs="仿宋"/>
          <w:szCs w:val="28"/>
        </w:rPr>
      </w:pPr>
    </w:p>
    <w:p w:rsidR="0033141B" w:rsidRDefault="00AE5BC9">
      <w:pPr>
        <w:spacing w:line="500" w:lineRule="exact"/>
        <w:ind w:firstLineChars="250" w:firstLine="600"/>
        <w:rPr>
          <w:rFonts w:ascii="仿宋" w:eastAsia="仿宋" w:hAnsi="仿宋" w:cs="仿宋"/>
          <w:szCs w:val="28"/>
        </w:rPr>
      </w:pPr>
      <w:r>
        <w:rPr>
          <w:rFonts w:ascii="仿宋" w:eastAsia="仿宋" w:hAnsi="仿宋" w:cs="仿宋" w:hint="eastAsia"/>
          <w:szCs w:val="28"/>
        </w:rPr>
        <w:t>投标人：                        法定代表人（或法定代表人授权代表）或自然人：</w:t>
      </w:r>
    </w:p>
    <w:p w:rsidR="0033141B" w:rsidRDefault="00AE5BC9">
      <w:pPr>
        <w:spacing w:line="500" w:lineRule="exact"/>
        <w:rPr>
          <w:rFonts w:ascii="仿宋" w:eastAsia="仿宋" w:hAnsi="仿宋" w:cs="仿宋"/>
          <w:szCs w:val="28"/>
        </w:rPr>
      </w:pPr>
      <w:r>
        <w:rPr>
          <w:rFonts w:ascii="仿宋" w:eastAsia="仿宋" w:hAnsi="仿宋" w:cs="仿宋" w:hint="eastAsia"/>
          <w:szCs w:val="28"/>
        </w:rPr>
        <w:t>（投标人公章）                               （签署或盖章）</w:t>
      </w:r>
    </w:p>
    <w:p w:rsidR="0033141B" w:rsidRDefault="00AE5BC9">
      <w:pPr>
        <w:spacing w:line="500" w:lineRule="exact"/>
        <w:ind w:firstLineChars="250" w:firstLine="600"/>
        <w:rPr>
          <w:rFonts w:ascii="仿宋" w:eastAsia="仿宋" w:hAnsi="仿宋" w:cs="仿宋"/>
          <w:szCs w:val="28"/>
        </w:rPr>
      </w:pPr>
      <w:r>
        <w:rPr>
          <w:rFonts w:ascii="仿宋" w:eastAsia="仿宋" w:hAnsi="仿宋" w:cs="仿宋" w:hint="eastAsia"/>
          <w:szCs w:val="28"/>
        </w:rPr>
        <w:t xml:space="preserve">                                            年     月     日</w:t>
      </w:r>
    </w:p>
    <w:p w:rsidR="0033141B" w:rsidRDefault="00AE5BC9">
      <w:pPr>
        <w:snapToGrid w:val="0"/>
        <w:spacing w:line="500" w:lineRule="exact"/>
        <w:ind w:firstLineChars="200" w:firstLine="480"/>
        <w:rPr>
          <w:rFonts w:ascii="仿宋" w:eastAsia="仿宋" w:hAnsi="仿宋" w:cs="仿宋"/>
          <w:szCs w:val="28"/>
        </w:rPr>
      </w:pPr>
      <w:r>
        <w:rPr>
          <w:rFonts w:ascii="仿宋" w:eastAsia="仿宋" w:hAnsi="仿宋" w:cs="仿宋" w:hint="eastAsia"/>
          <w:szCs w:val="28"/>
        </w:rPr>
        <w:t>注：</w:t>
      </w:r>
    </w:p>
    <w:p w:rsidR="0033141B" w:rsidRDefault="00AE5BC9">
      <w:pPr>
        <w:snapToGrid w:val="0"/>
        <w:spacing w:line="500" w:lineRule="exact"/>
        <w:ind w:firstLineChars="200" w:firstLine="480"/>
        <w:rPr>
          <w:rFonts w:ascii="仿宋" w:eastAsia="仿宋" w:hAnsi="仿宋" w:cs="仿宋"/>
          <w:szCs w:val="28"/>
        </w:rPr>
      </w:pPr>
      <w:r>
        <w:rPr>
          <w:rFonts w:ascii="仿宋" w:eastAsia="仿宋" w:hAnsi="仿宋" w:cs="仿宋" w:hint="eastAsia"/>
          <w:szCs w:val="28"/>
        </w:rPr>
        <w:t>1.请投标人完整填写本表；</w:t>
      </w:r>
    </w:p>
    <w:p w:rsidR="0033141B" w:rsidRDefault="00AE5BC9">
      <w:pPr>
        <w:snapToGrid w:val="0"/>
        <w:spacing w:line="500" w:lineRule="exact"/>
        <w:ind w:firstLineChars="200" w:firstLine="480"/>
        <w:rPr>
          <w:rFonts w:ascii="仿宋" w:eastAsia="仿宋" w:hAnsi="仿宋" w:cs="仿宋"/>
          <w:szCs w:val="28"/>
        </w:rPr>
      </w:pPr>
      <w:r>
        <w:rPr>
          <w:rFonts w:ascii="仿宋" w:eastAsia="仿宋" w:hAnsi="仿宋" w:cs="仿宋" w:hint="eastAsia"/>
          <w:szCs w:val="28"/>
        </w:rPr>
        <w:t>2.该表可扩展。</w:t>
      </w:r>
    </w:p>
    <w:p w:rsidR="0033141B" w:rsidRDefault="0033141B">
      <w:pPr>
        <w:snapToGrid w:val="0"/>
        <w:spacing w:line="500" w:lineRule="exact"/>
        <w:ind w:firstLineChars="200" w:firstLine="480"/>
        <w:rPr>
          <w:rFonts w:ascii="仿宋" w:eastAsia="仿宋" w:hAnsi="仿宋" w:cs="仿宋"/>
          <w:szCs w:val="28"/>
        </w:rPr>
      </w:pPr>
    </w:p>
    <w:p w:rsidR="0033141B" w:rsidRDefault="00AE5BC9">
      <w:pPr>
        <w:pStyle w:val="23"/>
        <w:pageBreakBefore/>
        <w:spacing w:line="500" w:lineRule="exact"/>
        <w:rPr>
          <w:rFonts w:ascii="仿宋" w:eastAsia="仿宋" w:hAnsi="仿宋" w:cs="仿宋"/>
          <w:b/>
        </w:rPr>
      </w:pPr>
      <w:bookmarkStart w:id="266" w:name="_Toc193627053"/>
      <w:bookmarkStart w:id="267" w:name="_Toc76215063"/>
      <w:bookmarkStart w:id="268" w:name="_Toc13888"/>
      <w:bookmarkStart w:id="269" w:name="_Toc22908"/>
      <w:r>
        <w:rPr>
          <w:rFonts w:ascii="仿宋" w:eastAsia="仿宋" w:hAnsi="仿宋" w:cs="仿宋" w:hint="eastAsia"/>
          <w:b/>
          <w:szCs w:val="28"/>
        </w:rPr>
        <w:lastRenderedPageBreak/>
        <w:t>二、</w:t>
      </w:r>
      <w:bookmarkEnd w:id="266"/>
      <w:bookmarkEnd w:id="267"/>
      <w:r>
        <w:rPr>
          <w:rFonts w:ascii="仿宋" w:eastAsia="仿宋" w:hAnsi="仿宋" w:cs="仿宋" w:hint="eastAsia"/>
          <w:b/>
          <w:szCs w:val="28"/>
        </w:rPr>
        <w:t>技术（质量）文件</w:t>
      </w:r>
      <w:bookmarkEnd w:id="265"/>
      <w:bookmarkEnd w:id="268"/>
      <w:bookmarkEnd w:id="269"/>
    </w:p>
    <w:p w:rsidR="0033141B" w:rsidRDefault="00AE5BC9">
      <w:pPr>
        <w:snapToGrid w:val="0"/>
        <w:spacing w:line="400" w:lineRule="exact"/>
        <w:ind w:firstLineChars="200" w:firstLine="480"/>
        <w:rPr>
          <w:rFonts w:ascii="仿宋" w:eastAsia="仿宋" w:hAnsi="仿宋" w:cs="仿宋"/>
          <w:szCs w:val="28"/>
        </w:rPr>
      </w:pPr>
      <w:r>
        <w:rPr>
          <w:rFonts w:ascii="仿宋" w:eastAsia="仿宋" w:hAnsi="仿宋" w:cs="仿宋" w:hint="eastAsia"/>
          <w:szCs w:val="28"/>
        </w:rPr>
        <w:t>（一）技术（质量）条款差异表</w:t>
      </w:r>
    </w:p>
    <w:p w:rsidR="0033141B" w:rsidRDefault="00AE5BC9">
      <w:pPr>
        <w:snapToGrid w:val="0"/>
        <w:spacing w:line="400" w:lineRule="exact"/>
        <w:ind w:firstLineChars="200" w:firstLine="480"/>
        <w:rPr>
          <w:rFonts w:ascii="仿宋" w:eastAsia="仿宋" w:hAnsi="仿宋" w:cs="仿宋"/>
          <w:szCs w:val="28"/>
        </w:rPr>
      </w:pPr>
      <w:r>
        <w:rPr>
          <w:rFonts w:ascii="仿宋" w:eastAsia="仿宋" w:hAnsi="仿宋" w:cs="仿宋" w:hint="eastAsia"/>
          <w:szCs w:val="28"/>
        </w:rPr>
        <w:t>项目号：</w:t>
      </w:r>
    </w:p>
    <w:p w:rsidR="0033141B" w:rsidRDefault="00AE5BC9">
      <w:pPr>
        <w:snapToGrid w:val="0"/>
        <w:spacing w:line="400" w:lineRule="exact"/>
        <w:ind w:firstLineChars="200" w:firstLine="480"/>
        <w:rPr>
          <w:rFonts w:ascii="仿宋" w:eastAsia="仿宋" w:hAnsi="仿宋" w:cs="仿宋"/>
          <w:szCs w:val="28"/>
        </w:rPr>
      </w:pPr>
      <w:r>
        <w:rPr>
          <w:rFonts w:ascii="仿宋" w:eastAsia="仿宋" w:hAnsi="仿宋" w:cs="仿宋" w:hint="eastAsia"/>
          <w:szCs w:val="28"/>
        </w:rPr>
        <w:t>招标项目名称：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2"/>
        <w:gridCol w:w="2687"/>
        <w:gridCol w:w="3362"/>
        <w:gridCol w:w="2307"/>
      </w:tblGrid>
      <w:tr w:rsidR="0033141B">
        <w:trPr>
          <w:trHeight w:val="516"/>
          <w:jc w:val="center"/>
        </w:trPr>
        <w:tc>
          <w:tcPr>
            <w:tcW w:w="660" w:type="pct"/>
            <w:vAlign w:val="center"/>
          </w:tcPr>
          <w:p w:rsidR="0033141B" w:rsidRDefault="00AE5BC9">
            <w:pPr>
              <w:jc w:val="center"/>
              <w:rPr>
                <w:rFonts w:ascii="仿宋" w:eastAsia="仿宋" w:hAnsi="仿宋" w:cs="仿宋"/>
              </w:rPr>
            </w:pPr>
            <w:bookmarkStart w:id="270" w:name="_Toc2207"/>
            <w:bookmarkStart w:id="271" w:name="_Toc23551"/>
            <w:bookmarkStart w:id="272" w:name="_Toc12710"/>
            <w:bookmarkStart w:id="273" w:name="_Toc8078"/>
            <w:bookmarkStart w:id="274" w:name="_Toc15346"/>
            <w:bookmarkStart w:id="275" w:name="_Toc28658"/>
            <w:bookmarkStart w:id="276" w:name="_Toc5891"/>
            <w:bookmarkStart w:id="277" w:name="_Toc23245"/>
            <w:bookmarkStart w:id="278" w:name="_Toc32407"/>
            <w:r>
              <w:rPr>
                <w:rFonts w:ascii="仿宋" w:eastAsia="仿宋" w:hAnsi="仿宋" w:cs="仿宋" w:hint="eastAsia"/>
              </w:rPr>
              <w:t>序号</w:t>
            </w:r>
            <w:bookmarkEnd w:id="270"/>
            <w:bookmarkEnd w:id="271"/>
            <w:bookmarkEnd w:id="272"/>
            <w:bookmarkEnd w:id="273"/>
            <w:bookmarkEnd w:id="274"/>
            <w:bookmarkEnd w:id="275"/>
            <w:bookmarkEnd w:id="276"/>
            <w:bookmarkEnd w:id="277"/>
            <w:bookmarkEnd w:id="278"/>
          </w:p>
        </w:tc>
        <w:tc>
          <w:tcPr>
            <w:tcW w:w="1395" w:type="pct"/>
            <w:vAlign w:val="center"/>
          </w:tcPr>
          <w:p w:rsidR="0033141B" w:rsidRDefault="00AE5BC9">
            <w:pPr>
              <w:jc w:val="center"/>
              <w:rPr>
                <w:rFonts w:ascii="仿宋" w:eastAsia="仿宋" w:hAnsi="仿宋" w:cs="仿宋"/>
              </w:rPr>
            </w:pPr>
            <w:bookmarkStart w:id="279" w:name="_Toc7531"/>
            <w:bookmarkStart w:id="280" w:name="_Toc7417"/>
            <w:bookmarkStart w:id="281" w:name="_Toc3443"/>
            <w:bookmarkStart w:id="282" w:name="_Toc19247"/>
            <w:bookmarkStart w:id="283" w:name="_Toc29842"/>
            <w:bookmarkStart w:id="284" w:name="_Toc28109"/>
            <w:bookmarkStart w:id="285" w:name="_Toc20751"/>
            <w:bookmarkStart w:id="286" w:name="_Toc690"/>
            <w:bookmarkStart w:id="287" w:name="_Toc24360"/>
            <w:r>
              <w:rPr>
                <w:rFonts w:ascii="仿宋" w:eastAsia="仿宋" w:hAnsi="仿宋" w:cs="仿宋" w:hint="eastAsia"/>
              </w:rPr>
              <w:t>招标要求</w:t>
            </w:r>
            <w:bookmarkEnd w:id="279"/>
            <w:bookmarkEnd w:id="280"/>
            <w:bookmarkEnd w:id="281"/>
            <w:bookmarkEnd w:id="282"/>
            <w:bookmarkEnd w:id="283"/>
            <w:bookmarkEnd w:id="284"/>
            <w:bookmarkEnd w:id="285"/>
            <w:bookmarkEnd w:id="286"/>
            <w:bookmarkEnd w:id="287"/>
          </w:p>
        </w:tc>
        <w:tc>
          <w:tcPr>
            <w:tcW w:w="1746" w:type="pct"/>
            <w:vAlign w:val="center"/>
          </w:tcPr>
          <w:p w:rsidR="0033141B" w:rsidRDefault="00AE5BC9">
            <w:pPr>
              <w:jc w:val="center"/>
              <w:rPr>
                <w:rFonts w:ascii="仿宋" w:eastAsia="仿宋" w:hAnsi="仿宋" w:cs="仿宋"/>
              </w:rPr>
            </w:pPr>
            <w:bookmarkStart w:id="288" w:name="_Toc5697"/>
            <w:bookmarkStart w:id="289" w:name="_Toc30378"/>
            <w:bookmarkStart w:id="290" w:name="_Toc9468"/>
            <w:bookmarkStart w:id="291" w:name="_Toc22738"/>
            <w:bookmarkStart w:id="292" w:name="_Toc4113"/>
            <w:bookmarkStart w:id="293" w:name="_Toc20334"/>
            <w:bookmarkStart w:id="294" w:name="_Toc13781"/>
            <w:bookmarkStart w:id="295" w:name="_Toc27352"/>
            <w:bookmarkStart w:id="296" w:name="_Toc20156"/>
            <w:r>
              <w:rPr>
                <w:rFonts w:ascii="仿宋" w:eastAsia="仿宋" w:hAnsi="仿宋" w:cs="仿宋" w:hint="eastAsia"/>
              </w:rPr>
              <w:t>投标应答</w:t>
            </w:r>
            <w:bookmarkEnd w:id="288"/>
            <w:bookmarkEnd w:id="289"/>
            <w:bookmarkEnd w:id="290"/>
            <w:bookmarkEnd w:id="291"/>
            <w:bookmarkEnd w:id="292"/>
            <w:bookmarkEnd w:id="293"/>
            <w:bookmarkEnd w:id="294"/>
            <w:bookmarkEnd w:id="295"/>
            <w:bookmarkEnd w:id="296"/>
          </w:p>
        </w:tc>
        <w:tc>
          <w:tcPr>
            <w:tcW w:w="1198" w:type="pct"/>
            <w:vAlign w:val="center"/>
          </w:tcPr>
          <w:p w:rsidR="0033141B" w:rsidRDefault="00AE5BC9">
            <w:pPr>
              <w:jc w:val="center"/>
              <w:rPr>
                <w:rFonts w:ascii="仿宋" w:eastAsia="仿宋" w:hAnsi="仿宋" w:cs="仿宋"/>
              </w:rPr>
            </w:pPr>
            <w:bookmarkStart w:id="297" w:name="_Toc13612"/>
            <w:bookmarkStart w:id="298" w:name="_Toc30879"/>
            <w:bookmarkStart w:id="299" w:name="_Toc3343"/>
            <w:bookmarkStart w:id="300" w:name="_Toc22326"/>
            <w:bookmarkStart w:id="301" w:name="_Toc779"/>
            <w:bookmarkStart w:id="302" w:name="_Toc1457"/>
            <w:bookmarkStart w:id="303" w:name="_Toc15494"/>
            <w:bookmarkStart w:id="304" w:name="_Toc1633"/>
            <w:bookmarkStart w:id="305" w:name="_Toc6217"/>
            <w:r>
              <w:rPr>
                <w:rFonts w:ascii="仿宋" w:eastAsia="仿宋" w:hAnsi="仿宋" w:cs="仿宋" w:hint="eastAsia"/>
              </w:rPr>
              <w:t>差异说明</w:t>
            </w:r>
            <w:bookmarkEnd w:id="297"/>
            <w:bookmarkEnd w:id="298"/>
            <w:bookmarkEnd w:id="299"/>
            <w:bookmarkEnd w:id="300"/>
            <w:bookmarkEnd w:id="301"/>
            <w:bookmarkEnd w:id="302"/>
            <w:bookmarkEnd w:id="303"/>
            <w:bookmarkEnd w:id="304"/>
            <w:bookmarkEnd w:id="305"/>
          </w:p>
        </w:tc>
      </w:tr>
      <w:tr w:rsidR="0033141B">
        <w:trPr>
          <w:trHeight w:val="600"/>
          <w:jc w:val="center"/>
        </w:trPr>
        <w:tc>
          <w:tcPr>
            <w:tcW w:w="660" w:type="pct"/>
            <w:vAlign w:val="center"/>
          </w:tcPr>
          <w:p w:rsidR="0033141B" w:rsidRDefault="0033141B">
            <w:pPr>
              <w:jc w:val="center"/>
              <w:rPr>
                <w:rFonts w:ascii="仿宋" w:eastAsia="仿宋" w:hAnsi="仿宋" w:cs="仿宋"/>
              </w:rPr>
            </w:pPr>
          </w:p>
        </w:tc>
        <w:tc>
          <w:tcPr>
            <w:tcW w:w="1395" w:type="pct"/>
            <w:vAlign w:val="center"/>
          </w:tcPr>
          <w:p w:rsidR="0033141B" w:rsidRDefault="0033141B">
            <w:pPr>
              <w:jc w:val="center"/>
              <w:rPr>
                <w:rFonts w:ascii="仿宋" w:eastAsia="仿宋" w:hAnsi="仿宋" w:cs="仿宋"/>
              </w:rPr>
            </w:pPr>
          </w:p>
        </w:tc>
        <w:tc>
          <w:tcPr>
            <w:tcW w:w="1746" w:type="pct"/>
            <w:vAlign w:val="center"/>
          </w:tcPr>
          <w:p w:rsidR="0033141B" w:rsidRDefault="00AE5BC9">
            <w:pPr>
              <w:jc w:val="center"/>
              <w:rPr>
                <w:rFonts w:ascii="仿宋" w:eastAsia="仿宋" w:hAnsi="仿宋" w:cs="仿宋"/>
              </w:rPr>
            </w:pPr>
            <w:r>
              <w:rPr>
                <w:rFonts w:ascii="仿宋" w:eastAsia="仿宋" w:hAnsi="仿宋" w:cs="仿宋" w:hint="eastAsia"/>
              </w:rPr>
              <w:t>提醒：请注明技术参数或具体内容以及投标文件中技术参数或具体内容的位置（页码）</w:t>
            </w:r>
          </w:p>
        </w:tc>
        <w:tc>
          <w:tcPr>
            <w:tcW w:w="1198" w:type="pct"/>
            <w:vAlign w:val="center"/>
          </w:tcPr>
          <w:p w:rsidR="0033141B" w:rsidRDefault="0033141B">
            <w:pPr>
              <w:jc w:val="center"/>
              <w:rPr>
                <w:rFonts w:ascii="仿宋" w:eastAsia="仿宋" w:hAnsi="仿宋" w:cs="仿宋"/>
              </w:rPr>
            </w:pPr>
          </w:p>
        </w:tc>
      </w:tr>
      <w:tr w:rsidR="0033141B">
        <w:trPr>
          <w:trHeight w:val="600"/>
          <w:jc w:val="center"/>
        </w:trPr>
        <w:tc>
          <w:tcPr>
            <w:tcW w:w="660"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395"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746"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198"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r>
      <w:tr w:rsidR="0033141B">
        <w:trPr>
          <w:trHeight w:val="600"/>
          <w:jc w:val="center"/>
        </w:trPr>
        <w:tc>
          <w:tcPr>
            <w:tcW w:w="660"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395"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746"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198"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r>
      <w:tr w:rsidR="0033141B">
        <w:trPr>
          <w:trHeight w:val="600"/>
          <w:jc w:val="center"/>
        </w:trPr>
        <w:tc>
          <w:tcPr>
            <w:tcW w:w="660"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395"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746"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198"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r>
      <w:tr w:rsidR="0033141B">
        <w:trPr>
          <w:trHeight w:val="600"/>
          <w:jc w:val="center"/>
        </w:trPr>
        <w:tc>
          <w:tcPr>
            <w:tcW w:w="660"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395"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746"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198"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r>
      <w:tr w:rsidR="0033141B">
        <w:trPr>
          <w:trHeight w:val="600"/>
          <w:jc w:val="center"/>
        </w:trPr>
        <w:tc>
          <w:tcPr>
            <w:tcW w:w="660"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395"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746"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198"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r>
      <w:tr w:rsidR="0033141B">
        <w:trPr>
          <w:trHeight w:val="600"/>
          <w:jc w:val="center"/>
        </w:trPr>
        <w:tc>
          <w:tcPr>
            <w:tcW w:w="660"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395"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746"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198"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r>
      <w:tr w:rsidR="0033141B">
        <w:trPr>
          <w:trHeight w:val="600"/>
          <w:jc w:val="center"/>
        </w:trPr>
        <w:tc>
          <w:tcPr>
            <w:tcW w:w="660"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395"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746"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198"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r>
      <w:tr w:rsidR="0033141B">
        <w:trPr>
          <w:trHeight w:val="600"/>
          <w:jc w:val="center"/>
        </w:trPr>
        <w:tc>
          <w:tcPr>
            <w:tcW w:w="660"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395"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746"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198"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r>
      <w:tr w:rsidR="0033141B">
        <w:trPr>
          <w:trHeight w:val="600"/>
          <w:jc w:val="center"/>
        </w:trPr>
        <w:tc>
          <w:tcPr>
            <w:tcW w:w="660"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395"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746"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198"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r>
    </w:tbl>
    <w:p w:rsidR="0033141B" w:rsidRDefault="00AE5BC9">
      <w:pPr>
        <w:spacing w:line="500" w:lineRule="exact"/>
        <w:ind w:firstLineChars="250" w:firstLine="600"/>
        <w:rPr>
          <w:rFonts w:ascii="仿宋" w:eastAsia="仿宋" w:hAnsi="仿宋" w:cs="仿宋"/>
          <w:szCs w:val="28"/>
        </w:rPr>
      </w:pPr>
      <w:r>
        <w:rPr>
          <w:rFonts w:ascii="仿宋" w:eastAsia="仿宋" w:hAnsi="仿宋" w:cs="仿宋" w:hint="eastAsia"/>
          <w:szCs w:val="28"/>
        </w:rPr>
        <w:t>投标人：                      法定代表人（或法定代表人授权代表）或自然人：</w:t>
      </w:r>
    </w:p>
    <w:p w:rsidR="0033141B" w:rsidRDefault="00AE5BC9">
      <w:pPr>
        <w:spacing w:line="500" w:lineRule="exact"/>
        <w:rPr>
          <w:rFonts w:ascii="仿宋" w:eastAsia="仿宋" w:hAnsi="仿宋" w:cs="仿宋"/>
          <w:szCs w:val="28"/>
        </w:rPr>
      </w:pPr>
      <w:r>
        <w:rPr>
          <w:rFonts w:ascii="仿宋" w:eastAsia="仿宋" w:hAnsi="仿宋" w:cs="仿宋" w:hint="eastAsia"/>
          <w:szCs w:val="28"/>
        </w:rPr>
        <w:t xml:space="preserve">    （投标人公章）                               （签署或盖章）</w:t>
      </w:r>
    </w:p>
    <w:p w:rsidR="0033141B" w:rsidRDefault="00AE5BC9">
      <w:pPr>
        <w:tabs>
          <w:tab w:val="left" w:pos="6300"/>
        </w:tabs>
        <w:snapToGrid w:val="0"/>
        <w:spacing w:line="500" w:lineRule="exact"/>
        <w:ind w:firstLine="570"/>
        <w:rPr>
          <w:rFonts w:ascii="仿宋" w:eastAsia="仿宋" w:hAnsi="仿宋" w:cs="仿宋"/>
        </w:rPr>
      </w:pPr>
      <w:r>
        <w:rPr>
          <w:rFonts w:ascii="仿宋" w:eastAsia="仿宋" w:hAnsi="仿宋" w:cs="仿宋" w:hint="eastAsia"/>
          <w:szCs w:val="28"/>
        </w:rPr>
        <w:t xml:space="preserve">                                            年     月     日</w:t>
      </w:r>
    </w:p>
    <w:p w:rsidR="0033141B" w:rsidRDefault="00AE5BC9">
      <w:pPr>
        <w:tabs>
          <w:tab w:val="left" w:pos="6300"/>
        </w:tabs>
        <w:snapToGrid w:val="0"/>
        <w:spacing w:line="500" w:lineRule="exact"/>
        <w:ind w:firstLine="570"/>
        <w:rPr>
          <w:rFonts w:ascii="仿宋" w:eastAsia="仿宋" w:hAnsi="仿宋" w:cs="仿宋"/>
        </w:rPr>
      </w:pPr>
      <w:r>
        <w:rPr>
          <w:rFonts w:ascii="仿宋" w:eastAsia="仿宋" w:hAnsi="仿宋" w:cs="仿宋" w:hint="eastAsia"/>
        </w:rPr>
        <w:t>注：</w:t>
      </w:r>
    </w:p>
    <w:p w:rsidR="0033141B" w:rsidRDefault="00AE5BC9">
      <w:pPr>
        <w:tabs>
          <w:tab w:val="left" w:pos="6300"/>
        </w:tabs>
        <w:snapToGrid w:val="0"/>
        <w:spacing w:line="500" w:lineRule="exact"/>
        <w:ind w:firstLine="570"/>
        <w:rPr>
          <w:rFonts w:ascii="仿宋" w:eastAsia="仿宋" w:hAnsi="仿宋" w:cs="仿宋"/>
          <w:szCs w:val="24"/>
        </w:rPr>
      </w:pPr>
      <w:r>
        <w:rPr>
          <w:rFonts w:ascii="仿宋" w:eastAsia="仿宋" w:hAnsi="仿宋" w:cs="仿宋" w:hint="eastAsia"/>
          <w:szCs w:val="24"/>
        </w:rPr>
        <w:t>1.本表即为对本项目“第二篇  项目技术（质量）需求”中所列条款进行比较和响应；</w:t>
      </w:r>
    </w:p>
    <w:p w:rsidR="0033141B" w:rsidRDefault="00AE5BC9">
      <w:pPr>
        <w:tabs>
          <w:tab w:val="left" w:pos="6300"/>
        </w:tabs>
        <w:snapToGrid w:val="0"/>
        <w:spacing w:line="500" w:lineRule="exact"/>
        <w:ind w:firstLine="570"/>
        <w:rPr>
          <w:rFonts w:ascii="仿宋" w:eastAsia="仿宋" w:hAnsi="仿宋" w:cs="仿宋"/>
          <w:szCs w:val="24"/>
        </w:rPr>
      </w:pPr>
      <w:r>
        <w:rPr>
          <w:rFonts w:ascii="仿宋" w:eastAsia="仿宋" w:hAnsi="仿宋" w:cs="仿宋" w:hint="eastAsia"/>
          <w:szCs w:val="24"/>
        </w:rPr>
        <w:t>2.本表可扩展；</w:t>
      </w:r>
    </w:p>
    <w:p w:rsidR="0033141B" w:rsidRDefault="00AE5BC9">
      <w:pPr>
        <w:tabs>
          <w:tab w:val="left" w:pos="6300"/>
        </w:tabs>
        <w:snapToGrid w:val="0"/>
        <w:spacing w:line="500" w:lineRule="exact"/>
        <w:ind w:firstLine="570"/>
        <w:rPr>
          <w:rFonts w:ascii="仿宋" w:eastAsia="仿宋" w:hAnsi="仿宋" w:cs="仿宋"/>
          <w:szCs w:val="24"/>
        </w:rPr>
      </w:pPr>
      <w:r>
        <w:rPr>
          <w:rFonts w:ascii="仿宋" w:eastAsia="仿宋" w:hAnsi="仿宋" w:cs="仿宋" w:hint="eastAsia"/>
          <w:szCs w:val="24"/>
        </w:rPr>
        <w:t>3.可附相关技术（质量）支撑材料。（格式自定）</w:t>
      </w:r>
    </w:p>
    <w:p w:rsidR="0033141B" w:rsidRDefault="00AE5BC9">
      <w:pPr>
        <w:tabs>
          <w:tab w:val="left" w:pos="6300"/>
        </w:tabs>
        <w:snapToGrid w:val="0"/>
        <w:spacing w:line="500" w:lineRule="exact"/>
        <w:ind w:firstLine="570"/>
        <w:rPr>
          <w:rFonts w:ascii="仿宋" w:eastAsia="仿宋" w:hAnsi="仿宋" w:cs="仿宋"/>
          <w:szCs w:val="24"/>
        </w:rPr>
      </w:pPr>
      <w:r>
        <w:rPr>
          <w:rFonts w:ascii="仿宋" w:eastAsia="仿宋" w:hAnsi="仿宋" w:cs="仿宋" w:hint="eastAsia"/>
          <w:szCs w:val="28"/>
        </w:rPr>
        <w:t>4.投标应答栏中应当注明技术参数或具体内容，且必须标注技术参数或具体内容在投标文件中的位置（页码）。</w:t>
      </w:r>
    </w:p>
    <w:p w:rsidR="0033141B" w:rsidRDefault="00AE5BC9">
      <w:pPr>
        <w:tabs>
          <w:tab w:val="left" w:pos="6300"/>
        </w:tabs>
        <w:snapToGrid w:val="0"/>
        <w:spacing w:line="500" w:lineRule="exact"/>
        <w:ind w:firstLine="570"/>
        <w:rPr>
          <w:rFonts w:ascii="仿宋" w:eastAsia="仿宋" w:hAnsi="仿宋" w:cs="仿宋"/>
          <w:szCs w:val="28"/>
        </w:rPr>
      </w:pPr>
      <w:r>
        <w:rPr>
          <w:rFonts w:ascii="仿宋" w:eastAsia="仿宋" w:hAnsi="仿宋" w:cs="仿宋" w:hint="eastAsia"/>
          <w:szCs w:val="24"/>
        </w:rPr>
        <w:br w:type="page"/>
      </w:r>
      <w:r>
        <w:rPr>
          <w:rFonts w:ascii="仿宋" w:eastAsia="仿宋" w:hAnsi="仿宋" w:cs="仿宋" w:hint="eastAsia"/>
          <w:szCs w:val="28"/>
        </w:rPr>
        <w:lastRenderedPageBreak/>
        <w:t>（二）其他技术（质量）资料</w:t>
      </w:r>
    </w:p>
    <w:p w:rsidR="0033141B" w:rsidRDefault="0033141B">
      <w:pPr>
        <w:tabs>
          <w:tab w:val="left" w:pos="6300"/>
        </w:tabs>
        <w:snapToGrid w:val="0"/>
        <w:spacing w:line="500" w:lineRule="exact"/>
        <w:ind w:firstLine="570"/>
        <w:rPr>
          <w:rFonts w:ascii="仿宋" w:eastAsia="仿宋" w:hAnsi="仿宋" w:cs="仿宋"/>
          <w:szCs w:val="28"/>
        </w:rPr>
      </w:pPr>
    </w:p>
    <w:p w:rsidR="0033141B" w:rsidRDefault="00AE5BC9">
      <w:pPr>
        <w:snapToGrid w:val="0"/>
        <w:spacing w:line="400" w:lineRule="exact"/>
        <w:ind w:firstLineChars="200" w:firstLine="480"/>
        <w:rPr>
          <w:rFonts w:ascii="仿宋" w:eastAsia="仿宋" w:hAnsi="仿宋" w:cs="仿宋"/>
          <w:szCs w:val="28"/>
        </w:rPr>
      </w:pPr>
      <w:r>
        <w:rPr>
          <w:rFonts w:ascii="仿宋" w:eastAsia="仿宋" w:hAnsi="仿宋" w:cs="仿宋" w:hint="eastAsia"/>
          <w:szCs w:val="28"/>
        </w:rPr>
        <w:t>（三）所投产</w:t>
      </w:r>
      <w:proofErr w:type="gramStart"/>
      <w:r>
        <w:rPr>
          <w:rFonts w:ascii="仿宋" w:eastAsia="仿宋" w:hAnsi="仿宋" w:cs="仿宋" w:hint="eastAsia"/>
          <w:szCs w:val="28"/>
        </w:rPr>
        <w:t>品属于</w:t>
      </w:r>
      <w:proofErr w:type="gramEnd"/>
      <w:r>
        <w:rPr>
          <w:rFonts w:ascii="仿宋" w:eastAsia="仿宋" w:hAnsi="仿宋" w:cs="仿宋" w:hint="eastAsia"/>
          <w:szCs w:val="28"/>
        </w:rPr>
        <w:t>《财政部 生态环境部关于印发环境标志产品政府采购品目清单的通知》（财库〔2019〕18号）、《财政部 发展改革委关于印发节能产品政府采购品目清单的通知》（财库〔2019〕19号）范围内的节能产品或环境标志产品的证明文件（如果有）</w:t>
      </w:r>
    </w:p>
    <w:p w:rsidR="0033141B" w:rsidRDefault="00AE5BC9">
      <w:pPr>
        <w:snapToGrid w:val="0"/>
        <w:spacing w:line="400" w:lineRule="exact"/>
        <w:ind w:firstLineChars="200" w:firstLine="480"/>
        <w:rPr>
          <w:rFonts w:ascii="仿宋" w:eastAsia="仿宋" w:hAnsi="仿宋" w:cs="仿宋"/>
          <w:szCs w:val="28"/>
        </w:rPr>
      </w:pPr>
      <w:r>
        <w:rPr>
          <w:rFonts w:ascii="仿宋" w:eastAsia="仿宋" w:hAnsi="仿宋" w:cs="仿宋" w:hint="eastAsia"/>
          <w:szCs w:val="28"/>
        </w:rPr>
        <w:t>说明：</w:t>
      </w:r>
    </w:p>
    <w:p w:rsidR="0033141B" w:rsidRDefault="00AE5BC9">
      <w:pPr>
        <w:tabs>
          <w:tab w:val="left" w:pos="6300"/>
        </w:tabs>
        <w:snapToGrid w:val="0"/>
        <w:spacing w:line="500" w:lineRule="exact"/>
        <w:ind w:firstLine="570"/>
        <w:rPr>
          <w:rFonts w:ascii="仿宋" w:eastAsia="仿宋" w:hAnsi="仿宋" w:cs="仿宋"/>
          <w:szCs w:val="28"/>
        </w:rPr>
      </w:pPr>
      <w:r>
        <w:rPr>
          <w:rFonts w:ascii="仿宋" w:eastAsia="仿宋" w:hAnsi="仿宋" w:cs="仿宋" w:hint="eastAsia"/>
          <w:szCs w:val="28"/>
        </w:rPr>
        <w:t>1.提供所投产品的节能产品认证证书复印件（认证证书须由国家确定的认证机构出具，且处于有效期之内)。</w:t>
      </w:r>
    </w:p>
    <w:p w:rsidR="0033141B" w:rsidRDefault="00AE5BC9">
      <w:pPr>
        <w:tabs>
          <w:tab w:val="left" w:pos="6300"/>
        </w:tabs>
        <w:snapToGrid w:val="0"/>
        <w:spacing w:line="500" w:lineRule="exact"/>
        <w:ind w:firstLine="570"/>
        <w:rPr>
          <w:rFonts w:ascii="仿宋" w:eastAsia="仿宋" w:hAnsi="仿宋" w:cs="仿宋"/>
          <w:szCs w:val="24"/>
        </w:rPr>
      </w:pPr>
      <w:r>
        <w:rPr>
          <w:rFonts w:ascii="仿宋" w:eastAsia="仿宋" w:hAnsi="仿宋" w:cs="仿宋" w:hint="eastAsia"/>
          <w:szCs w:val="28"/>
        </w:rPr>
        <w:t>2. 提供所投产品的环境标志产品认证证书复印件（认证证书须由国家确定的认证机构出具，且处于有效期之内)。</w:t>
      </w:r>
    </w:p>
    <w:p w:rsidR="0033141B" w:rsidRDefault="00AE5BC9">
      <w:pPr>
        <w:pStyle w:val="23"/>
        <w:pageBreakBefore/>
        <w:spacing w:line="500" w:lineRule="exact"/>
        <w:rPr>
          <w:rFonts w:ascii="仿宋" w:eastAsia="仿宋" w:hAnsi="仿宋" w:cs="仿宋"/>
          <w:b/>
          <w:szCs w:val="28"/>
        </w:rPr>
      </w:pPr>
      <w:bookmarkStart w:id="306" w:name="_Toc21656"/>
      <w:bookmarkStart w:id="307" w:name="_Toc852154566"/>
      <w:bookmarkStart w:id="308" w:name="_Toc492721039"/>
      <w:bookmarkStart w:id="309" w:name="_Toc493178791"/>
      <w:bookmarkStart w:id="310" w:name="_Toc15249"/>
      <w:r>
        <w:rPr>
          <w:rFonts w:ascii="仿宋" w:eastAsia="仿宋" w:hAnsi="仿宋" w:cs="仿宋" w:hint="eastAsia"/>
          <w:b/>
          <w:szCs w:val="28"/>
        </w:rPr>
        <w:lastRenderedPageBreak/>
        <w:t>三、商务文件</w:t>
      </w:r>
      <w:bookmarkEnd w:id="306"/>
      <w:bookmarkEnd w:id="307"/>
      <w:bookmarkEnd w:id="308"/>
      <w:bookmarkEnd w:id="309"/>
      <w:bookmarkEnd w:id="310"/>
    </w:p>
    <w:p w:rsidR="0033141B" w:rsidRDefault="00AE5BC9">
      <w:pPr>
        <w:snapToGrid w:val="0"/>
        <w:spacing w:beforeLines="50" w:before="120" w:line="500" w:lineRule="exact"/>
        <w:jc w:val="center"/>
        <w:rPr>
          <w:rFonts w:ascii="仿宋" w:eastAsia="仿宋" w:hAnsi="仿宋" w:cs="仿宋"/>
          <w:szCs w:val="28"/>
        </w:rPr>
      </w:pPr>
      <w:r>
        <w:rPr>
          <w:rFonts w:ascii="仿宋" w:eastAsia="仿宋" w:hAnsi="仿宋" w:cs="仿宋" w:hint="eastAsia"/>
          <w:szCs w:val="28"/>
        </w:rPr>
        <w:t>（一）投标函（格式）</w:t>
      </w:r>
    </w:p>
    <w:p w:rsidR="0033141B" w:rsidRDefault="00AE5BC9">
      <w:pPr>
        <w:spacing w:line="500" w:lineRule="exact"/>
        <w:ind w:firstLineChars="200" w:firstLine="480"/>
        <w:rPr>
          <w:rFonts w:ascii="仿宋" w:eastAsia="仿宋" w:hAnsi="仿宋" w:cs="仿宋"/>
          <w:szCs w:val="28"/>
          <w:u w:val="single"/>
        </w:rPr>
      </w:pPr>
      <w:r>
        <w:rPr>
          <w:rFonts w:ascii="仿宋" w:eastAsia="仿宋" w:hAnsi="仿宋" w:cs="仿宋" w:hint="eastAsia"/>
          <w:szCs w:val="28"/>
        </w:rPr>
        <w:t>招标项目名称：</w:t>
      </w:r>
      <w:r>
        <w:rPr>
          <w:rFonts w:ascii="仿宋" w:eastAsia="仿宋" w:hAnsi="仿宋" w:cs="仿宋" w:hint="eastAsia"/>
          <w:szCs w:val="28"/>
          <w:u w:val="single"/>
        </w:rPr>
        <w:t xml:space="preserve">                                             </w:t>
      </w:r>
    </w:p>
    <w:p w:rsidR="0033141B" w:rsidRDefault="00AE5BC9">
      <w:pPr>
        <w:tabs>
          <w:tab w:val="left" w:pos="6300"/>
        </w:tabs>
        <w:snapToGrid w:val="0"/>
        <w:spacing w:line="500" w:lineRule="exact"/>
        <w:rPr>
          <w:rFonts w:ascii="仿宋" w:eastAsia="仿宋" w:hAnsi="仿宋" w:cs="仿宋"/>
          <w:szCs w:val="28"/>
        </w:rPr>
      </w:pPr>
      <w:r>
        <w:rPr>
          <w:rFonts w:ascii="仿宋" w:eastAsia="仿宋" w:hAnsi="仿宋" w:cs="仿宋" w:hint="eastAsia"/>
          <w:szCs w:val="28"/>
        </w:rPr>
        <w:t>致：</w:t>
      </w:r>
      <w:r>
        <w:rPr>
          <w:rFonts w:ascii="仿宋" w:eastAsia="仿宋" w:hAnsi="仿宋" w:cs="仿宋" w:hint="eastAsia"/>
          <w:szCs w:val="28"/>
          <w:u w:val="single"/>
        </w:rPr>
        <w:t xml:space="preserve">                    </w:t>
      </w:r>
      <w:r>
        <w:rPr>
          <w:rFonts w:ascii="仿宋" w:eastAsia="仿宋" w:hAnsi="仿宋" w:cs="仿宋" w:hint="eastAsia"/>
          <w:szCs w:val="28"/>
        </w:rPr>
        <w:t>（采购代理机构名称）：</w:t>
      </w:r>
    </w:p>
    <w:p w:rsidR="0033141B" w:rsidRDefault="00AE5BC9">
      <w:pPr>
        <w:snapToGrid w:val="0"/>
        <w:spacing w:beforeLines="50" w:before="120" w:line="500" w:lineRule="exact"/>
        <w:ind w:firstLineChars="200" w:firstLine="480"/>
        <w:rPr>
          <w:rFonts w:ascii="仿宋" w:eastAsia="仿宋" w:hAnsi="仿宋" w:cs="仿宋"/>
          <w:szCs w:val="28"/>
        </w:rPr>
      </w:pPr>
      <w:r>
        <w:rPr>
          <w:rFonts w:ascii="仿宋" w:eastAsia="仿宋" w:hAnsi="仿宋" w:cs="仿宋" w:hint="eastAsia"/>
          <w:szCs w:val="28"/>
          <w:u w:val="single"/>
        </w:rPr>
        <w:t xml:space="preserve">                        </w:t>
      </w:r>
      <w:r>
        <w:rPr>
          <w:rFonts w:ascii="仿宋" w:eastAsia="仿宋" w:hAnsi="仿宋" w:cs="仿宋" w:hint="eastAsia"/>
          <w:szCs w:val="28"/>
        </w:rPr>
        <w:t>（投标人名称）系中华人民共和国合法企业，注册地址：</w:t>
      </w:r>
      <w:r>
        <w:rPr>
          <w:rFonts w:ascii="仿宋" w:eastAsia="仿宋" w:hAnsi="仿宋" w:cs="仿宋" w:hint="eastAsia"/>
          <w:szCs w:val="28"/>
          <w:u w:val="single"/>
        </w:rPr>
        <w:t xml:space="preserve">                               </w:t>
      </w:r>
      <w:r>
        <w:rPr>
          <w:rFonts w:ascii="仿宋" w:eastAsia="仿宋" w:hAnsi="仿宋" w:cs="仿宋" w:hint="eastAsia"/>
          <w:szCs w:val="28"/>
        </w:rPr>
        <w:t>。我方就参加本次投标有关事项郑重声明如下：</w:t>
      </w:r>
    </w:p>
    <w:p w:rsidR="0033141B" w:rsidRDefault="00AE5BC9">
      <w:pPr>
        <w:snapToGrid w:val="0"/>
        <w:spacing w:beforeLines="50" w:before="120" w:line="500" w:lineRule="exact"/>
        <w:ind w:firstLineChars="200" w:firstLine="480"/>
        <w:rPr>
          <w:rFonts w:ascii="仿宋" w:eastAsia="仿宋" w:hAnsi="仿宋" w:cs="仿宋"/>
          <w:szCs w:val="28"/>
        </w:rPr>
      </w:pPr>
      <w:r>
        <w:rPr>
          <w:rFonts w:ascii="仿宋" w:eastAsia="仿宋" w:hAnsi="仿宋" w:cs="仿宋" w:hint="eastAsia"/>
          <w:szCs w:val="28"/>
        </w:rPr>
        <w:t>一、我方完全理解并接受该项目招标文件所有要求。</w:t>
      </w:r>
    </w:p>
    <w:p w:rsidR="0033141B" w:rsidRDefault="00AE5BC9">
      <w:pPr>
        <w:snapToGrid w:val="0"/>
        <w:spacing w:beforeLines="50" w:before="120" w:line="500" w:lineRule="exact"/>
        <w:ind w:firstLineChars="200" w:firstLine="480"/>
        <w:rPr>
          <w:rFonts w:ascii="仿宋" w:eastAsia="仿宋" w:hAnsi="仿宋" w:cs="仿宋"/>
          <w:szCs w:val="28"/>
        </w:rPr>
      </w:pPr>
      <w:r>
        <w:rPr>
          <w:rFonts w:ascii="仿宋" w:eastAsia="仿宋" w:hAnsi="仿宋" w:cs="仿宋" w:hint="eastAsia"/>
          <w:szCs w:val="28"/>
        </w:rPr>
        <w:t>二、我方提交的所有投标文件、资料都是准确和真实的，如有虚假或隐瞒，我方愿意承担一切法律责任。</w:t>
      </w:r>
    </w:p>
    <w:p w:rsidR="0033141B" w:rsidRDefault="00AE5BC9">
      <w:pPr>
        <w:snapToGrid w:val="0"/>
        <w:spacing w:beforeLines="50" w:before="120" w:line="500" w:lineRule="exact"/>
        <w:ind w:firstLineChars="200" w:firstLine="480"/>
        <w:rPr>
          <w:rFonts w:ascii="仿宋" w:eastAsia="仿宋" w:hAnsi="仿宋" w:cs="仿宋"/>
          <w:szCs w:val="28"/>
        </w:rPr>
      </w:pPr>
      <w:r>
        <w:rPr>
          <w:rFonts w:ascii="仿宋" w:eastAsia="仿宋" w:hAnsi="仿宋" w:cs="仿宋" w:hint="eastAsia"/>
          <w:szCs w:val="28"/>
        </w:rPr>
        <w:t>三、我方承诺按照招标文件要求，提供招标项目的技术（质量）服务。</w:t>
      </w:r>
    </w:p>
    <w:p w:rsidR="0033141B" w:rsidRDefault="00AE5BC9">
      <w:pPr>
        <w:snapToGrid w:val="0"/>
        <w:spacing w:beforeLines="50" w:before="120" w:line="500" w:lineRule="exact"/>
        <w:ind w:firstLineChars="200" w:firstLine="480"/>
        <w:rPr>
          <w:rFonts w:ascii="仿宋" w:eastAsia="仿宋" w:hAnsi="仿宋" w:cs="仿宋"/>
          <w:szCs w:val="28"/>
        </w:rPr>
      </w:pPr>
      <w:r>
        <w:rPr>
          <w:rFonts w:ascii="仿宋" w:eastAsia="仿宋" w:hAnsi="仿宋" w:cs="仿宋" w:hint="eastAsia"/>
          <w:szCs w:val="28"/>
        </w:rPr>
        <w:t>四、我方按招标文件要求提交的投标文件为：投标文件正本1份，副本  份，电子文档  份。</w:t>
      </w:r>
    </w:p>
    <w:p w:rsidR="0033141B" w:rsidRDefault="00AE5BC9">
      <w:pPr>
        <w:snapToGrid w:val="0"/>
        <w:spacing w:beforeLines="50" w:before="120" w:line="500" w:lineRule="exact"/>
        <w:ind w:firstLineChars="200" w:firstLine="480"/>
        <w:rPr>
          <w:rFonts w:ascii="仿宋" w:eastAsia="仿宋" w:hAnsi="仿宋" w:cs="仿宋"/>
          <w:szCs w:val="28"/>
        </w:rPr>
      </w:pPr>
      <w:r>
        <w:rPr>
          <w:rFonts w:ascii="仿宋" w:eastAsia="仿宋" w:hAnsi="仿宋" w:cs="仿宋" w:hint="eastAsia"/>
          <w:szCs w:val="28"/>
        </w:rPr>
        <w:t>五、我方承诺：本次投标的投标有效期为投标截止时间起90天。</w:t>
      </w:r>
    </w:p>
    <w:p w:rsidR="0033141B" w:rsidRDefault="00AE5BC9">
      <w:pPr>
        <w:snapToGrid w:val="0"/>
        <w:spacing w:beforeLines="50" w:before="120" w:line="500" w:lineRule="exact"/>
        <w:ind w:firstLineChars="200" w:firstLine="480"/>
        <w:rPr>
          <w:rFonts w:ascii="仿宋" w:eastAsia="仿宋" w:hAnsi="仿宋" w:cs="仿宋"/>
          <w:szCs w:val="28"/>
        </w:rPr>
      </w:pPr>
      <w:r>
        <w:rPr>
          <w:rFonts w:ascii="仿宋" w:eastAsia="仿宋" w:hAnsi="仿宋" w:cs="仿宋" w:hint="eastAsia"/>
          <w:szCs w:val="28"/>
        </w:rPr>
        <w:t>六、我方投标报价为闭口价。即在投标有效期和合同有效期内，该报价固定不变。</w:t>
      </w:r>
    </w:p>
    <w:p w:rsidR="0033141B" w:rsidRDefault="00AE5BC9">
      <w:pPr>
        <w:snapToGrid w:val="0"/>
        <w:spacing w:beforeLines="50" w:before="120" w:line="500" w:lineRule="exact"/>
        <w:ind w:firstLineChars="200" w:firstLine="480"/>
        <w:rPr>
          <w:rFonts w:ascii="仿宋" w:eastAsia="仿宋" w:hAnsi="仿宋" w:cs="仿宋"/>
          <w:szCs w:val="28"/>
        </w:rPr>
      </w:pPr>
      <w:r>
        <w:rPr>
          <w:rFonts w:ascii="仿宋" w:eastAsia="仿宋" w:hAnsi="仿宋" w:cs="仿宋" w:hint="eastAsia"/>
          <w:szCs w:val="28"/>
        </w:rPr>
        <w:t>七、如果我方中标，我方将履行招标文件中规定的各项要求以及我方投标文件的各项承诺，按《中华人民共和国政府采购法》、《中华人民共和国民法典》及合同约定条款承担我方责任。</w:t>
      </w:r>
    </w:p>
    <w:p w:rsidR="0033141B" w:rsidRDefault="00AE5BC9">
      <w:pPr>
        <w:snapToGrid w:val="0"/>
        <w:spacing w:beforeLines="50" w:before="120" w:line="500" w:lineRule="exact"/>
        <w:ind w:firstLineChars="200" w:firstLine="480"/>
        <w:rPr>
          <w:rFonts w:ascii="仿宋" w:eastAsia="仿宋" w:hAnsi="仿宋" w:cs="仿宋"/>
          <w:szCs w:val="28"/>
        </w:rPr>
      </w:pPr>
      <w:r>
        <w:rPr>
          <w:rFonts w:ascii="仿宋" w:eastAsia="仿宋" w:hAnsi="仿宋" w:cs="仿宋" w:hint="eastAsia"/>
          <w:szCs w:val="28"/>
        </w:rPr>
        <w:t>八、我方未为采购项目提供整体设计、规范编制或者项目管理、监理、检测等服务。</w:t>
      </w:r>
    </w:p>
    <w:p w:rsidR="0033141B" w:rsidRDefault="00AE5BC9">
      <w:pPr>
        <w:snapToGrid w:val="0"/>
        <w:spacing w:beforeLines="50" w:before="120" w:line="500" w:lineRule="exact"/>
        <w:ind w:firstLineChars="200" w:firstLine="480"/>
        <w:rPr>
          <w:rFonts w:ascii="仿宋" w:eastAsia="仿宋" w:hAnsi="仿宋" w:cs="仿宋"/>
          <w:szCs w:val="28"/>
        </w:rPr>
      </w:pPr>
      <w:r>
        <w:rPr>
          <w:rFonts w:ascii="仿宋" w:eastAsia="仿宋" w:hAnsi="仿宋" w:cs="仿宋" w:hint="eastAsia"/>
          <w:szCs w:val="28"/>
        </w:rPr>
        <w:t>九、我方理解，最低报价不是中标的唯一条件。</w:t>
      </w:r>
    </w:p>
    <w:p w:rsidR="0033141B" w:rsidRDefault="00AE5BC9">
      <w:pPr>
        <w:snapToGrid w:val="0"/>
        <w:spacing w:beforeLines="50" w:before="120" w:line="500" w:lineRule="exact"/>
        <w:ind w:firstLineChars="200" w:firstLine="480"/>
        <w:rPr>
          <w:rFonts w:ascii="仿宋" w:eastAsia="仿宋" w:hAnsi="仿宋" w:cs="仿宋"/>
          <w:szCs w:val="28"/>
        </w:rPr>
      </w:pPr>
      <w:r>
        <w:rPr>
          <w:rFonts w:ascii="仿宋" w:eastAsia="仿宋" w:hAnsi="仿宋" w:cs="仿宋" w:hint="eastAsia"/>
          <w:szCs w:val="28"/>
        </w:rPr>
        <w:t>十、我方同意按有关规定及招标文件要求，交纳足额投标保证金。</w:t>
      </w:r>
    </w:p>
    <w:p w:rsidR="0033141B" w:rsidRDefault="00AE5BC9">
      <w:pPr>
        <w:snapToGrid w:val="0"/>
        <w:spacing w:beforeLines="50" w:before="120" w:line="500" w:lineRule="exact"/>
        <w:ind w:firstLineChars="200" w:firstLine="480"/>
        <w:rPr>
          <w:rFonts w:ascii="仿宋" w:eastAsia="仿宋" w:hAnsi="仿宋" w:cs="仿宋"/>
          <w:szCs w:val="28"/>
        </w:rPr>
      </w:pPr>
      <w:r>
        <w:rPr>
          <w:rFonts w:ascii="仿宋" w:eastAsia="仿宋" w:hAnsi="仿宋" w:cs="仿宋" w:hint="eastAsia"/>
          <w:szCs w:val="28"/>
        </w:rPr>
        <w:t>十一、若我方中标，愿意按有关规定及招标文件要求缴纳招标代理服务费和交易服务费。</w:t>
      </w:r>
    </w:p>
    <w:p w:rsidR="0033141B" w:rsidRDefault="00AE5BC9">
      <w:pPr>
        <w:tabs>
          <w:tab w:val="left" w:pos="6300"/>
        </w:tabs>
        <w:snapToGrid w:val="0"/>
        <w:spacing w:line="500" w:lineRule="exact"/>
        <w:ind w:firstLineChars="2400" w:firstLine="5760"/>
        <w:rPr>
          <w:rFonts w:ascii="仿宋" w:eastAsia="仿宋" w:hAnsi="仿宋" w:cs="仿宋"/>
          <w:szCs w:val="28"/>
        </w:rPr>
      </w:pPr>
      <w:r>
        <w:rPr>
          <w:rFonts w:ascii="仿宋" w:eastAsia="仿宋" w:hAnsi="仿宋" w:cs="仿宋" w:hint="eastAsia"/>
          <w:szCs w:val="28"/>
        </w:rPr>
        <w:t>（投标人公章或自然人签署）</w:t>
      </w:r>
    </w:p>
    <w:p w:rsidR="0033141B" w:rsidRDefault="00AE5BC9">
      <w:pPr>
        <w:tabs>
          <w:tab w:val="left" w:pos="6300"/>
        </w:tabs>
        <w:snapToGrid w:val="0"/>
        <w:spacing w:line="500" w:lineRule="exact"/>
        <w:ind w:firstLineChars="2400" w:firstLine="5760"/>
        <w:rPr>
          <w:rFonts w:ascii="仿宋" w:eastAsia="仿宋" w:hAnsi="仿宋" w:cs="仿宋"/>
          <w:szCs w:val="28"/>
        </w:rPr>
      </w:pPr>
      <w:r>
        <w:rPr>
          <w:rFonts w:ascii="仿宋" w:eastAsia="仿宋" w:hAnsi="仿宋" w:cs="仿宋" w:hint="eastAsia"/>
          <w:szCs w:val="28"/>
        </w:rPr>
        <w:t>年    月   日</w:t>
      </w:r>
    </w:p>
    <w:p w:rsidR="0033141B" w:rsidRDefault="00AE5BC9">
      <w:pPr>
        <w:tabs>
          <w:tab w:val="left" w:pos="6300"/>
        </w:tabs>
        <w:snapToGrid w:val="0"/>
        <w:spacing w:line="500" w:lineRule="exact"/>
        <w:ind w:firstLineChars="200" w:firstLine="480"/>
        <w:rPr>
          <w:rFonts w:ascii="仿宋" w:eastAsia="仿宋" w:hAnsi="仿宋" w:cs="仿宋"/>
        </w:rPr>
      </w:pPr>
      <w:r>
        <w:rPr>
          <w:rFonts w:ascii="仿宋" w:eastAsia="仿宋" w:hAnsi="仿宋" w:cs="仿宋" w:hint="eastAsia"/>
          <w:szCs w:val="44"/>
        </w:rPr>
        <w:br w:type="page"/>
      </w:r>
      <w:r>
        <w:rPr>
          <w:rFonts w:ascii="仿宋" w:eastAsia="仿宋" w:hAnsi="仿宋" w:cs="仿宋" w:hint="eastAsia"/>
        </w:rPr>
        <w:lastRenderedPageBreak/>
        <w:t>（二）商务条款差异表</w:t>
      </w:r>
    </w:p>
    <w:p w:rsidR="0033141B" w:rsidRDefault="00AE5BC9">
      <w:pPr>
        <w:pStyle w:val="af0"/>
        <w:tabs>
          <w:tab w:val="left" w:pos="6300"/>
        </w:tabs>
        <w:snapToGrid w:val="0"/>
        <w:spacing w:line="500" w:lineRule="exact"/>
        <w:ind w:firstLineChars="200" w:firstLine="480"/>
        <w:rPr>
          <w:rFonts w:ascii="仿宋" w:eastAsia="仿宋" w:hAnsi="仿宋" w:cs="仿宋"/>
          <w:szCs w:val="28"/>
        </w:rPr>
      </w:pPr>
      <w:r>
        <w:rPr>
          <w:rFonts w:ascii="仿宋" w:eastAsia="仿宋" w:hAnsi="仿宋" w:cs="仿宋" w:hint="eastAsia"/>
          <w:szCs w:val="28"/>
        </w:rPr>
        <w:t>项目号：</w:t>
      </w:r>
    </w:p>
    <w:p w:rsidR="0033141B" w:rsidRDefault="00AE5BC9">
      <w:pPr>
        <w:pStyle w:val="af0"/>
        <w:tabs>
          <w:tab w:val="left" w:pos="6300"/>
        </w:tabs>
        <w:snapToGrid w:val="0"/>
        <w:spacing w:line="500" w:lineRule="exact"/>
        <w:ind w:firstLineChars="200" w:firstLine="480"/>
        <w:rPr>
          <w:rFonts w:ascii="仿宋" w:eastAsia="仿宋" w:hAnsi="仿宋" w:cs="仿宋"/>
        </w:rPr>
      </w:pPr>
      <w:r>
        <w:rPr>
          <w:rFonts w:ascii="仿宋" w:eastAsia="仿宋" w:hAnsi="仿宋" w:cs="仿宋" w:hint="eastAsia"/>
          <w:szCs w:val="28"/>
        </w:rPr>
        <w:t>招标项目名称：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2"/>
        <w:gridCol w:w="2437"/>
        <w:gridCol w:w="3612"/>
        <w:gridCol w:w="2307"/>
      </w:tblGrid>
      <w:tr w:rsidR="0033141B">
        <w:trPr>
          <w:trHeight w:val="516"/>
          <w:jc w:val="center"/>
        </w:trPr>
        <w:tc>
          <w:tcPr>
            <w:tcW w:w="660" w:type="pct"/>
            <w:vAlign w:val="center"/>
          </w:tcPr>
          <w:p w:rsidR="0033141B" w:rsidRDefault="00AE5BC9">
            <w:pPr>
              <w:jc w:val="center"/>
              <w:rPr>
                <w:rFonts w:ascii="仿宋" w:eastAsia="仿宋" w:hAnsi="仿宋" w:cs="仿宋"/>
              </w:rPr>
            </w:pPr>
            <w:bookmarkStart w:id="311" w:name="_Toc30843"/>
            <w:bookmarkStart w:id="312" w:name="_Toc23144"/>
            <w:bookmarkStart w:id="313" w:name="_Toc19608"/>
            <w:bookmarkStart w:id="314" w:name="_Toc12567"/>
            <w:bookmarkStart w:id="315" w:name="_Toc27315"/>
            <w:bookmarkStart w:id="316" w:name="_Toc3643"/>
            <w:bookmarkStart w:id="317" w:name="_Toc25856"/>
            <w:bookmarkStart w:id="318" w:name="_Toc24667"/>
            <w:bookmarkStart w:id="319" w:name="_Toc30052"/>
            <w:r>
              <w:rPr>
                <w:rFonts w:ascii="仿宋" w:eastAsia="仿宋" w:hAnsi="仿宋" w:cs="仿宋" w:hint="eastAsia"/>
              </w:rPr>
              <w:t>序号</w:t>
            </w:r>
            <w:bookmarkEnd w:id="311"/>
            <w:bookmarkEnd w:id="312"/>
            <w:bookmarkEnd w:id="313"/>
            <w:bookmarkEnd w:id="314"/>
            <w:bookmarkEnd w:id="315"/>
            <w:bookmarkEnd w:id="316"/>
            <w:bookmarkEnd w:id="317"/>
            <w:bookmarkEnd w:id="318"/>
            <w:bookmarkEnd w:id="319"/>
          </w:p>
        </w:tc>
        <w:tc>
          <w:tcPr>
            <w:tcW w:w="1265" w:type="pct"/>
            <w:vAlign w:val="center"/>
          </w:tcPr>
          <w:p w:rsidR="0033141B" w:rsidRDefault="00AE5BC9">
            <w:pPr>
              <w:jc w:val="center"/>
              <w:rPr>
                <w:rFonts w:ascii="仿宋" w:eastAsia="仿宋" w:hAnsi="仿宋" w:cs="仿宋"/>
              </w:rPr>
            </w:pPr>
            <w:bookmarkStart w:id="320" w:name="_Toc25165"/>
            <w:bookmarkStart w:id="321" w:name="_Toc17298"/>
            <w:bookmarkStart w:id="322" w:name="_Toc1639"/>
            <w:bookmarkStart w:id="323" w:name="_Toc8119"/>
            <w:bookmarkStart w:id="324" w:name="_Toc8722"/>
            <w:bookmarkStart w:id="325" w:name="_Toc21271"/>
            <w:bookmarkStart w:id="326" w:name="_Toc26634"/>
            <w:bookmarkStart w:id="327" w:name="_Toc19666"/>
            <w:bookmarkStart w:id="328" w:name="_Toc29795"/>
            <w:r>
              <w:rPr>
                <w:rFonts w:ascii="仿宋" w:eastAsia="仿宋" w:hAnsi="仿宋" w:cs="仿宋" w:hint="eastAsia"/>
              </w:rPr>
              <w:t>招标商务要求</w:t>
            </w:r>
            <w:bookmarkEnd w:id="320"/>
            <w:bookmarkEnd w:id="321"/>
            <w:bookmarkEnd w:id="322"/>
            <w:bookmarkEnd w:id="323"/>
            <w:bookmarkEnd w:id="324"/>
            <w:bookmarkEnd w:id="325"/>
            <w:bookmarkEnd w:id="326"/>
            <w:bookmarkEnd w:id="327"/>
            <w:bookmarkEnd w:id="328"/>
          </w:p>
        </w:tc>
        <w:tc>
          <w:tcPr>
            <w:tcW w:w="1876" w:type="pct"/>
            <w:vAlign w:val="center"/>
          </w:tcPr>
          <w:p w:rsidR="0033141B" w:rsidRDefault="00AE5BC9">
            <w:pPr>
              <w:jc w:val="center"/>
              <w:rPr>
                <w:rFonts w:ascii="仿宋" w:eastAsia="仿宋" w:hAnsi="仿宋" w:cs="仿宋"/>
              </w:rPr>
            </w:pPr>
            <w:bookmarkStart w:id="329" w:name="_Toc17880"/>
            <w:bookmarkStart w:id="330" w:name="_Toc2964"/>
            <w:bookmarkStart w:id="331" w:name="_Toc26829"/>
            <w:bookmarkStart w:id="332" w:name="_Toc7260"/>
            <w:bookmarkStart w:id="333" w:name="_Toc20624"/>
            <w:bookmarkStart w:id="334" w:name="_Toc9575"/>
            <w:bookmarkStart w:id="335" w:name="_Toc23497"/>
            <w:bookmarkStart w:id="336" w:name="_Toc16260"/>
            <w:bookmarkStart w:id="337" w:name="_Toc20071"/>
            <w:r>
              <w:rPr>
                <w:rFonts w:ascii="仿宋" w:eastAsia="仿宋" w:hAnsi="仿宋" w:cs="仿宋" w:hint="eastAsia"/>
              </w:rPr>
              <w:t>投标商务应答</w:t>
            </w:r>
            <w:bookmarkEnd w:id="329"/>
            <w:bookmarkEnd w:id="330"/>
            <w:bookmarkEnd w:id="331"/>
            <w:bookmarkEnd w:id="332"/>
            <w:bookmarkEnd w:id="333"/>
            <w:bookmarkEnd w:id="334"/>
            <w:bookmarkEnd w:id="335"/>
            <w:bookmarkEnd w:id="336"/>
            <w:bookmarkEnd w:id="337"/>
          </w:p>
        </w:tc>
        <w:tc>
          <w:tcPr>
            <w:tcW w:w="1198" w:type="pct"/>
            <w:vAlign w:val="center"/>
          </w:tcPr>
          <w:p w:rsidR="0033141B" w:rsidRDefault="00AE5BC9">
            <w:pPr>
              <w:jc w:val="center"/>
              <w:rPr>
                <w:rFonts w:ascii="仿宋" w:eastAsia="仿宋" w:hAnsi="仿宋" w:cs="仿宋"/>
              </w:rPr>
            </w:pPr>
            <w:bookmarkStart w:id="338" w:name="_Toc3215"/>
            <w:bookmarkStart w:id="339" w:name="_Toc18894"/>
            <w:bookmarkStart w:id="340" w:name="_Toc21431"/>
            <w:bookmarkStart w:id="341" w:name="_Toc18965"/>
            <w:bookmarkStart w:id="342" w:name="_Toc445"/>
            <w:bookmarkStart w:id="343" w:name="_Toc31307"/>
            <w:bookmarkStart w:id="344" w:name="_Toc26951"/>
            <w:bookmarkStart w:id="345" w:name="_Toc15889"/>
            <w:bookmarkStart w:id="346" w:name="_Toc28028"/>
            <w:r>
              <w:rPr>
                <w:rFonts w:ascii="仿宋" w:eastAsia="仿宋" w:hAnsi="仿宋" w:cs="仿宋" w:hint="eastAsia"/>
              </w:rPr>
              <w:t>差异说明</w:t>
            </w:r>
            <w:bookmarkEnd w:id="338"/>
            <w:bookmarkEnd w:id="339"/>
            <w:bookmarkEnd w:id="340"/>
            <w:bookmarkEnd w:id="341"/>
            <w:bookmarkEnd w:id="342"/>
            <w:bookmarkEnd w:id="343"/>
            <w:bookmarkEnd w:id="344"/>
            <w:bookmarkEnd w:id="345"/>
            <w:bookmarkEnd w:id="346"/>
          </w:p>
        </w:tc>
      </w:tr>
      <w:tr w:rsidR="0033141B">
        <w:trPr>
          <w:trHeight w:val="600"/>
          <w:jc w:val="center"/>
        </w:trPr>
        <w:tc>
          <w:tcPr>
            <w:tcW w:w="660" w:type="pct"/>
            <w:vAlign w:val="center"/>
          </w:tcPr>
          <w:p w:rsidR="0033141B" w:rsidRDefault="0033141B">
            <w:pPr>
              <w:jc w:val="center"/>
              <w:rPr>
                <w:rFonts w:ascii="仿宋" w:eastAsia="仿宋" w:hAnsi="仿宋" w:cs="仿宋"/>
              </w:rPr>
            </w:pPr>
          </w:p>
        </w:tc>
        <w:tc>
          <w:tcPr>
            <w:tcW w:w="1265" w:type="pct"/>
            <w:vAlign w:val="center"/>
          </w:tcPr>
          <w:p w:rsidR="0033141B" w:rsidRDefault="0033141B">
            <w:pPr>
              <w:jc w:val="center"/>
              <w:rPr>
                <w:rFonts w:ascii="仿宋" w:eastAsia="仿宋" w:hAnsi="仿宋" w:cs="仿宋"/>
              </w:rPr>
            </w:pPr>
          </w:p>
        </w:tc>
        <w:tc>
          <w:tcPr>
            <w:tcW w:w="1876" w:type="pct"/>
            <w:vAlign w:val="center"/>
          </w:tcPr>
          <w:p w:rsidR="0033141B" w:rsidRDefault="00AE5BC9">
            <w:pPr>
              <w:jc w:val="center"/>
              <w:rPr>
                <w:rFonts w:ascii="仿宋" w:eastAsia="仿宋" w:hAnsi="仿宋" w:cs="仿宋"/>
              </w:rPr>
            </w:pPr>
            <w:r>
              <w:rPr>
                <w:rFonts w:ascii="仿宋" w:eastAsia="仿宋" w:hAnsi="仿宋" w:cs="仿宋" w:hint="eastAsia"/>
              </w:rPr>
              <w:t>提醒：请注明具体内容以及投标文件中具体内容的位置（页码）</w:t>
            </w:r>
          </w:p>
        </w:tc>
        <w:tc>
          <w:tcPr>
            <w:tcW w:w="1198" w:type="pct"/>
            <w:vAlign w:val="center"/>
          </w:tcPr>
          <w:p w:rsidR="0033141B" w:rsidRDefault="0033141B">
            <w:pPr>
              <w:jc w:val="center"/>
              <w:rPr>
                <w:rFonts w:ascii="仿宋" w:eastAsia="仿宋" w:hAnsi="仿宋" w:cs="仿宋"/>
              </w:rPr>
            </w:pPr>
          </w:p>
        </w:tc>
      </w:tr>
      <w:tr w:rsidR="0033141B">
        <w:trPr>
          <w:trHeight w:val="600"/>
          <w:jc w:val="center"/>
        </w:trPr>
        <w:tc>
          <w:tcPr>
            <w:tcW w:w="660" w:type="pct"/>
            <w:vAlign w:val="center"/>
          </w:tcPr>
          <w:p w:rsidR="0033141B" w:rsidRDefault="0033141B">
            <w:pPr>
              <w:jc w:val="center"/>
              <w:rPr>
                <w:rFonts w:ascii="仿宋" w:eastAsia="仿宋" w:hAnsi="仿宋" w:cs="仿宋"/>
              </w:rPr>
            </w:pPr>
          </w:p>
        </w:tc>
        <w:tc>
          <w:tcPr>
            <w:tcW w:w="1265" w:type="pct"/>
            <w:vAlign w:val="center"/>
          </w:tcPr>
          <w:p w:rsidR="0033141B" w:rsidRDefault="0033141B">
            <w:pPr>
              <w:jc w:val="center"/>
              <w:rPr>
                <w:rFonts w:ascii="仿宋" w:eastAsia="仿宋" w:hAnsi="仿宋" w:cs="仿宋"/>
              </w:rPr>
            </w:pPr>
          </w:p>
        </w:tc>
        <w:tc>
          <w:tcPr>
            <w:tcW w:w="1876" w:type="pct"/>
            <w:vAlign w:val="center"/>
          </w:tcPr>
          <w:p w:rsidR="0033141B" w:rsidRDefault="0033141B">
            <w:pPr>
              <w:jc w:val="center"/>
              <w:rPr>
                <w:rFonts w:ascii="仿宋" w:eastAsia="仿宋" w:hAnsi="仿宋" w:cs="仿宋"/>
              </w:rPr>
            </w:pPr>
          </w:p>
        </w:tc>
        <w:tc>
          <w:tcPr>
            <w:tcW w:w="1198" w:type="pct"/>
            <w:vAlign w:val="center"/>
          </w:tcPr>
          <w:p w:rsidR="0033141B" w:rsidRDefault="0033141B">
            <w:pPr>
              <w:jc w:val="center"/>
              <w:rPr>
                <w:rFonts w:ascii="仿宋" w:eastAsia="仿宋" w:hAnsi="仿宋" w:cs="仿宋"/>
              </w:rPr>
            </w:pPr>
          </w:p>
        </w:tc>
      </w:tr>
      <w:tr w:rsidR="0033141B">
        <w:trPr>
          <w:trHeight w:val="600"/>
          <w:jc w:val="center"/>
        </w:trPr>
        <w:tc>
          <w:tcPr>
            <w:tcW w:w="660"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265"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876"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198"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r>
      <w:tr w:rsidR="0033141B">
        <w:trPr>
          <w:trHeight w:val="600"/>
          <w:jc w:val="center"/>
        </w:trPr>
        <w:tc>
          <w:tcPr>
            <w:tcW w:w="660"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265"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876"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198"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r>
      <w:tr w:rsidR="0033141B">
        <w:trPr>
          <w:trHeight w:val="600"/>
          <w:jc w:val="center"/>
        </w:trPr>
        <w:tc>
          <w:tcPr>
            <w:tcW w:w="660"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265"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876"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198"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r>
      <w:tr w:rsidR="0033141B">
        <w:trPr>
          <w:trHeight w:val="600"/>
          <w:jc w:val="center"/>
        </w:trPr>
        <w:tc>
          <w:tcPr>
            <w:tcW w:w="660"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265"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876"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198"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r>
      <w:tr w:rsidR="0033141B">
        <w:trPr>
          <w:trHeight w:val="600"/>
          <w:jc w:val="center"/>
        </w:trPr>
        <w:tc>
          <w:tcPr>
            <w:tcW w:w="660"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265"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876"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198"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r>
      <w:tr w:rsidR="0033141B">
        <w:trPr>
          <w:trHeight w:val="600"/>
          <w:jc w:val="center"/>
        </w:trPr>
        <w:tc>
          <w:tcPr>
            <w:tcW w:w="660"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265"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876"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198"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r>
      <w:tr w:rsidR="0033141B">
        <w:trPr>
          <w:trHeight w:val="600"/>
          <w:jc w:val="center"/>
        </w:trPr>
        <w:tc>
          <w:tcPr>
            <w:tcW w:w="660"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265"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876"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198"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r>
      <w:tr w:rsidR="0033141B">
        <w:trPr>
          <w:trHeight w:val="600"/>
          <w:jc w:val="center"/>
        </w:trPr>
        <w:tc>
          <w:tcPr>
            <w:tcW w:w="660"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265"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876"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198"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r>
      <w:tr w:rsidR="0033141B">
        <w:trPr>
          <w:trHeight w:val="600"/>
          <w:jc w:val="center"/>
        </w:trPr>
        <w:tc>
          <w:tcPr>
            <w:tcW w:w="660"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265"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876"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198"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r>
      <w:tr w:rsidR="0033141B">
        <w:trPr>
          <w:trHeight w:val="600"/>
          <w:jc w:val="center"/>
        </w:trPr>
        <w:tc>
          <w:tcPr>
            <w:tcW w:w="660"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265"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876"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198"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r>
      <w:tr w:rsidR="0033141B">
        <w:trPr>
          <w:trHeight w:val="600"/>
          <w:jc w:val="center"/>
        </w:trPr>
        <w:tc>
          <w:tcPr>
            <w:tcW w:w="660"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265"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876"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c>
          <w:tcPr>
            <w:tcW w:w="1198" w:type="pct"/>
            <w:vAlign w:val="center"/>
          </w:tcPr>
          <w:p w:rsidR="0033141B" w:rsidRDefault="0033141B">
            <w:pPr>
              <w:tabs>
                <w:tab w:val="left" w:pos="6300"/>
              </w:tabs>
              <w:snapToGrid w:val="0"/>
              <w:spacing w:line="500" w:lineRule="exact"/>
              <w:jc w:val="center"/>
              <w:outlineLvl w:val="0"/>
              <w:rPr>
                <w:rFonts w:ascii="仿宋" w:eastAsia="仿宋" w:hAnsi="仿宋" w:cs="仿宋"/>
                <w:sz w:val="21"/>
                <w:szCs w:val="21"/>
              </w:rPr>
            </w:pPr>
          </w:p>
        </w:tc>
      </w:tr>
    </w:tbl>
    <w:p w:rsidR="0033141B" w:rsidRDefault="00AE5BC9">
      <w:pPr>
        <w:spacing w:line="500" w:lineRule="exact"/>
        <w:ind w:firstLineChars="250" w:firstLine="600"/>
        <w:rPr>
          <w:rFonts w:ascii="仿宋" w:eastAsia="仿宋" w:hAnsi="仿宋" w:cs="仿宋"/>
          <w:szCs w:val="28"/>
        </w:rPr>
      </w:pPr>
      <w:r>
        <w:rPr>
          <w:rFonts w:ascii="仿宋" w:eastAsia="仿宋" w:hAnsi="仿宋" w:cs="仿宋" w:hint="eastAsia"/>
          <w:szCs w:val="28"/>
        </w:rPr>
        <w:t>投标人：                        法定代表人（或法定代表人授权代表）或自然人：</w:t>
      </w:r>
    </w:p>
    <w:p w:rsidR="0033141B" w:rsidRDefault="00AE5BC9">
      <w:pPr>
        <w:spacing w:line="500" w:lineRule="exact"/>
        <w:rPr>
          <w:rFonts w:ascii="仿宋" w:eastAsia="仿宋" w:hAnsi="仿宋" w:cs="仿宋"/>
          <w:szCs w:val="28"/>
        </w:rPr>
      </w:pPr>
      <w:r>
        <w:rPr>
          <w:rFonts w:ascii="仿宋" w:eastAsia="仿宋" w:hAnsi="仿宋" w:cs="仿宋" w:hint="eastAsia"/>
          <w:szCs w:val="28"/>
        </w:rPr>
        <w:t>（投标人公章）                               （签署或盖章）</w:t>
      </w:r>
    </w:p>
    <w:p w:rsidR="0033141B" w:rsidRDefault="00AE5BC9">
      <w:pPr>
        <w:spacing w:line="500" w:lineRule="exact"/>
        <w:ind w:firstLineChars="250" w:firstLine="600"/>
        <w:rPr>
          <w:rFonts w:ascii="仿宋" w:eastAsia="仿宋" w:hAnsi="仿宋" w:cs="仿宋"/>
          <w:szCs w:val="28"/>
        </w:rPr>
      </w:pPr>
      <w:r>
        <w:rPr>
          <w:rFonts w:ascii="仿宋" w:eastAsia="仿宋" w:hAnsi="仿宋" w:cs="仿宋" w:hint="eastAsia"/>
          <w:szCs w:val="28"/>
        </w:rPr>
        <w:t xml:space="preserve">                                            年     月     日</w:t>
      </w:r>
    </w:p>
    <w:p w:rsidR="0033141B" w:rsidRDefault="00AE5BC9">
      <w:pPr>
        <w:tabs>
          <w:tab w:val="left" w:pos="6300"/>
        </w:tabs>
        <w:snapToGrid w:val="0"/>
        <w:spacing w:line="500" w:lineRule="exact"/>
        <w:ind w:firstLine="570"/>
        <w:rPr>
          <w:rFonts w:ascii="仿宋" w:eastAsia="仿宋" w:hAnsi="仿宋" w:cs="仿宋"/>
        </w:rPr>
      </w:pPr>
      <w:r>
        <w:rPr>
          <w:rFonts w:ascii="仿宋" w:eastAsia="仿宋" w:hAnsi="仿宋" w:cs="仿宋" w:hint="eastAsia"/>
        </w:rPr>
        <w:t>注：</w:t>
      </w:r>
    </w:p>
    <w:p w:rsidR="0033141B" w:rsidRDefault="00AE5BC9">
      <w:pPr>
        <w:tabs>
          <w:tab w:val="left" w:pos="6300"/>
        </w:tabs>
        <w:snapToGrid w:val="0"/>
        <w:spacing w:line="500" w:lineRule="exact"/>
        <w:ind w:firstLineChars="200" w:firstLine="480"/>
        <w:rPr>
          <w:rFonts w:ascii="仿宋" w:eastAsia="仿宋" w:hAnsi="仿宋" w:cs="仿宋"/>
          <w:szCs w:val="24"/>
        </w:rPr>
      </w:pPr>
      <w:r>
        <w:rPr>
          <w:rFonts w:ascii="仿宋" w:eastAsia="仿宋" w:hAnsi="仿宋" w:cs="仿宋" w:hint="eastAsia"/>
          <w:szCs w:val="24"/>
        </w:rPr>
        <w:t>1.本表即为对本项目“第三篇 项目商务需求”中所列条款进行比较和响应；</w:t>
      </w:r>
    </w:p>
    <w:p w:rsidR="0033141B" w:rsidRDefault="00AE5BC9">
      <w:pPr>
        <w:tabs>
          <w:tab w:val="left" w:pos="6300"/>
        </w:tabs>
        <w:snapToGrid w:val="0"/>
        <w:spacing w:line="500" w:lineRule="exact"/>
        <w:ind w:firstLineChars="200" w:firstLine="480"/>
        <w:rPr>
          <w:rFonts w:ascii="仿宋" w:eastAsia="仿宋" w:hAnsi="仿宋" w:cs="仿宋"/>
          <w:szCs w:val="24"/>
        </w:rPr>
      </w:pPr>
      <w:r>
        <w:rPr>
          <w:rFonts w:ascii="仿宋" w:eastAsia="仿宋" w:hAnsi="仿宋" w:cs="仿宋" w:hint="eastAsia"/>
          <w:szCs w:val="24"/>
        </w:rPr>
        <w:t>2.本表可扩展。</w:t>
      </w:r>
    </w:p>
    <w:p w:rsidR="0033141B" w:rsidRDefault="00AE5BC9">
      <w:pPr>
        <w:tabs>
          <w:tab w:val="left" w:pos="6300"/>
        </w:tabs>
        <w:snapToGrid w:val="0"/>
        <w:spacing w:line="500" w:lineRule="exact"/>
        <w:ind w:leftChars="200" w:left="480"/>
        <w:rPr>
          <w:rFonts w:ascii="仿宋" w:eastAsia="仿宋" w:hAnsi="仿宋" w:cs="仿宋"/>
          <w:szCs w:val="28"/>
        </w:rPr>
      </w:pPr>
      <w:r>
        <w:rPr>
          <w:rFonts w:ascii="仿宋" w:eastAsia="仿宋" w:hAnsi="仿宋" w:cs="仿宋" w:hint="eastAsia"/>
          <w:szCs w:val="28"/>
        </w:rPr>
        <w:t>3.投标应答栏中应当注明具体内容，且必须标注具体内容在投标文件中的位置（页码）。</w:t>
      </w:r>
    </w:p>
    <w:p w:rsidR="0033141B" w:rsidRDefault="00AE5BC9">
      <w:pPr>
        <w:tabs>
          <w:tab w:val="left" w:pos="6300"/>
        </w:tabs>
        <w:snapToGrid w:val="0"/>
        <w:spacing w:line="500" w:lineRule="exact"/>
        <w:ind w:leftChars="200" w:left="480"/>
        <w:rPr>
          <w:rFonts w:ascii="仿宋" w:eastAsia="仿宋" w:hAnsi="仿宋" w:cs="仿宋"/>
          <w:szCs w:val="22"/>
        </w:rPr>
      </w:pPr>
      <w:r>
        <w:rPr>
          <w:rFonts w:ascii="仿宋" w:eastAsia="仿宋" w:hAnsi="仿宋" w:cs="仿宋" w:hint="eastAsia"/>
          <w:szCs w:val="28"/>
        </w:rPr>
        <w:br w:type="page"/>
      </w:r>
      <w:r>
        <w:rPr>
          <w:rFonts w:ascii="仿宋" w:eastAsia="仿宋" w:hAnsi="仿宋" w:cs="仿宋" w:hint="eastAsia"/>
        </w:rPr>
        <w:lastRenderedPageBreak/>
        <w:t>（三）其他商务资料</w:t>
      </w:r>
    </w:p>
    <w:p w:rsidR="0033141B" w:rsidRDefault="0033141B">
      <w:pPr>
        <w:tabs>
          <w:tab w:val="left" w:pos="6300"/>
        </w:tabs>
        <w:snapToGrid w:val="0"/>
        <w:spacing w:line="500" w:lineRule="exact"/>
        <w:ind w:firstLineChars="200" w:firstLine="480"/>
        <w:rPr>
          <w:rFonts w:ascii="仿宋" w:eastAsia="仿宋" w:hAnsi="仿宋" w:cs="仿宋"/>
          <w:szCs w:val="22"/>
        </w:rPr>
      </w:pPr>
    </w:p>
    <w:p w:rsidR="0033141B" w:rsidRDefault="00AE5BC9">
      <w:pPr>
        <w:pStyle w:val="23"/>
        <w:pageBreakBefore/>
        <w:spacing w:line="500" w:lineRule="exact"/>
        <w:rPr>
          <w:rFonts w:ascii="仿宋" w:eastAsia="仿宋" w:hAnsi="仿宋" w:cs="仿宋"/>
          <w:b/>
          <w:szCs w:val="28"/>
        </w:rPr>
      </w:pPr>
      <w:bookmarkStart w:id="347" w:name="_Toc493178792"/>
      <w:bookmarkStart w:id="348" w:name="_Toc492721041"/>
      <w:bookmarkStart w:id="349" w:name="_Toc23143"/>
      <w:bookmarkStart w:id="350" w:name="_Toc593348919"/>
      <w:bookmarkStart w:id="351" w:name="_Toc17250"/>
      <w:r>
        <w:rPr>
          <w:rFonts w:ascii="仿宋" w:eastAsia="仿宋" w:hAnsi="仿宋" w:cs="仿宋" w:hint="eastAsia"/>
          <w:b/>
          <w:szCs w:val="28"/>
        </w:rPr>
        <w:lastRenderedPageBreak/>
        <w:t>四、其他</w:t>
      </w:r>
      <w:bookmarkEnd w:id="347"/>
      <w:bookmarkEnd w:id="348"/>
      <w:bookmarkEnd w:id="349"/>
      <w:bookmarkEnd w:id="350"/>
      <w:bookmarkEnd w:id="351"/>
    </w:p>
    <w:p w:rsidR="0033141B" w:rsidRDefault="00AE5BC9">
      <w:pPr>
        <w:snapToGrid w:val="0"/>
        <w:spacing w:line="400" w:lineRule="exact"/>
        <w:ind w:firstLineChars="200" w:firstLine="480"/>
        <w:rPr>
          <w:rFonts w:ascii="仿宋" w:eastAsia="仿宋" w:hAnsi="仿宋" w:cs="仿宋"/>
          <w:szCs w:val="28"/>
        </w:rPr>
      </w:pPr>
      <w:r>
        <w:rPr>
          <w:rFonts w:ascii="仿宋" w:eastAsia="仿宋" w:hAnsi="仿宋" w:cs="仿宋" w:hint="eastAsia"/>
          <w:szCs w:val="28"/>
        </w:rPr>
        <w:t>（一）中小企业声明函、监狱企业证明文件、残疾人福利性单位声明函</w:t>
      </w:r>
    </w:p>
    <w:p w:rsidR="0033141B" w:rsidRDefault="00AE5BC9">
      <w:pPr>
        <w:tabs>
          <w:tab w:val="left" w:pos="6300"/>
        </w:tabs>
        <w:snapToGrid w:val="0"/>
        <w:spacing w:line="500" w:lineRule="exact"/>
        <w:jc w:val="center"/>
        <w:rPr>
          <w:rFonts w:ascii="仿宋" w:eastAsia="仿宋" w:hAnsi="仿宋" w:cs="仿宋"/>
        </w:rPr>
      </w:pPr>
      <w:r>
        <w:rPr>
          <w:rFonts w:ascii="仿宋" w:eastAsia="仿宋" w:hAnsi="仿宋" w:cs="仿宋" w:hint="eastAsia"/>
        </w:rPr>
        <w:t>中小企业声明函（货物类）</w:t>
      </w:r>
    </w:p>
    <w:p w:rsidR="0033141B" w:rsidRDefault="00AE5BC9">
      <w:pPr>
        <w:tabs>
          <w:tab w:val="left" w:pos="6300"/>
        </w:tabs>
        <w:snapToGrid w:val="0"/>
        <w:spacing w:line="500" w:lineRule="exact"/>
        <w:ind w:firstLineChars="200" w:firstLine="480"/>
        <w:rPr>
          <w:rFonts w:ascii="仿宋" w:eastAsia="仿宋" w:hAnsi="仿宋" w:cs="仿宋"/>
          <w:szCs w:val="28"/>
        </w:rPr>
      </w:pPr>
      <w:r>
        <w:rPr>
          <w:rFonts w:ascii="仿宋" w:eastAsia="仿宋" w:hAnsi="仿宋" w:cs="仿宋" w:hint="eastAsia"/>
          <w:szCs w:val="28"/>
        </w:rPr>
        <w:t>本公司（联合体）郑重声明，根据《政府采购促进中小企业发展管理办法》（</w:t>
      </w:r>
      <w:r>
        <w:rPr>
          <w:rFonts w:ascii="仿宋" w:eastAsia="仿宋" w:hAnsi="仿宋" w:cs="仿宋" w:hint="eastAsia"/>
          <w:szCs w:val="24"/>
        </w:rPr>
        <w:t>财库〔2020〕46号</w:t>
      </w:r>
      <w:r>
        <w:rPr>
          <w:rFonts w:ascii="仿宋" w:eastAsia="仿宋" w:hAnsi="仿宋" w:cs="仿宋" w:hint="eastAsia"/>
          <w:szCs w:val="28"/>
        </w:rPr>
        <w:t>）的规定，本公司（联合体）参加</w:t>
      </w:r>
      <w:r>
        <w:rPr>
          <w:rFonts w:ascii="仿宋" w:eastAsia="仿宋" w:hAnsi="仿宋" w:cs="仿宋" w:hint="eastAsia"/>
          <w:i/>
          <w:szCs w:val="28"/>
          <w:u w:val="single"/>
        </w:rPr>
        <w:t>（单位名称）</w:t>
      </w:r>
      <w:r>
        <w:rPr>
          <w:rFonts w:ascii="仿宋" w:eastAsia="仿宋" w:hAnsi="仿宋" w:cs="仿宋" w:hint="eastAsia"/>
          <w:szCs w:val="28"/>
        </w:rPr>
        <w:t>的</w:t>
      </w:r>
      <w:r>
        <w:rPr>
          <w:rFonts w:ascii="仿宋" w:eastAsia="仿宋" w:hAnsi="仿宋" w:cs="仿宋" w:hint="eastAsia"/>
          <w:i/>
          <w:szCs w:val="28"/>
          <w:u w:val="single"/>
        </w:rPr>
        <w:t>（项目名称）</w:t>
      </w:r>
      <w:r>
        <w:rPr>
          <w:rFonts w:ascii="仿宋" w:eastAsia="仿宋" w:hAnsi="仿宋" w:cs="仿宋" w:hint="eastAsia"/>
          <w:szCs w:val="28"/>
        </w:rPr>
        <w:t>采购活动，提供的货物全部由符合政策要求的中小企业制造。相关企业（含联合体中的中小企业、签订分包意向协议的中小企业）的具体情况如下：</w:t>
      </w:r>
    </w:p>
    <w:p w:rsidR="0033141B" w:rsidRDefault="00AE5BC9">
      <w:pPr>
        <w:tabs>
          <w:tab w:val="left" w:pos="6300"/>
        </w:tabs>
        <w:snapToGrid w:val="0"/>
        <w:spacing w:line="500" w:lineRule="exact"/>
        <w:ind w:firstLineChars="200" w:firstLine="480"/>
        <w:rPr>
          <w:rFonts w:ascii="仿宋" w:eastAsia="仿宋" w:hAnsi="仿宋" w:cs="仿宋"/>
          <w:szCs w:val="28"/>
        </w:rPr>
      </w:pPr>
      <w:r>
        <w:rPr>
          <w:rFonts w:ascii="仿宋" w:eastAsia="仿宋" w:hAnsi="仿宋" w:cs="仿宋" w:hint="eastAsia"/>
          <w:szCs w:val="28"/>
        </w:rPr>
        <w:t>1.</w:t>
      </w:r>
      <w:r>
        <w:rPr>
          <w:rFonts w:ascii="仿宋" w:eastAsia="仿宋" w:hAnsi="仿宋" w:cs="仿宋" w:hint="eastAsia"/>
          <w:i/>
          <w:szCs w:val="28"/>
          <w:u w:val="single"/>
        </w:rPr>
        <w:t>（标的名称）</w:t>
      </w:r>
      <w:r>
        <w:rPr>
          <w:rFonts w:ascii="仿宋" w:eastAsia="仿宋" w:hAnsi="仿宋" w:cs="仿宋" w:hint="eastAsia"/>
          <w:szCs w:val="28"/>
        </w:rPr>
        <w:t>，属于</w:t>
      </w:r>
      <w:r>
        <w:rPr>
          <w:rFonts w:ascii="仿宋" w:eastAsia="仿宋" w:hAnsi="仿宋" w:cs="仿宋" w:hint="eastAsia"/>
          <w:i/>
          <w:szCs w:val="28"/>
          <w:u w:val="single"/>
        </w:rPr>
        <w:t>（采购文件中明确的所属行业）行业</w:t>
      </w:r>
      <w:r>
        <w:rPr>
          <w:rFonts w:ascii="仿宋" w:eastAsia="仿宋" w:hAnsi="仿宋" w:cs="仿宋" w:hint="eastAsia"/>
          <w:szCs w:val="28"/>
        </w:rPr>
        <w:t>；制造商为</w:t>
      </w:r>
      <w:r>
        <w:rPr>
          <w:rFonts w:ascii="仿宋" w:eastAsia="仿宋" w:hAnsi="仿宋" w:cs="仿宋" w:hint="eastAsia"/>
          <w:i/>
          <w:szCs w:val="28"/>
          <w:u w:val="single"/>
        </w:rPr>
        <w:t>（企业名称）</w:t>
      </w:r>
      <w:r>
        <w:rPr>
          <w:rFonts w:ascii="仿宋" w:eastAsia="仿宋" w:hAnsi="仿宋" w:cs="仿宋" w:hint="eastAsia"/>
          <w:szCs w:val="28"/>
        </w:rPr>
        <w:t>，从业人员</w:t>
      </w:r>
      <w:r>
        <w:rPr>
          <w:rFonts w:ascii="仿宋" w:eastAsia="仿宋" w:hAnsi="仿宋" w:cs="仿宋" w:hint="eastAsia"/>
          <w:szCs w:val="28"/>
          <w:u w:val="single"/>
        </w:rPr>
        <w:t xml:space="preserve">      </w:t>
      </w:r>
      <w:r>
        <w:rPr>
          <w:rFonts w:ascii="仿宋" w:eastAsia="仿宋" w:hAnsi="仿宋" w:cs="仿宋" w:hint="eastAsia"/>
          <w:szCs w:val="28"/>
        </w:rPr>
        <w:t>人，营业收入为</w:t>
      </w:r>
      <w:r>
        <w:rPr>
          <w:rFonts w:ascii="仿宋" w:eastAsia="仿宋" w:hAnsi="仿宋" w:cs="仿宋" w:hint="eastAsia"/>
          <w:szCs w:val="28"/>
          <w:u w:val="single"/>
        </w:rPr>
        <w:t xml:space="preserve">    </w:t>
      </w:r>
      <w:r>
        <w:rPr>
          <w:rFonts w:ascii="仿宋" w:eastAsia="仿宋" w:hAnsi="仿宋" w:cs="仿宋" w:hint="eastAsia"/>
          <w:szCs w:val="28"/>
        </w:rPr>
        <w:t>万元，资产总额为</w:t>
      </w:r>
      <w:r>
        <w:rPr>
          <w:rFonts w:ascii="仿宋" w:eastAsia="仿宋" w:hAnsi="仿宋" w:cs="仿宋" w:hint="eastAsia"/>
          <w:szCs w:val="28"/>
          <w:u w:val="single"/>
        </w:rPr>
        <w:t xml:space="preserve">    </w:t>
      </w:r>
      <w:r>
        <w:rPr>
          <w:rFonts w:ascii="仿宋" w:eastAsia="仿宋" w:hAnsi="仿宋" w:cs="仿宋" w:hint="eastAsia"/>
          <w:szCs w:val="28"/>
        </w:rPr>
        <w:t>万元，属于</w:t>
      </w:r>
      <w:r>
        <w:rPr>
          <w:rFonts w:ascii="仿宋" w:eastAsia="仿宋" w:hAnsi="仿宋" w:cs="仿宋" w:hint="eastAsia"/>
          <w:i/>
          <w:szCs w:val="28"/>
          <w:u w:val="single"/>
        </w:rPr>
        <w:t>（中型企业、小型企业、微型企业）</w:t>
      </w:r>
      <w:r>
        <w:rPr>
          <w:rFonts w:ascii="仿宋" w:eastAsia="仿宋" w:hAnsi="仿宋" w:cs="仿宋" w:hint="eastAsia"/>
          <w:szCs w:val="28"/>
        </w:rPr>
        <w:t>；</w:t>
      </w:r>
    </w:p>
    <w:p w:rsidR="0033141B" w:rsidRDefault="00AE5BC9">
      <w:pPr>
        <w:tabs>
          <w:tab w:val="left" w:pos="6300"/>
        </w:tabs>
        <w:snapToGrid w:val="0"/>
        <w:spacing w:line="500" w:lineRule="exact"/>
        <w:ind w:firstLineChars="200" w:firstLine="480"/>
        <w:rPr>
          <w:rFonts w:ascii="仿宋" w:eastAsia="仿宋" w:hAnsi="仿宋" w:cs="仿宋"/>
          <w:szCs w:val="28"/>
        </w:rPr>
      </w:pPr>
      <w:r>
        <w:rPr>
          <w:rFonts w:ascii="仿宋" w:eastAsia="仿宋" w:hAnsi="仿宋" w:cs="仿宋" w:hint="eastAsia"/>
          <w:szCs w:val="28"/>
        </w:rPr>
        <w:t>2.</w:t>
      </w:r>
      <w:r>
        <w:rPr>
          <w:rFonts w:ascii="仿宋" w:eastAsia="仿宋" w:hAnsi="仿宋" w:cs="仿宋" w:hint="eastAsia"/>
          <w:i/>
          <w:szCs w:val="28"/>
          <w:u w:val="single"/>
        </w:rPr>
        <w:t>（标的名称）</w:t>
      </w:r>
      <w:r>
        <w:rPr>
          <w:rFonts w:ascii="仿宋" w:eastAsia="仿宋" w:hAnsi="仿宋" w:cs="仿宋" w:hint="eastAsia"/>
          <w:szCs w:val="28"/>
        </w:rPr>
        <w:t>，属于</w:t>
      </w:r>
      <w:r>
        <w:rPr>
          <w:rFonts w:ascii="仿宋" w:eastAsia="仿宋" w:hAnsi="仿宋" w:cs="仿宋" w:hint="eastAsia"/>
          <w:i/>
          <w:szCs w:val="28"/>
          <w:u w:val="single"/>
        </w:rPr>
        <w:t>（采购文件中明确的所属行业）行业</w:t>
      </w:r>
      <w:r>
        <w:rPr>
          <w:rFonts w:ascii="仿宋" w:eastAsia="仿宋" w:hAnsi="仿宋" w:cs="仿宋" w:hint="eastAsia"/>
          <w:szCs w:val="28"/>
        </w:rPr>
        <w:t>；制造商为</w:t>
      </w:r>
      <w:r>
        <w:rPr>
          <w:rFonts w:ascii="仿宋" w:eastAsia="仿宋" w:hAnsi="仿宋" w:cs="仿宋" w:hint="eastAsia"/>
          <w:i/>
          <w:szCs w:val="28"/>
          <w:u w:val="single"/>
        </w:rPr>
        <w:t>（企业名称）</w:t>
      </w:r>
      <w:r>
        <w:rPr>
          <w:rFonts w:ascii="仿宋" w:eastAsia="仿宋" w:hAnsi="仿宋" w:cs="仿宋" w:hint="eastAsia"/>
          <w:szCs w:val="28"/>
        </w:rPr>
        <w:t>，从业人员</w:t>
      </w:r>
      <w:r>
        <w:rPr>
          <w:rFonts w:ascii="仿宋" w:eastAsia="仿宋" w:hAnsi="仿宋" w:cs="仿宋" w:hint="eastAsia"/>
          <w:szCs w:val="28"/>
          <w:u w:val="single"/>
        </w:rPr>
        <w:t xml:space="preserve">      </w:t>
      </w:r>
      <w:r>
        <w:rPr>
          <w:rFonts w:ascii="仿宋" w:eastAsia="仿宋" w:hAnsi="仿宋" w:cs="仿宋" w:hint="eastAsia"/>
          <w:szCs w:val="28"/>
        </w:rPr>
        <w:t>人，营业收入为</w:t>
      </w:r>
      <w:r>
        <w:rPr>
          <w:rFonts w:ascii="仿宋" w:eastAsia="仿宋" w:hAnsi="仿宋" w:cs="仿宋" w:hint="eastAsia"/>
          <w:szCs w:val="28"/>
          <w:u w:val="single"/>
        </w:rPr>
        <w:t xml:space="preserve">    </w:t>
      </w:r>
      <w:r>
        <w:rPr>
          <w:rFonts w:ascii="仿宋" w:eastAsia="仿宋" w:hAnsi="仿宋" w:cs="仿宋" w:hint="eastAsia"/>
          <w:szCs w:val="28"/>
        </w:rPr>
        <w:t>万元，资产总额为</w:t>
      </w:r>
      <w:r>
        <w:rPr>
          <w:rFonts w:ascii="仿宋" w:eastAsia="仿宋" w:hAnsi="仿宋" w:cs="仿宋" w:hint="eastAsia"/>
          <w:szCs w:val="28"/>
          <w:u w:val="single"/>
        </w:rPr>
        <w:t xml:space="preserve">    </w:t>
      </w:r>
      <w:r>
        <w:rPr>
          <w:rFonts w:ascii="仿宋" w:eastAsia="仿宋" w:hAnsi="仿宋" w:cs="仿宋" w:hint="eastAsia"/>
          <w:szCs w:val="28"/>
        </w:rPr>
        <w:t>万元，属于</w:t>
      </w:r>
      <w:r>
        <w:rPr>
          <w:rFonts w:ascii="仿宋" w:eastAsia="仿宋" w:hAnsi="仿宋" w:cs="仿宋" w:hint="eastAsia"/>
          <w:i/>
          <w:szCs w:val="28"/>
          <w:u w:val="single"/>
        </w:rPr>
        <w:t>（中型企业、小型企业、微型企业）</w:t>
      </w:r>
      <w:r>
        <w:rPr>
          <w:rFonts w:ascii="仿宋" w:eastAsia="仿宋" w:hAnsi="仿宋" w:cs="仿宋" w:hint="eastAsia"/>
          <w:szCs w:val="28"/>
        </w:rPr>
        <w:t>；</w:t>
      </w:r>
    </w:p>
    <w:p w:rsidR="0033141B" w:rsidRDefault="00AE5BC9">
      <w:pPr>
        <w:tabs>
          <w:tab w:val="left" w:pos="6300"/>
        </w:tabs>
        <w:snapToGrid w:val="0"/>
        <w:spacing w:line="500" w:lineRule="exact"/>
        <w:ind w:right="782" w:firstLineChars="200" w:firstLine="480"/>
        <w:rPr>
          <w:rFonts w:ascii="仿宋" w:eastAsia="仿宋" w:hAnsi="仿宋" w:cs="仿宋"/>
        </w:rPr>
      </w:pPr>
      <w:r>
        <w:rPr>
          <w:rFonts w:ascii="仿宋" w:eastAsia="仿宋" w:hAnsi="仿宋" w:cs="仿宋" w:hint="eastAsia"/>
        </w:rPr>
        <w:t>……</w:t>
      </w:r>
    </w:p>
    <w:p w:rsidR="0033141B" w:rsidRDefault="00AE5BC9">
      <w:pPr>
        <w:tabs>
          <w:tab w:val="left" w:pos="6300"/>
        </w:tabs>
        <w:snapToGrid w:val="0"/>
        <w:spacing w:line="500" w:lineRule="exact"/>
        <w:ind w:firstLineChars="200" w:firstLine="480"/>
        <w:rPr>
          <w:rFonts w:ascii="仿宋" w:eastAsia="仿宋" w:hAnsi="仿宋" w:cs="仿宋"/>
          <w:szCs w:val="28"/>
        </w:rPr>
      </w:pPr>
      <w:r>
        <w:rPr>
          <w:rFonts w:ascii="仿宋" w:eastAsia="仿宋" w:hAnsi="仿宋" w:cs="仿宋" w:hint="eastAsia"/>
          <w:szCs w:val="28"/>
        </w:rPr>
        <w:t>以上企业，不属于大企业的分支机构，不存在控股股东为大企业的情形，也不存在与大企业的负责人为同一人的情形。</w:t>
      </w:r>
    </w:p>
    <w:p w:rsidR="0033141B" w:rsidRDefault="00AE5BC9">
      <w:pPr>
        <w:tabs>
          <w:tab w:val="left" w:pos="6300"/>
        </w:tabs>
        <w:snapToGrid w:val="0"/>
        <w:spacing w:line="500" w:lineRule="exact"/>
        <w:ind w:firstLineChars="200" w:firstLine="480"/>
        <w:rPr>
          <w:rFonts w:ascii="仿宋" w:eastAsia="仿宋" w:hAnsi="仿宋" w:cs="仿宋"/>
          <w:szCs w:val="28"/>
        </w:rPr>
      </w:pPr>
      <w:r>
        <w:rPr>
          <w:rFonts w:ascii="仿宋" w:eastAsia="仿宋" w:hAnsi="仿宋" w:cs="仿宋" w:hint="eastAsia"/>
          <w:szCs w:val="28"/>
        </w:rPr>
        <w:t>本企业对上述声明内容的真实性负责。如有虚假，将依法承担相应责任。</w:t>
      </w:r>
    </w:p>
    <w:p w:rsidR="0033141B" w:rsidRDefault="00AE5BC9">
      <w:pPr>
        <w:tabs>
          <w:tab w:val="left" w:pos="6300"/>
        </w:tabs>
        <w:snapToGrid w:val="0"/>
        <w:spacing w:line="500" w:lineRule="exact"/>
        <w:ind w:firstLineChars="200" w:firstLine="480"/>
        <w:rPr>
          <w:rFonts w:ascii="仿宋" w:eastAsia="仿宋" w:hAnsi="仿宋" w:cs="仿宋"/>
          <w:szCs w:val="28"/>
        </w:rPr>
      </w:pPr>
      <w:r>
        <w:rPr>
          <w:rFonts w:ascii="仿宋" w:eastAsia="仿宋" w:hAnsi="仿宋" w:cs="仿宋" w:hint="eastAsia"/>
          <w:szCs w:val="28"/>
        </w:rPr>
        <w:t xml:space="preserve">                                                    </w:t>
      </w:r>
    </w:p>
    <w:p w:rsidR="0033141B" w:rsidRDefault="00AE5BC9">
      <w:pPr>
        <w:tabs>
          <w:tab w:val="left" w:pos="6300"/>
        </w:tabs>
        <w:snapToGrid w:val="0"/>
        <w:spacing w:line="500" w:lineRule="exact"/>
        <w:ind w:firstLineChars="2550" w:firstLine="6120"/>
        <w:rPr>
          <w:rFonts w:ascii="仿宋" w:eastAsia="仿宋" w:hAnsi="仿宋" w:cs="仿宋"/>
          <w:szCs w:val="28"/>
        </w:rPr>
      </w:pPr>
      <w:r>
        <w:rPr>
          <w:rFonts w:ascii="仿宋" w:eastAsia="仿宋" w:hAnsi="仿宋" w:cs="仿宋" w:hint="eastAsia"/>
          <w:szCs w:val="28"/>
        </w:rPr>
        <w:t>企业名称（盖章）：</w:t>
      </w:r>
    </w:p>
    <w:p w:rsidR="0033141B" w:rsidRDefault="00AE5BC9">
      <w:pPr>
        <w:tabs>
          <w:tab w:val="left" w:pos="6300"/>
        </w:tabs>
        <w:snapToGrid w:val="0"/>
        <w:spacing w:line="500" w:lineRule="exact"/>
        <w:ind w:firstLineChars="2550" w:firstLine="6120"/>
        <w:rPr>
          <w:rFonts w:ascii="仿宋" w:eastAsia="仿宋" w:hAnsi="仿宋" w:cs="仿宋"/>
          <w:szCs w:val="28"/>
        </w:rPr>
      </w:pPr>
      <w:r>
        <w:rPr>
          <w:rFonts w:ascii="仿宋" w:eastAsia="仿宋" w:hAnsi="仿宋" w:cs="仿宋" w:hint="eastAsia"/>
          <w:szCs w:val="28"/>
        </w:rPr>
        <w:t>日期：</w:t>
      </w:r>
    </w:p>
    <w:p w:rsidR="0033141B" w:rsidRDefault="0033141B">
      <w:pPr>
        <w:tabs>
          <w:tab w:val="left" w:pos="6300"/>
        </w:tabs>
        <w:snapToGrid w:val="0"/>
        <w:rPr>
          <w:rFonts w:ascii="仿宋" w:eastAsia="仿宋" w:hAnsi="仿宋" w:cs="仿宋"/>
          <w:kern w:val="0"/>
          <w:szCs w:val="24"/>
        </w:rPr>
      </w:pPr>
    </w:p>
    <w:p w:rsidR="0033141B" w:rsidRDefault="00AE5BC9">
      <w:pPr>
        <w:tabs>
          <w:tab w:val="left" w:pos="6300"/>
        </w:tabs>
        <w:snapToGrid w:val="0"/>
        <w:spacing w:line="420" w:lineRule="exact"/>
        <w:jc w:val="left"/>
        <w:rPr>
          <w:rFonts w:ascii="仿宋" w:eastAsia="仿宋" w:hAnsi="仿宋" w:cs="仿宋"/>
          <w:kern w:val="0"/>
          <w:sz w:val="21"/>
          <w:szCs w:val="21"/>
        </w:rPr>
      </w:pPr>
      <w:r>
        <w:rPr>
          <w:rFonts w:ascii="仿宋" w:eastAsia="仿宋" w:hAnsi="仿宋" w:cs="仿宋" w:hint="eastAsia"/>
          <w:kern w:val="0"/>
          <w:sz w:val="21"/>
          <w:szCs w:val="21"/>
        </w:rPr>
        <w:t>填写时应注意以下事项：</w:t>
      </w:r>
    </w:p>
    <w:p w:rsidR="0033141B" w:rsidRDefault="00AE5BC9">
      <w:pPr>
        <w:tabs>
          <w:tab w:val="left" w:pos="6300"/>
        </w:tabs>
        <w:snapToGrid w:val="0"/>
        <w:spacing w:line="420" w:lineRule="exact"/>
        <w:ind w:firstLineChars="200" w:firstLine="420"/>
        <w:jc w:val="left"/>
        <w:rPr>
          <w:rFonts w:ascii="仿宋" w:eastAsia="仿宋" w:hAnsi="仿宋" w:cs="仿宋"/>
          <w:kern w:val="0"/>
          <w:sz w:val="21"/>
          <w:szCs w:val="21"/>
        </w:rPr>
      </w:pPr>
      <w:r>
        <w:rPr>
          <w:rFonts w:ascii="仿宋" w:eastAsia="仿宋" w:hAnsi="仿宋" w:cs="仿宋" w:hint="eastAsia"/>
          <w:kern w:val="0"/>
          <w:sz w:val="21"/>
          <w:szCs w:val="21"/>
        </w:rPr>
        <w:t>1.从业人员、营业收入、资产总额填报上一年度数据，无上</w:t>
      </w:r>
      <w:proofErr w:type="gramStart"/>
      <w:r>
        <w:rPr>
          <w:rFonts w:ascii="仿宋" w:eastAsia="仿宋" w:hAnsi="仿宋" w:cs="仿宋" w:hint="eastAsia"/>
          <w:kern w:val="0"/>
          <w:sz w:val="21"/>
          <w:szCs w:val="21"/>
        </w:rPr>
        <w:t>一</w:t>
      </w:r>
      <w:proofErr w:type="gramEnd"/>
      <w:r>
        <w:rPr>
          <w:rFonts w:ascii="仿宋" w:eastAsia="仿宋" w:hAnsi="仿宋" w:cs="仿宋" w:hint="eastAsia"/>
          <w:kern w:val="0"/>
          <w:sz w:val="21"/>
          <w:szCs w:val="21"/>
        </w:rPr>
        <w:t>年度数据的新成立企业可不填报。</w:t>
      </w:r>
    </w:p>
    <w:p w:rsidR="0033141B" w:rsidRDefault="00AE5BC9">
      <w:pPr>
        <w:tabs>
          <w:tab w:val="left" w:pos="6300"/>
        </w:tabs>
        <w:snapToGrid w:val="0"/>
        <w:spacing w:line="420" w:lineRule="exact"/>
        <w:ind w:firstLineChars="200" w:firstLine="420"/>
        <w:jc w:val="left"/>
        <w:rPr>
          <w:rFonts w:ascii="仿宋" w:eastAsia="仿宋" w:hAnsi="仿宋" w:cs="仿宋"/>
          <w:kern w:val="0"/>
          <w:sz w:val="21"/>
          <w:szCs w:val="21"/>
        </w:rPr>
      </w:pPr>
      <w:r>
        <w:rPr>
          <w:rFonts w:ascii="仿宋" w:eastAsia="仿宋" w:hAnsi="仿宋" w:cs="仿宋" w:hint="eastAsia"/>
          <w:kern w:val="0"/>
          <w:sz w:val="21"/>
          <w:szCs w:val="21"/>
        </w:rPr>
        <w:t>2.中小企业应当按照《中小企业划型标准规定》（工信部联企业〔2011〕300号），如实填写并提交《中小企业声明函》。</w:t>
      </w:r>
    </w:p>
    <w:p w:rsidR="0033141B" w:rsidRDefault="00AE5BC9">
      <w:pPr>
        <w:tabs>
          <w:tab w:val="left" w:pos="6300"/>
        </w:tabs>
        <w:snapToGrid w:val="0"/>
        <w:spacing w:line="420" w:lineRule="exact"/>
        <w:ind w:firstLineChars="200" w:firstLine="420"/>
        <w:jc w:val="left"/>
        <w:rPr>
          <w:rFonts w:ascii="仿宋" w:eastAsia="仿宋" w:hAnsi="仿宋" w:cs="仿宋"/>
          <w:kern w:val="0"/>
          <w:sz w:val="21"/>
          <w:szCs w:val="21"/>
        </w:rPr>
      </w:pPr>
      <w:r>
        <w:rPr>
          <w:rFonts w:ascii="仿宋" w:eastAsia="仿宋" w:hAnsi="仿宋" w:cs="仿宋" w:hint="eastAsia"/>
          <w:kern w:val="0"/>
          <w:sz w:val="21"/>
          <w:szCs w:val="21"/>
        </w:rPr>
        <w:t>3.投标人填写《中小企业声明函》中所属行业时，应与采购文件第一篇“采购标的对应的中小企业划分标准所属行业”中填写的所属行业一致。</w:t>
      </w:r>
    </w:p>
    <w:p w:rsidR="0033141B" w:rsidRDefault="00AE5BC9">
      <w:pPr>
        <w:tabs>
          <w:tab w:val="left" w:pos="6300"/>
        </w:tabs>
        <w:snapToGrid w:val="0"/>
        <w:spacing w:line="420" w:lineRule="exact"/>
        <w:ind w:firstLineChars="200" w:firstLine="422"/>
        <w:jc w:val="left"/>
        <w:rPr>
          <w:rFonts w:ascii="仿宋" w:eastAsia="仿宋" w:hAnsi="仿宋" w:cs="仿宋"/>
          <w:b/>
          <w:kern w:val="0"/>
          <w:sz w:val="21"/>
          <w:szCs w:val="21"/>
        </w:rPr>
      </w:pPr>
      <w:r>
        <w:rPr>
          <w:rFonts w:ascii="仿宋" w:eastAsia="仿宋" w:hAnsi="仿宋" w:cs="仿宋" w:hint="eastAsia"/>
          <w:b/>
          <w:kern w:val="0"/>
          <w:sz w:val="21"/>
          <w:szCs w:val="21"/>
        </w:rPr>
        <w:t>4.本声明函“企业名称（盖章）”处为投标人盖章。</w:t>
      </w:r>
    </w:p>
    <w:p w:rsidR="0033141B" w:rsidRDefault="00AE5BC9">
      <w:pPr>
        <w:tabs>
          <w:tab w:val="left" w:pos="6300"/>
        </w:tabs>
        <w:snapToGrid w:val="0"/>
        <w:spacing w:line="420" w:lineRule="exact"/>
        <w:ind w:firstLineChars="200" w:firstLine="422"/>
        <w:jc w:val="left"/>
        <w:rPr>
          <w:rFonts w:ascii="仿宋" w:eastAsia="仿宋" w:hAnsi="仿宋" w:cs="仿宋"/>
          <w:sz w:val="21"/>
          <w:szCs w:val="21"/>
        </w:rPr>
      </w:pPr>
      <w:r>
        <w:rPr>
          <w:rFonts w:ascii="仿宋" w:eastAsia="仿宋" w:hAnsi="仿宋" w:cs="仿宋" w:hint="eastAsia"/>
          <w:b/>
          <w:bCs/>
          <w:kern w:val="0"/>
          <w:sz w:val="21"/>
          <w:szCs w:val="21"/>
        </w:rPr>
        <w:t>5.“（标的名称）”系指招标文件第二篇“招标项目一览表”所列的名称，投标人应根据该表所列</w:t>
      </w:r>
      <w:r>
        <w:rPr>
          <w:rFonts w:ascii="仿宋" w:eastAsia="仿宋" w:hAnsi="仿宋" w:cs="仿宋" w:hint="eastAsia"/>
          <w:b/>
          <w:bCs/>
          <w:kern w:val="0"/>
          <w:sz w:val="21"/>
          <w:szCs w:val="21"/>
        </w:rPr>
        <w:lastRenderedPageBreak/>
        <w:t>名称逐一填写标的名称并如实声明。</w:t>
      </w:r>
      <w:r>
        <w:rPr>
          <w:rFonts w:ascii="仿宋" w:eastAsia="仿宋" w:hAnsi="仿宋" w:cs="仿宋" w:hint="eastAsia"/>
        </w:rPr>
        <w:br w:type="page"/>
      </w:r>
      <w:r>
        <w:rPr>
          <w:rFonts w:ascii="仿宋" w:eastAsia="仿宋" w:hAnsi="仿宋" w:cs="仿宋" w:hint="eastAsia"/>
          <w:sz w:val="21"/>
          <w:szCs w:val="21"/>
        </w:rPr>
        <w:lastRenderedPageBreak/>
        <w:t>注：各行业划型标准：</w:t>
      </w:r>
    </w:p>
    <w:p w:rsidR="0033141B" w:rsidRDefault="00AE5BC9">
      <w:pPr>
        <w:tabs>
          <w:tab w:val="left" w:pos="6300"/>
        </w:tabs>
        <w:snapToGrid w:val="0"/>
        <w:spacing w:line="400" w:lineRule="exact"/>
        <w:ind w:firstLineChars="200" w:firstLine="420"/>
        <w:jc w:val="left"/>
        <w:rPr>
          <w:rFonts w:ascii="仿宋" w:eastAsia="仿宋" w:hAnsi="仿宋" w:cs="仿宋"/>
          <w:sz w:val="21"/>
          <w:szCs w:val="21"/>
        </w:rPr>
      </w:pPr>
      <w:r>
        <w:rPr>
          <w:rFonts w:ascii="仿宋" w:eastAsia="仿宋" w:hAnsi="仿宋" w:cs="仿宋" w:hint="eastAsia"/>
          <w:sz w:val="21"/>
          <w:szCs w:val="21"/>
        </w:rPr>
        <w:t>（一）农、林、牧、渔业。营业收入20000万元以下的为中小微型企业。其中，营业收入500万元及以上的为中型企业，营业收入50万元及以上的为小型企业，营业收入50万元以下的为微型企业。</w:t>
      </w:r>
    </w:p>
    <w:p w:rsidR="0033141B" w:rsidRDefault="00AE5BC9">
      <w:pPr>
        <w:tabs>
          <w:tab w:val="left" w:pos="6300"/>
        </w:tabs>
        <w:snapToGrid w:val="0"/>
        <w:spacing w:line="400" w:lineRule="exact"/>
        <w:ind w:firstLineChars="200" w:firstLine="420"/>
        <w:jc w:val="left"/>
        <w:rPr>
          <w:rFonts w:ascii="仿宋" w:eastAsia="仿宋" w:hAnsi="仿宋" w:cs="仿宋"/>
          <w:sz w:val="21"/>
          <w:szCs w:val="21"/>
        </w:rPr>
      </w:pPr>
      <w:r>
        <w:rPr>
          <w:rFonts w:ascii="仿宋" w:eastAsia="仿宋" w:hAnsi="仿宋" w:cs="仿宋" w:hint="eastAsia"/>
          <w:sz w:val="21"/>
          <w:szCs w:val="21"/>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rsidR="0033141B" w:rsidRDefault="00AE5BC9">
      <w:pPr>
        <w:tabs>
          <w:tab w:val="left" w:pos="6300"/>
        </w:tabs>
        <w:snapToGrid w:val="0"/>
        <w:spacing w:line="400" w:lineRule="exact"/>
        <w:ind w:firstLineChars="200" w:firstLine="420"/>
        <w:jc w:val="left"/>
        <w:rPr>
          <w:rFonts w:ascii="仿宋" w:eastAsia="仿宋" w:hAnsi="仿宋" w:cs="仿宋"/>
          <w:sz w:val="21"/>
          <w:szCs w:val="21"/>
        </w:rPr>
      </w:pPr>
      <w:r>
        <w:rPr>
          <w:rFonts w:ascii="仿宋" w:eastAsia="仿宋" w:hAnsi="仿宋" w:cs="仿宋" w:hint="eastAsia"/>
          <w:sz w:val="21"/>
          <w:szCs w:val="21"/>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rsidR="0033141B" w:rsidRDefault="00AE5BC9">
      <w:pPr>
        <w:tabs>
          <w:tab w:val="left" w:pos="6300"/>
        </w:tabs>
        <w:snapToGrid w:val="0"/>
        <w:spacing w:line="400" w:lineRule="exact"/>
        <w:ind w:firstLineChars="200" w:firstLine="420"/>
        <w:jc w:val="left"/>
        <w:rPr>
          <w:rFonts w:ascii="仿宋" w:eastAsia="仿宋" w:hAnsi="仿宋" w:cs="仿宋"/>
          <w:sz w:val="21"/>
          <w:szCs w:val="21"/>
        </w:rPr>
      </w:pPr>
      <w:r>
        <w:rPr>
          <w:rFonts w:ascii="仿宋" w:eastAsia="仿宋" w:hAnsi="仿宋" w:cs="仿宋" w:hint="eastAsia"/>
          <w:sz w:val="21"/>
          <w:szCs w:val="21"/>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rsidR="0033141B" w:rsidRDefault="00AE5BC9">
      <w:pPr>
        <w:tabs>
          <w:tab w:val="left" w:pos="6300"/>
        </w:tabs>
        <w:snapToGrid w:val="0"/>
        <w:spacing w:line="400" w:lineRule="exact"/>
        <w:ind w:firstLineChars="200" w:firstLine="420"/>
        <w:jc w:val="left"/>
        <w:rPr>
          <w:rFonts w:ascii="仿宋" w:eastAsia="仿宋" w:hAnsi="仿宋" w:cs="仿宋"/>
          <w:sz w:val="21"/>
          <w:szCs w:val="21"/>
        </w:rPr>
      </w:pPr>
      <w:r>
        <w:rPr>
          <w:rFonts w:ascii="仿宋" w:eastAsia="仿宋" w:hAnsi="仿宋" w:cs="仿宋" w:hint="eastAsia"/>
          <w:sz w:val="21"/>
          <w:szCs w:val="21"/>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rsidR="0033141B" w:rsidRDefault="00AE5BC9">
      <w:pPr>
        <w:tabs>
          <w:tab w:val="left" w:pos="6300"/>
        </w:tabs>
        <w:snapToGrid w:val="0"/>
        <w:spacing w:line="400" w:lineRule="exact"/>
        <w:ind w:firstLineChars="200" w:firstLine="420"/>
        <w:jc w:val="left"/>
        <w:rPr>
          <w:rFonts w:ascii="仿宋" w:eastAsia="仿宋" w:hAnsi="仿宋" w:cs="仿宋"/>
          <w:sz w:val="21"/>
          <w:szCs w:val="21"/>
        </w:rPr>
      </w:pPr>
      <w:r>
        <w:rPr>
          <w:rFonts w:ascii="仿宋" w:eastAsia="仿宋" w:hAnsi="仿宋" w:cs="仿宋" w:hint="eastAsia"/>
          <w:sz w:val="21"/>
          <w:szCs w:val="21"/>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rsidR="0033141B" w:rsidRDefault="00AE5BC9">
      <w:pPr>
        <w:tabs>
          <w:tab w:val="left" w:pos="6300"/>
        </w:tabs>
        <w:snapToGrid w:val="0"/>
        <w:spacing w:line="400" w:lineRule="exact"/>
        <w:ind w:firstLineChars="200" w:firstLine="420"/>
        <w:jc w:val="left"/>
        <w:rPr>
          <w:rFonts w:ascii="仿宋" w:eastAsia="仿宋" w:hAnsi="仿宋" w:cs="仿宋"/>
          <w:sz w:val="21"/>
          <w:szCs w:val="21"/>
        </w:rPr>
      </w:pPr>
      <w:r>
        <w:rPr>
          <w:rFonts w:ascii="仿宋" w:eastAsia="仿宋" w:hAnsi="仿宋" w:cs="仿宋" w:hint="eastAsia"/>
          <w:sz w:val="21"/>
          <w:szCs w:val="21"/>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rsidR="0033141B" w:rsidRDefault="00AE5BC9">
      <w:pPr>
        <w:tabs>
          <w:tab w:val="left" w:pos="6300"/>
        </w:tabs>
        <w:snapToGrid w:val="0"/>
        <w:spacing w:line="400" w:lineRule="exact"/>
        <w:ind w:firstLineChars="200" w:firstLine="420"/>
        <w:jc w:val="left"/>
        <w:rPr>
          <w:rFonts w:ascii="仿宋" w:eastAsia="仿宋" w:hAnsi="仿宋" w:cs="仿宋"/>
          <w:sz w:val="21"/>
          <w:szCs w:val="21"/>
        </w:rPr>
      </w:pPr>
      <w:r>
        <w:rPr>
          <w:rFonts w:ascii="仿宋" w:eastAsia="仿宋" w:hAnsi="仿宋" w:cs="仿宋" w:hint="eastAsia"/>
          <w:sz w:val="21"/>
          <w:szCs w:val="21"/>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rsidR="0033141B" w:rsidRDefault="00AE5BC9">
      <w:pPr>
        <w:tabs>
          <w:tab w:val="left" w:pos="6300"/>
        </w:tabs>
        <w:snapToGrid w:val="0"/>
        <w:spacing w:line="400" w:lineRule="exact"/>
        <w:ind w:firstLineChars="200" w:firstLine="420"/>
        <w:jc w:val="left"/>
        <w:rPr>
          <w:rFonts w:ascii="仿宋" w:eastAsia="仿宋" w:hAnsi="仿宋" w:cs="仿宋"/>
          <w:sz w:val="21"/>
          <w:szCs w:val="21"/>
        </w:rPr>
      </w:pPr>
      <w:r>
        <w:rPr>
          <w:rFonts w:ascii="仿宋" w:eastAsia="仿宋" w:hAnsi="仿宋" w:cs="仿宋" w:hint="eastAsia"/>
          <w:sz w:val="21"/>
          <w:szCs w:val="21"/>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rsidR="0033141B" w:rsidRDefault="00AE5BC9">
      <w:pPr>
        <w:tabs>
          <w:tab w:val="left" w:pos="6300"/>
        </w:tabs>
        <w:snapToGrid w:val="0"/>
        <w:spacing w:line="400" w:lineRule="exact"/>
        <w:ind w:firstLineChars="200" w:firstLine="420"/>
        <w:jc w:val="left"/>
        <w:rPr>
          <w:rFonts w:ascii="仿宋" w:eastAsia="仿宋" w:hAnsi="仿宋" w:cs="仿宋"/>
          <w:sz w:val="21"/>
          <w:szCs w:val="21"/>
        </w:rPr>
      </w:pPr>
      <w:r>
        <w:rPr>
          <w:rFonts w:ascii="仿宋" w:eastAsia="仿宋" w:hAnsi="仿宋" w:cs="仿宋" w:hint="eastAsia"/>
          <w:sz w:val="21"/>
          <w:szCs w:val="21"/>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rsidR="0033141B" w:rsidRDefault="00AE5BC9">
      <w:pPr>
        <w:tabs>
          <w:tab w:val="left" w:pos="6300"/>
        </w:tabs>
        <w:snapToGrid w:val="0"/>
        <w:spacing w:line="400" w:lineRule="exact"/>
        <w:ind w:firstLineChars="200" w:firstLine="420"/>
        <w:jc w:val="left"/>
        <w:rPr>
          <w:rFonts w:ascii="仿宋" w:eastAsia="仿宋" w:hAnsi="仿宋" w:cs="仿宋"/>
          <w:sz w:val="21"/>
          <w:szCs w:val="21"/>
        </w:rPr>
      </w:pPr>
      <w:r>
        <w:rPr>
          <w:rFonts w:ascii="仿宋" w:eastAsia="仿宋" w:hAnsi="仿宋" w:cs="仿宋" w:hint="eastAsia"/>
          <w:sz w:val="21"/>
          <w:szCs w:val="21"/>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rsidR="0033141B" w:rsidRDefault="00AE5BC9">
      <w:pPr>
        <w:tabs>
          <w:tab w:val="left" w:pos="6300"/>
        </w:tabs>
        <w:snapToGrid w:val="0"/>
        <w:spacing w:line="400" w:lineRule="exact"/>
        <w:ind w:firstLineChars="200" w:firstLine="420"/>
        <w:jc w:val="left"/>
        <w:rPr>
          <w:rFonts w:ascii="仿宋" w:eastAsia="仿宋" w:hAnsi="仿宋" w:cs="仿宋"/>
          <w:sz w:val="21"/>
          <w:szCs w:val="21"/>
        </w:rPr>
      </w:pPr>
      <w:r>
        <w:rPr>
          <w:rFonts w:ascii="仿宋" w:eastAsia="仿宋" w:hAnsi="仿宋" w:cs="仿宋" w:hint="eastAsia"/>
          <w:sz w:val="21"/>
          <w:szCs w:val="21"/>
        </w:rPr>
        <w:t>（十二）软件和信息技术服务业。从业人员300人以下或营业收入10000万元以下的为中小微型企</w:t>
      </w:r>
      <w:r>
        <w:rPr>
          <w:rFonts w:ascii="仿宋" w:eastAsia="仿宋" w:hAnsi="仿宋" w:cs="仿宋" w:hint="eastAsia"/>
          <w:sz w:val="21"/>
          <w:szCs w:val="21"/>
        </w:rPr>
        <w:lastRenderedPageBreak/>
        <w:t>业。其中，从业人员100人及以上，且营业收入1000万元及以上的为中型企业；从业人员10人及以上，且营业收入50万元及以上的为小型企业；从业人员10人以下或营业收入50万元以下的为微型企业。</w:t>
      </w:r>
    </w:p>
    <w:p w:rsidR="0033141B" w:rsidRDefault="00AE5BC9">
      <w:pPr>
        <w:tabs>
          <w:tab w:val="left" w:pos="6300"/>
        </w:tabs>
        <w:snapToGrid w:val="0"/>
        <w:spacing w:line="400" w:lineRule="exact"/>
        <w:ind w:firstLineChars="200" w:firstLine="420"/>
        <w:jc w:val="left"/>
        <w:rPr>
          <w:rFonts w:ascii="仿宋" w:eastAsia="仿宋" w:hAnsi="仿宋" w:cs="仿宋"/>
          <w:sz w:val="21"/>
          <w:szCs w:val="21"/>
        </w:rPr>
      </w:pPr>
      <w:r>
        <w:rPr>
          <w:rFonts w:ascii="仿宋" w:eastAsia="仿宋" w:hAnsi="仿宋" w:cs="仿宋" w:hint="eastAsia"/>
          <w:sz w:val="21"/>
          <w:szCs w:val="21"/>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rsidR="0033141B" w:rsidRDefault="00AE5BC9">
      <w:pPr>
        <w:tabs>
          <w:tab w:val="left" w:pos="6300"/>
        </w:tabs>
        <w:snapToGrid w:val="0"/>
        <w:spacing w:line="400" w:lineRule="exact"/>
        <w:ind w:firstLineChars="200" w:firstLine="420"/>
        <w:jc w:val="left"/>
        <w:rPr>
          <w:rFonts w:ascii="仿宋" w:eastAsia="仿宋" w:hAnsi="仿宋" w:cs="仿宋"/>
          <w:sz w:val="21"/>
          <w:szCs w:val="21"/>
        </w:rPr>
      </w:pPr>
      <w:r>
        <w:rPr>
          <w:rFonts w:ascii="仿宋" w:eastAsia="仿宋" w:hAnsi="仿宋" w:cs="仿宋" w:hint="eastAsia"/>
          <w:sz w:val="21"/>
          <w:szCs w:val="21"/>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rsidR="0033141B" w:rsidRDefault="00AE5BC9">
      <w:pPr>
        <w:tabs>
          <w:tab w:val="left" w:pos="6300"/>
        </w:tabs>
        <w:snapToGrid w:val="0"/>
        <w:spacing w:line="400" w:lineRule="exact"/>
        <w:ind w:firstLineChars="200" w:firstLine="420"/>
        <w:jc w:val="left"/>
        <w:rPr>
          <w:rFonts w:ascii="仿宋" w:eastAsia="仿宋" w:hAnsi="仿宋" w:cs="仿宋"/>
          <w:sz w:val="21"/>
          <w:szCs w:val="21"/>
        </w:rPr>
      </w:pPr>
      <w:r>
        <w:rPr>
          <w:rFonts w:ascii="仿宋" w:eastAsia="仿宋" w:hAnsi="仿宋" w:cs="仿宋" w:hint="eastAsia"/>
          <w:sz w:val="21"/>
          <w:szCs w:val="21"/>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rsidR="0033141B" w:rsidRDefault="00AE5BC9">
      <w:pPr>
        <w:tabs>
          <w:tab w:val="left" w:pos="6300"/>
        </w:tabs>
        <w:snapToGrid w:val="0"/>
        <w:spacing w:line="400" w:lineRule="exact"/>
        <w:ind w:firstLineChars="200" w:firstLine="420"/>
        <w:jc w:val="left"/>
        <w:rPr>
          <w:rFonts w:ascii="仿宋" w:eastAsia="仿宋" w:hAnsi="仿宋" w:cs="仿宋"/>
          <w:sz w:val="21"/>
          <w:szCs w:val="21"/>
        </w:rPr>
      </w:pPr>
      <w:r>
        <w:rPr>
          <w:rFonts w:ascii="仿宋" w:eastAsia="仿宋" w:hAnsi="仿宋" w:cs="仿宋" w:hint="eastAsia"/>
          <w:sz w:val="21"/>
          <w:szCs w:val="21"/>
        </w:rPr>
        <w:t>（十六）其他未列明行业。从业人员300人以下的为中小微型企业。其中，从业人员100人及以上的为中型企业；从业人员10人及以上的为小型企业；从业人员10人以下的为微型企业。</w:t>
      </w:r>
    </w:p>
    <w:p w:rsidR="0033141B" w:rsidRDefault="0033141B">
      <w:pPr>
        <w:tabs>
          <w:tab w:val="left" w:pos="6300"/>
        </w:tabs>
        <w:snapToGrid w:val="0"/>
        <w:spacing w:line="500" w:lineRule="exact"/>
        <w:rPr>
          <w:rFonts w:ascii="仿宋" w:eastAsia="仿宋" w:hAnsi="仿宋" w:cs="仿宋"/>
          <w:szCs w:val="28"/>
        </w:rPr>
      </w:pPr>
    </w:p>
    <w:p w:rsidR="0033141B" w:rsidRDefault="00AE5BC9">
      <w:pPr>
        <w:tabs>
          <w:tab w:val="left" w:pos="6300"/>
        </w:tabs>
        <w:snapToGrid w:val="0"/>
        <w:spacing w:line="500" w:lineRule="exact"/>
        <w:ind w:firstLine="560"/>
        <w:jc w:val="center"/>
        <w:rPr>
          <w:rFonts w:ascii="仿宋" w:eastAsia="仿宋" w:hAnsi="仿宋" w:cs="仿宋"/>
          <w:szCs w:val="28"/>
        </w:rPr>
      </w:pPr>
      <w:r>
        <w:rPr>
          <w:rFonts w:ascii="仿宋" w:eastAsia="仿宋" w:hAnsi="仿宋" w:cs="仿宋" w:hint="eastAsia"/>
          <w:szCs w:val="28"/>
        </w:rPr>
        <w:br w:type="page"/>
      </w:r>
      <w:r>
        <w:rPr>
          <w:rFonts w:ascii="仿宋" w:eastAsia="仿宋" w:hAnsi="仿宋" w:cs="仿宋" w:hint="eastAsia"/>
          <w:szCs w:val="28"/>
        </w:rPr>
        <w:lastRenderedPageBreak/>
        <w:t>监狱企业证明文件</w:t>
      </w:r>
    </w:p>
    <w:p w:rsidR="0033141B" w:rsidRDefault="00AE5BC9">
      <w:pPr>
        <w:tabs>
          <w:tab w:val="left" w:pos="6300"/>
        </w:tabs>
        <w:snapToGrid w:val="0"/>
        <w:spacing w:line="400" w:lineRule="exact"/>
        <w:ind w:firstLine="561"/>
        <w:jc w:val="center"/>
        <w:rPr>
          <w:rFonts w:ascii="仿宋" w:eastAsia="仿宋" w:hAnsi="仿宋" w:cs="仿宋"/>
          <w:szCs w:val="28"/>
        </w:rPr>
      </w:pPr>
      <w:r>
        <w:rPr>
          <w:rFonts w:ascii="仿宋" w:eastAsia="仿宋" w:hAnsi="仿宋" w:cs="仿宋" w:hint="eastAsia"/>
          <w:szCs w:val="28"/>
        </w:rPr>
        <w:t>【以省级以上监狱管理局、戒毒管理局（含新疆生产建设兵团）出具的属于监狱企业的证明文件为准】</w:t>
      </w:r>
      <w:r>
        <w:rPr>
          <w:rFonts w:ascii="仿宋" w:eastAsia="仿宋" w:hAnsi="仿宋" w:cs="仿宋" w:hint="eastAsia"/>
          <w:szCs w:val="28"/>
        </w:rPr>
        <w:br w:type="page"/>
      </w:r>
      <w:r>
        <w:rPr>
          <w:rFonts w:ascii="仿宋" w:eastAsia="仿宋" w:hAnsi="仿宋" w:cs="仿宋" w:hint="eastAsia"/>
          <w:szCs w:val="28"/>
        </w:rPr>
        <w:lastRenderedPageBreak/>
        <w:t>残疾人福利性单位声明函</w:t>
      </w:r>
    </w:p>
    <w:p w:rsidR="0033141B" w:rsidRDefault="00AE5BC9">
      <w:pPr>
        <w:tabs>
          <w:tab w:val="left" w:pos="6300"/>
        </w:tabs>
        <w:snapToGrid w:val="0"/>
        <w:spacing w:line="500" w:lineRule="exact"/>
        <w:ind w:firstLineChars="200" w:firstLine="480"/>
        <w:rPr>
          <w:rFonts w:ascii="仿宋" w:eastAsia="仿宋" w:hAnsi="仿宋" w:cs="仿宋"/>
        </w:rPr>
      </w:pPr>
      <w:r>
        <w:rPr>
          <w:rFonts w:ascii="仿宋" w:eastAsia="仿宋" w:hAnsi="仿宋" w:cs="仿宋" w:hint="eastAsia"/>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33141B" w:rsidRDefault="00AE5BC9">
      <w:pPr>
        <w:tabs>
          <w:tab w:val="left" w:pos="6300"/>
        </w:tabs>
        <w:snapToGrid w:val="0"/>
        <w:spacing w:line="500" w:lineRule="exact"/>
        <w:ind w:firstLineChars="200" w:firstLine="480"/>
        <w:rPr>
          <w:rFonts w:ascii="仿宋" w:eastAsia="仿宋" w:hAnsi="仿宋" w:cs="仿宋"/>
        </w:rPr>
      </w:pPr>
      <w:r>
        <w:rPr>
          <w:rFonts w:ascii="仿宋" w:eastAsia="仿宋" w:hAnsi="仿宋" w:cs="仿宋" w:hint="eastAsia"/>
        </w:rPr>
        <w:t>本单位对上述声明的真实性负责。如有虚假，将依法承担相应责任。</w:t>
      </w:r>
    </w:p>
    <w:p w:rsidR="0033141B" w:rsidRDefault="0033141B">
      <w:pPr>
        <w:tabs>
          <w:tab w:val="left" w:pos="6300"/>
        </w:tabs>
        <w:snapToGrid w:val="0"/>
        <w:spacing w:line="500" w:lineRule="exact"/>
        <w:ind w:firstLine="560"/>
        <w:jc w:val="center"/>
        <w:rPr>
          <w:rFonts w:ascii="仿宋" w:eastAsia="仿宋" w:hAnsi="仿宋" w:cs="仿宋"/>
        </w:rPr>
      </w:pPr>
    </w:p>
    <w:p w:rsidR="0033141B" w:rsidRDefault="0033141B">
      <w:pPr>
        <w:tabs>
          <w:tab w:val="left" w:pos="6300"/>
        </w:tabs>
        <w:snapToGrid w:val="0"/>
        <w:spacing w:line="500" w:lineRule="exact"/>
        <w:ind w:firstLineChars="200" w:firstLine="480"/>
        <w:rPr>
          <w:rFonts w:ascii="仿宋" w:eastAsia="仿宋" w:hAnsi="仿宋" w:cs="仿宋"/>
        </w:rPr>
      </w:pPr>
    </w:p>
    <w:p w:rsidR="0033141B" w:rsidRDefault="00AE5BC9">
      <w:pPr>
        <w:tabs>
          <w:tab w:val="left" w:pos="6300"/>
        </w:tabs>
        <w:snapToGrid w:val="0"/>
        <w:spacing w:line="500" w:lineRule="exact"/>
        <w:ind w:firstLineChars="200" w:firstLine="480"/>
        <w:rPr>
          <w:rFonts w:ascii="仿宋" w:eastAsia="仿宋" w:hAnsi="仿宋" w:cs="仿宋"/>
        </w:rPr>
      </w:pPr>
      <w:r>
        <w:rPr>
          <w:rFonts w:ascii="仿宋" w:eastAsia="仿宋" w:hAnsi="仿宋" w:cs="仿宋" w:hint="eastAsia"/>
        </w:rPr>
        <w:t xml:space="preserve">                                                 投标人名称（盖章）：</w:t>
      </w:r>
    </w:p>
    <w:p w:rsidR="0033141B" w:rsidRDefault="00AE5BC9">
      <w:pPr>
        <w:tabs>
          <w:tab w:val="left" w:pos="6300"/>
        </w:tabs>
        <w:snapToGrid w:val="0"/>
        <w:spacing w:line="500" w:lineRule="exact"/>
        <w:ind w:firstLine="570"/>
        <w:jc w:val="left"/>
        <w:rPr>
          <w:rFonts w:ascii="仿宋" w:eastAsia="仿宋" w:hAnsi="仿宋" w:cs="仿宋"/>
        </w:rPr>
      </w:pPr>
      <w:r>
        <w:rPr>
          <w:rFonts w:ascii="仿宋" w:eastAsia="仿宋" w:hAnsi="仿宋" w:cs="仿宋" w:hint="eastAsia"/>
        </w:rPr>
        <w:t xml:space="preserve">                                                  年  月  日</w:t>
      </w:r>
    </w:p>
    <w:p w:rsidR="0033141B" w:rsidRDefault="00AE5BC9">
      <w:pPr>
        <w:tabs>
          <w:tab w:val="left" w:pos="6300"/>
        </w:tabs>
        <w:snapToGrid w:val="0"/>
        <w:spacing w:line="500" w:lineRule="exact"/>
        <w:ind w:firstLine="570"/>
        <w:jc w:val="left"/>
        <w:rPr>
          <w:rFonts w:ascii="仿宋" w:eastAsia="仿宋" w:hAnsi="仿宋" w:cs="仿宋"/>
        </w:rPr>
      </w:pPr>
      <w:r>
        <w:rPr>
          <w:rFonts w:ascii="仿宋" w:eastAsia="仿宋" w:hAnsi="仿宋" w:cs="仿宋" w:hint="eastAsia"/>
          <w:kern w:val="0"/>
        </w:rPr>
        <w:t>若中标人为残疾人福利性单位的，将在结果公告时公告其《残疾人福利性单位声明函》。</w:t>
      </w:r>
    </w:p>
    <w:p w:rsidR="0033141B" w:rsidRDefault="0033141B">
      <w:pPr>
        <w:tabs>
          <w:tab w:val="left" w:pos="6300"/>
        </w:tabs>
        <w:snapToGrid w:val="0"/>
        <w:spacing w:line="500" w:lineRule="exact"/>
        <w:ind w:firstLine="560"/>
        <w:rPr>
          <w:rFonts w:ascii="仿宋" w:eastAsia="仿宋" w:hAnsi="仿宋" w:cs="仿宋"/>
        </w:rPr>
      </w:pPr>
    </w:p>
    <w:p w:rsidR="0033141B" w:rsidRDefault="00AE5BC9">
      <w:pPr>
        <w:tabs>
          <w:tab w:val="left" w:pos="6300"/>
        </w:tabs>
        <w:snapToGrid w:val="0"/>
        <w:spacing w:line="500" w:lineRule="exact"/>
        <w:rPr>
          <w:rFonts w:ascii="仿宋" w:eastAsia="仿宋" w:hAnsi="仿宋" w:cs="仿宋"/>
        </w:rPr>
      </w:pPr>
      <w:r>
        <w:rPr>
          <w:rFonts w:ascii="仿宋" w:eastAsia="仿宋" w:hAnsi="仿宋" w:cs="仿宋" w:hint="eastAsia"/>
        </w:rPr>
        <w:t xml:space="preserve"> </w:t>
      </w:r>
    </w:p>
    <w:p w:rsidR="0033141B" w:rsidRDefault="0033141B">
      <w:pPr>
        <w:tabs>
          <w:tab w:val="left" w:pos="6300"/>
        </w:tabs>
        <w:snapToGrid w:val="0"/>
        <w:spacing w:line="500" w:lineRule="exact"/>
        <w:rPr>
          <w:rFonts w:ascii="仿宋" w:eastAsia="仿宋" w:hAnsi="仿宋" w:cs="仿宋"/>
        </w:rPr>
      </w:pPr>
    </w:p>
    <w:p w:rsidR="0033141B" w:rsidRDefault="00AE5BC9">
      <w:pPr>
        <w:spacing w:line="400" w:lineRule="exact"/>
        <w:ind w:firstLineChars="200" w:firstLine="480"/>
        <w:rPr>
          <w:rFonts w:ascii="仿宋" w:eastAsia="仿宋" w:hAnsi="仿宋" w:cs="仿宋"/>
        </w:rPr>
      </w:pPr>
      <w:r>
        <w:rPr>
          <w:rFonts w:ascii="仿宋" w:eastAsia="仿宋" w:hAnsi="仿宋" w:cs="仿宋" w:hint="eastAsia"/>
        </w:rPr>
        <w:br w:type="page"/>
      </w:r>
      <w:r>
        <w:rPr>
          <w:rFonts w:ascii="仿宋" w:eastAsia="仿宋" w:hAnsi="仿宋" w:cs="仿宋" w:hint="eastAsia"/>
        </w:rPr>
        <w:lastRenderedPageBreak/>
        <w:t>（二）</w:t>
      </w:r>
      <w:r>
        <w:rPr>
          <w:rFonts w:ascii="仿宋" w:eastAsia="仿宋" w:hAnsi="仿宋" w:cs="仿宋" w:hint="eastAsia"/>
          <w:szCs w:val="24"/>
        </w:rPr>
        <w:t>《关于符合本国产品标准的声明函》或财政部会同有关部门规定的有关证明文件</w:t>
      </w:r>
    </w:p>
    <w:p w:rsidR="0033141B" w:rsidRDefault="00AE5BC9">
      <w:pPr>
        <w:pStyle w:val="af6"/>
        <w:shd w:val="clear" w:color="auto" w:fill="FFFFFF"/>
        <w:spacing w:before="20" w:beforeAutospacing="0" w:after="20" w:afterAutospacing="0"/>
        <w:jc w:val="center"/>
        <w:rPr>
          <w:rFonts w:ascii="仿宋" w:eastAsia="仿宋" w:hAnsi="仿宋" w:cs="仿宋"/>
          <w:szCs w:val="24"/>
        </w:rPr>
      </w:pPr>
      <w:r>
        <w:rPr>
          <w:rStyle w:val="afb"/>
          <w:rFonts w:ascii="仿宋" w:eastAsia="仿宋" w:hAnsi="仿宋" w:cs="仿宋" w:hint="eastAsia"/>
          <w:szCs w:val="24"/>
          <w:shd w:val="clear" w:color="auto" w:fill="FFFFFF"/>
        </w:rPr>
        <w:t>关于符合本国产品标准的声明函</w:t>
      </w:r>
    </w:p>
    <w:p w:rsidR="0033141B" w:rsidRDefault="0033141B">
      <w:pPr>
        <w:pStyle w:val="af6"/>
        <w:shd w:val="clear" w:color="auto" w:fill="FFFFFF"/>
        <w:spacing w:before="20" w:beforeAutospacing="0" w:after="20" w:afterAutospacing="0"/>
        <w:ind w:firstLine="420"/>
        <w:rPr>
          <w:rFonts w:ascii="仿宋" w:eastAsia="仿宋" w:hAnsi="仿宋" w:cs="仿宋"/>
          <w:szCs w:val="24"/>
        </w:rPr>
      </w:pPr>
    </w:p>
    <w:p w:rsidR="0033141B" w:rsidRDefault="00AE5BC9">
      <w:pPr>
        <w:pStyle w:val="af6"/>
        <w:shd w:val="clear" w:color="auto" w:fill="FFFFFF"/>
        <w:spacing w:before="20" w:beforeAutospacing="0" w:after="20" w:afterAutospacing="0"/>
        <w:ind w:firstLine="420"/>
        <w:rPr>
          <w:rFonts w:ascii="仿宋" w:eastAsia="仿宋" w:hAnsi="仿宋" w:cs="仿宋"/>
          <w:szCs w:val="24"/>
        </w:rPr>
      </w:pPr>
      <w:r>
        <w:rPr>
          <w:rFonts w:ascii="仿宋" w:eastAsia="仿宋" w:hAnsi="仿宋" w:cs="仿宋" w:hint="eastAsia"/>
          <w:szCs w:val="24"/>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rsidR="0033141B" w:rsidRDefault="00AE5BC9">
      <w:pPr>
        <w:pStyle w:val="af6"/>
        <w:shd w:val="clear" w:color="auto" w:fill="FFFFFF"/>
        <w:spacing w:before="20" w:beforeAutospacing="0" w:after="20" w:afterAutospacing="0"/>
        <w:ind w:firstLine="420"/>
        <w:rPr>
          <w:rFonts w:ascii="仿宋" w:eastAsia="仿宋" w:hAnsi="仿宋" w:cs="仿宋"/>
          <w:szCs w:val="24"/>
        </w:rPr>
      </w:pPr>
      <w:r>
        <w:rPr>
          <w:rFonts w:ascii="仿宋" w:eastAsia="仿宋" w:hAnsi="仿宋" w:cs="仿宋" w:hint="eastAsia"/>
          <w:szCs w:val="24"/>
          <w:shd w:val="clear" w:color="auto" w:fill="FFFFFF"/>
        </w:rPr>
        <w:t>1.</w:t>
      </w:r>
      <w:r>
        <w:rPr>
          <w:rStyle w:val="afe"/>
          <w:rFonts w:ascii="仿宋" w:eastAsia="仿宋" w:hAnsi="仿宋" w:cs="仿宋" w:hint="eastAsia"/>
          <w:i w:val="0"/>
          <w:szCs w:val="24"/>
          <w:u w:val="single"/>
          <w:shd w:val="clear" w:color="auto" w:fill="FFFFFF"/>
        </w:rPr>
        <w:t>（产品名称1）</w:t>
      </w:r>
      <w:r>
        <w:rPr>
          <w:rStyle w:val="afe"/>
          <w:rFonts w:ascii="仿宋" w:eastAsia="仿宋" w:hAnsi="仿宋" w:cs="仿宋" w:hint="eastAsia"/>
          <w:i w:val="0"/>
          <w:szCs w:val="24"/>
          <w:shd w:val="clear" w:color="auto" w:fill="FFFFFF"/>
          <w:vertAlign w:val="superscript"/>
        </w:rPr>
        <w:t>1</w:t>
      </w:r>
      <w:r>
        <w:rPr>
          <w:rFonts w:ascii="仿宋" w:eastAsia="仿宋" w:hAnsi="仿宋" w:cs="仿宋" w:hint="eastAsia"/>
          <w:szCs w:val="24"/>
          <w:shd w:val="clear" w:color="auto" w:fill="FFFFFF"/>
        </w:rPr>
        <w:t>，生产厂为</w:t>
      </w:r>
      <w:r>
        <w:rPr>
          <w:rStyle w:val="afe"/>
          <w:rFonts w:ascii="仿宋" w:eastAsia="仿宋" w:hAnsi="仿宋" w:cs="仿宋" w:hint="eastAsia"/>
          <w:i w:val="0"/>
          <w:szCs w:val="24"/>
          <w:u w:val="single"/>
          <w:shd w:val="clear" w:color="auto" w:fill="FFFFFF"/>
        </w:rPr>
        <w:t>（厂名）</w:t>
      </w:r>
      <w:r>
        <w:rPr>
          <w:rStyle w:val="afe"/>
          <w:rFonts w:ascii="仿宋" w:eastAsia="仿宋" w:hAnsi="仿宋" w:cs="仿宋" w:hint="eastAsia"/>
          <w:i w:val="0"/>
          <w:szCs w:val="24"/>
          <w:shd w:val="clear" w:color="auto" w:fill="FFFFFF"/>
          <w:vertAlign w:val="superscript"/>
        </w:rPr>
        <w:t>2</w:t>
      </w:r>
      <w:r>
        <w:rPr>
          <w:rFonts w:ascii="仿宋" w:eastAsia="仿宋" w:hAnsi="仿宋" w:cs="仿宋" w:hint="eastAsia"/>
          <w:szCs w:val="24"/>
          <w:shd w:val="clear" w:color="auto" w:fill="FFFFFF"/>
        </w:rPr>
        <w:t>，厂址为</w:t>
      </w:r>
      <w:r>
        <w:rPr>
          <w:rStyle w:val="afe"/>
          <w:rFonts w:ascii="仿宋" w:eastAsia="仿宋" w:hAnsi="仿宋" w:cs="仿宋" w:hint="eastAsia"/>
          <w:i w:val="0"/>
          <w:szCs w:val="24"/>
          <w:u w:val="single"/>
          <w:shd w:val="clear" w:color="auto" w:fill="FFFFFF"/>
        </w:rPr>
        <w:t>（生产厂址）</w:t>
      </w:r>
      <w:r>
        <w:rPr>
          <w:rFonts w:ascii="仿宋" w:eastAsia="仿宋" w:hAnsi="仿宋" w:cs="仿宋" w:hint="eastAsia"/>
          <w:szCs w:val="24"/>
          <w:shd w:val="clear" w:color="auto" w:fill="FFFFFF"/>
        </w:rPr>
        <w:t>。</w:t>
      </w:r>
      <w:r>
        <w:rPr>
          <w:rStyle w:val="afe"/>
          <w:rFonts w:ascii="仿宋" w:eastAsia="仿宋" w:hAnsi="仿宋" w:cs="仿宋" w:hint="eastAsia"/>
          <w:i w:val="0"/>
          <w:szCs w:val="24"/>
          <w:u w:val="single"/>
          <w:shd w:val="clear" w:color="auto" w:fill="FFFFFF"/>
        </w:rPr>
        <w:t>（产品名称1）</w:t>
      </w:r>
      <w:r>
        <w:rPr>
          <w:rFonts w:ascii="仿宋" w:eastAsia="仿宋" w:hAnsi="仿宋" w:cs="仿宋" w:hint="eastAsia"/>
          <w:szCs w:val="24"/>
          <w:shd w:val="clear" w:color="auto" w:fill="FFFFFF"/>
        </w:rPr>
        <w:t>的中国境内生产的组件成本占比≥</w:t>
      </w:r>
      <w:r>
        <w:rPr>
          <w:rStyle w:val="afe"/>
          <w:rFonts w:ascii="仿宋" w:eastAsia="仿宋" w:hAnsi="仿宋" w:cs="仿宋" w:hint="eastAsia"/>
          <w:i w:val="0"/>
          <w:szCs w:val="24"/>
          <w:u w:val="single"/>
          <w:shd w:val="clear" w:color="auto" w:fill="FFFFFF"/>
        </w:rPr>
        <w:t>（规定比例）</w:t>
      </w:r>
      <w:r>
        <w:rPr>
          <w:rStyle w:val="afe"/>
          <w:rFonts w:ascii="仿宋" w:eastAsia="仿宋" w:hAnsi="仿宋" w:cs="仿宋" w:hint="eastAsia"/>
          <w:i w:val="0"/>
          <w:szCs w:val="24"/>
          <w:shd w:val="clear" w:color="auto" w:fill="FFFFFF"/>
          <w:vertAlign w:val="superscript"/>
        </w:rPr>
        <w:t>3</w:t>
      </w:r>
      <w:r>
        <w:rPr>
          <w:rFonts w:ascii="仿宋" w:eastAsia="仿宋" w:hAnsi="仿宋" w:cs="仿宋" w:hint="eastAsia"/>
          <w:szCs w:val="24"/>
          <w:shd w:val="clear" w:color="auto" w:fill="FFFFFF"/>
        </w:rPr>
        <w:t>。</w:t>
      </w:r>
      <w:r>
        <w:rPr>
          <w:rStyle w:val="afe"/>
          <w:rFonts w:ascii="仿宋" w:eastAsia="仿宋" w:hAnsi="仿宋" w:cs="仿宋" w:hint="eastAsia"/>
          <w:i w:val="0"/>
          <w:szCs w:val="24"/>
          <w:u w:val="single"/>
          <w:shd w:val="clear" w:color="auto" w:fill="FFFFFF"/>
        </w:rPr>
        <w:t>（产品名称1）</w:t>
      </w:r>
      <w:r>
        <w:rPr>
          <w:rFonts w:ascii="仿宋" w:eastAsia="仿宋" w:hAnsi="仿宋" w:cs="仿宋" w:hint="eastAsia"/>
          <w:szCs w:val="24"/>
          <w:shd w:val="clear" w:color="auto" w:fill="FFFFFF"/>
        </w:rPr>
        <w:t>的</w:t>
      </w:r>
      <w:r>
        <w:rPr>
          <w:rStyle w:val="afe"/>
          <w:rFonts w:ascii="仿宋" w:eastAsia="仿宋" w:hAnsi="仿宋" w:cs="仿宋" w:hint="eastAsia"/>
          <w:i w:val="0"/>
          <w:szCs w:val="24"/>
          <w:u w:val="single"/>
          <w:shd w:val="clear" w:color="auto" w:fill="FFFFFF"/>
        </w:rPr>
        <w:t>（关键组件）</w:t>
      </w:r>
      <w:r>
        <w:rPr>
          <w:rStyle w:val="afe"/>
          <w:rFonts w:ascii="仿宋" w:eastAsia="仿宋" w:hAnsi="仿宋" w:cs="仿宋" w:hint="eastAsia"/>
          <w:i w:val="0"/>
          <w:szCs w:val="24"/>
          <w:shd w:val="clear" w:color="auto" w:fill="FFFFFF"/>
          <w:vertAlign w:val="superscript"/>
        </w:rPr>
        <w:t>4</w:t>
      </w:r>
      <w:r>
        <w:rPr>
          <w:rFonts w:ascii="仿宋" w:eastAsia="仿宋" w:hAnsi="仿宋" w:cs="仿宋" w:hint="eastAsia"/>
          <w:szCs w:val="24"/>
          <w:shd w:val="clear" w:color="auto" w:fill="FFFFFF"/>
        </w:rPr>
        <w:t>在中国境内生产。</w:t>
      </w:r>
      <w:r>
        <w:rPr>
          <w:rStyle w:val="afe"/>
          <w:rFonts w:ascii="仿宋" w:eastAsia="仿宋" w:hAnsi="仿宋" w:cs="仿宋" w:hint="eastAsia"/>
          <w:i w:val="0"/>
          <w:szCs w:val="24"/>
          <w:u w:val="single"/>
          <w:shd w:val="clear" w:color="auto" w:fill="FFFFFF"/>
        </w:rPr>
        <w:t>（产品名称1）</w:t>
      </w:r>
      <w:r>
        <w:rPr>
          <w:rFonts w:ascii="仿宋" w:eastAsia="仿宋" w:hAnsi="仿宋" w:cs="仿宋" w:hint="eastAsia"/>
          <w:szCs w:val="24"/>
          <w:shd w:val="clear" w:color="auto" w:fill="FFFFFF"/>
        </w:rPr>
        <w:t>的</w:t>
      </w:r>
      <w:r>
        <w:rPr>
          <w:rStyle w:val="afe"/>
          <w:rFonts w:ascii="仿宋" w:eastAsia="仿宋" w:hAnsi="仿宋" w:cs="仿宋" w:hint="eastAsia"/>
          <w:i w:val="0"/>
          <w:szCs w:val="24"/>
          <w:u w:val="single"/>
          <w:shd w:val="clear" w:color="auto" w:fill="FFFFFF"/>
        </w:rPr>
        <w:t>（关键工序）</w:t>
      </w:r>
      <w:r>
        <w:rPr>
          <w:rStyle w:val="afe"/>
          <w:rFonts w:ascii="仿宋" w:eastAsia="仿宋" w:hAnsi="仿宋" w:cs="仿宋" w:hint="eastAsia"/>
          <w:i w:val="0"/>
          <w:szCs w:val="24"/>
          <w:shd w:val="clear" w:color="auto" w:fill="FFFFFF"/>
          <w:vertAlign w:val="superscript"/>
        </w:rPr>
        <w:t>5</w:t>
      </w:r>
      <w:r>
        <w:rPr>
          <w:rFonts w:ascii="仿宋" w:eastAsia="仿宋" w:hAnsi="仿宋" w:cs="仿宋" w:hint="eastAsia"/>
          <w:szCs w:val="24"/>
          <w:shd w:val="clear" w:color="auto" w:fill="FFFFFF"/>
        </w:rPr>
        <w:t>在中国境内完成。</w:t>
      </w:r>
    </w:p>
    <w:p w:rsidR="0033141B" w:rsidRDefault="00AE5BC9">
      <w:pPr>
        <w:pStyle w:val="af6"/>
        <w:shd w:val="clear" w:color="auto" w:fill="FFFFFF"/>
        <w:spacing w:before="20" w:beforeAutospacing="0" w:after="20" w:afterAutospacing="0"/>
        <w:ind w:firstLine="420"/>
        <w:rPr>
          <w:rFonts w:ascii="仿宋" w:eastAsia="仿宋" w:hAnsi="仿宋" w:cs="仿宋"/>
          <w:szCs w:val="24"/>
        </w:rPr>
      </w:pPr>
      <w:r>
        <w:rPr>
          <w:rFonts w:ascii="仿宋" w:eastAsia="仿宋" w:hAnsi="仿宋" w:cs="仿宋" w:hint="eastAsia"/>
          <w:szCs w:val="24"/>
          <w:shd w:val="clear" w:color="auto" w:fill="FFFFFF"/>
        </w:rPr>
        <w:t>2.</w:t>
      </w:r>
      <w:r>
        <w:rPr>
          <w:rStyle w:val="afe"/>
          <w:rFonts w:ascii="仿宋" w:eastAsia="仿宋" w:hAnsi="仿宋" w:cs="仿宋" w:hint="eastAsia"/>
          <w:i w:val="0"/>
          <w:szCs w:val="24"/>
          <w:u w:val="single"/>
          <w:shd w:val="clear" w:color="auto" w:fill="FFFFFF"/>
        </w:rPr>
        <w:t>（产品名称2）</w:t>
      </w:r>
      <w:r>
        <w:rPr>
          <w:rFonts w:ascii="仿宋" w:eastAsia="仿宋" w:hAnsi="仿宋" w:cs="仿宋" w:hint="eastAsia"/>
          <w:szCs w:val="24"/>
          <w:shd w:val="clear" w:color="auto" w:fill="FFFFFF"/>
        </w:rPr>
        <w:t>，生产厂为</w:t>
      </w:r>
      <w:r>
        <w:rPr>
          <w:rStyle w:val="afe"/>
          <w:rFonts w:ascii="仿宋" w:eastAsia="仿宋" w:hAnsi="仿宋" w:cs="仿宋" w:hint="eastAsia"/>
          <w:i w:val="0"/>
          <w:szCs w:val="24"/>
          <w:u w:val="single"/>
          <w:shd w:val="clear" w:color="auto" w:fill="FFFFFF"/>
        </w:rPr>
        <w:t>（厂名）</w:t>
      </w:r>
      <w:r>
        <w:rPr>
          <w:rFonts w:ascii="仿宋" w:eastAsia="仿宋" w:hAnsi="仿宋" w:cs="仿宋" w:hint="eastAsia"/>
          <w:szCs w:val="24"/>
          <w:shd w:val="clear" w:color="auto" w:fill="FFFFFF"/>
        </w:rPr>
        <w:t>，厂址为</w:t>
      </w:r>
      <w:r>
        <w:rPr>
          <w:rStyle w:val="afe"/>
          <w:rFonts w:ascii="仿宋" w:eastAsia="仿宋" w:hAnsi="仿宋" w:cs="仿宋" w:hint="eastAsia"/>
          <w:i w:val="0"/>
          <w:szCs w:val="24"/>
          <w:u w:val="single"/>
          <w:shd w:val="clear" w:color="auto" w:fill="FFFFFF"/>
        </w:rPr>
        <w:t>（生产厂址）</w:t>
      </w:r>
      <w:r>
        <w:rPr>
          <w:rFonts w:ascii="仿宋" w:eastAsia="仿宋" w:hAnsi="仿宋" w:cs="仿宋" w:hint="eastAsia"/>
          <w:szCs w:val="24"/>
          <w:shd w:val="clear" w:color="auto" w:fill="FFFFFF"/>
        </w:rPr>
        <w:t>。</w:t>
      </w:r>
      <w:r>
        <w:rPr>
          <w:rStyle w:val="afe"/>
          <w:rFonts w:ascii="仿宋" w:eastAsia="仿宋" w:hAnsi="仿宋" w:cs="仿宋" w:hint="eastAsia"/>
          <w:i w:val="0"/>
          <w:szCs w:val="24"/>
          <w:u w:val="single"/>
          <w:shd w:val="clear" w:color="auto" w:fill="FFFFFF"/>
        </w:rPr>
        <w:t>（产品名称2）</w:t>
      </w:r>
      <w:r>
        <w:rPr>
          <w:rFonts w:ascii="仿宋" w:eastAsia="仿宋" w:hAnsi="仿宋" w:cs="仿宋" w:hint="eastAsia"/>
          <w:szCs w:val="24"/>
          <w:shd w:val="clear" w:color="auto" w:fill="FFFFFF"/>
        </w:rPr>
        <w:t>的中国境内生产的组件成本占比≥</w:t>
      </w:r>
      <w:r>
        <w:rPr>
          <w:rStyle w:val="afe"/>
          <w:rFonts w:ascii="仿宋" w:eastAsia="仿宋" w:hAnsi="仿宋" w:cs="仿宋" w:hint="eastAsia"/>
          <w:i w:val="0"/>
          <w:szCs w:val="24"/>
          <w:u w:val="single"/>
          <w:shd w:val="clear" w:color="auto" w:fill="FFFFFF"/>
        </w:rPr>
        <w:t>（规定比例）</w:t>
      </w:r>
      <w:r>
        <w:rPr>
          <w:rFonts w:ascii="仿宋" w:eastAsia="仿宋" w:hAnsi="仿宋" w:cs="仿宋" w:hint="eastAsia"/>
          <w:szCs w:val="24"/>
          <w:shd w:val="clear" w:color="auto" w:fill="FFFFFF"/>
        </w:rPr>
        <w:t>。</w:t>
      </w:r>
      <w:r>
        <w:rPr>
          <w:rStyle w:val="afe"/>
          <w:rFonts w:ascii="仿宋" w:eastAsia="仿宋" w:hAnsi="仿宋" w:cs="仿宋" w:hint="eastAsia"/>
          <w:i w:val="0"/>
          <w:szCs w:val="24"/>
          <w:u w:val="single"/>
          <w:shd w:val="clear" w:color="auto" w:fill="FFFFFF"/>
        </w:rPr>
        <w:t>（产品名称2）</w:t>
      </w:r>
      <w:r>
        <w:rPr>
          <w:rFonts w:ascii="仿宋" w:eastAsia="仿宋" w:hAnsi="仿宋" w:cs="仿宋" w:hint="eastAsia"/>
          <w:szCs w:val="24"/>
          <w:shd w:val="clear" w:color="auto" w:fill="FFFFFF"/>
        </w:rPr>
        <w:t>的</w:t>
      </w:r>
      <w:r>
        <w:rPr>
          <w:rStyle w:val="afe"/>
          <w:rFonts w:ascii="仿宋" w:eastAsia="仿宋" w:hAnsi="仿宋" w:cs="仿宋" w:hint="eastAsia"/>
          <w:i w:val="0"/>
          <w:szCs w:val="24"/>
          <w:u w:val="single"/>
          <w:shd w:val="clear" w:color="auto" w:fill="FFFFFF"/>
        </w:rPr>
        <w:t>（关键组件）</w:t>
      </w:r>
      <w:r>
        <w:rPr>
          <w:rFonts w:ascii="仿宋" w:eastAsia="仿宋" w:hAnsi="仿宋" w:cs="仿宋" w:hint="eastAsia"/>
          <w:szCs w:val="24"/>
          <w:shd w:val="clear" w:color="auto" w:fill="FFFFFF"/>
        </w:rPr>
        <w:t>在中国境内生产。</w:t>
      </w:r>
      <w:r>
        <w:rPr>
          <w:rStyle w:val="afe"/>
          <w:rFonts w:ascii="仿宋" w:eastAsia="仿宋" w:hAnsi="仿宋" w:cs="仿宋" w:hint="eastAsia"/>
          <w:i w:val="0"/>
          <w:szCs w:val="24"/>
          <w:u w:val="single"/>
          <w:shd w:val="clear" w:color="auto" w:fill="FFFFFF"/>
        </w:rPr>
        <w:t>（产品名称2）</w:t>
      </w:r>
      <w:r>
        <w:rPr>
          <w:rFonts w:ascii="仿宋" w:eastAsia="仿宋" w:hAnsi="仿宋" w:cs="仿宋" w:hint="eastAsia"/>
          <w:szCs w:val="24"/>
          <w:shd w:val="clear" w:color="auto" w:fill="FFFFFF"/>
        </w:rPr>
        <w:t>的</w:t>
      </w:r>
      <w:r>
        <w:rPr>
          <w:rStyle w:val="afe"/>
          <w:rFonts w:ascii="仿宋" w:eastAsia="仿宋" w:hAnsi="仿宋" w:cs="仿宋" w:hint="eastAsia"/>
          <w:i w:val="0"/>
          <w:szCs w:val="24"/>
          <w:u w:val="single"/>
          <w:shd w:val="clear" w:color="auto" w:fill="FFFFFF"/>
        </w:rPr>
        <w:t>（关键工序）</w:t>
      </w:r>
      <w:r>
        <w:rPr>
          <w:rFonts w:ascii="仿宋" w:eastAsia="仿宋" w:hAnsi="仿宋" w:cs="仿宋" w:hint="eastAsia"/>
          <w:szCs w:val="24"/>
          <w:shd w:val="clear" w:color="auto" w:fill="FFFFFF"/>
        </w:rPr>
        <w:t>在中国境内完成。</w:t>
      </w:r>
    </w:p>
    <w:p w:rsidR="0033141B" w:rsidRDefault="00AE5BC9">
      <w:pPr>
        <w:pStyle w:val="af6"/>
        <w:shd w:val="clear" w:color="auto" w:fill="FFFFFF"/>
        <w:spacing w:before="20" w:beforeAutospacing="0" w:after="20" w:afterAutospacing="0"/>
        <w:ind w:firstLine="420"/>
        <w:rPr>
          <w:rFonts w:ascii="仿宋" w:eastAsia="仿宋" w:hAnsi="仿宋" w:cs="仿宋"/>
          <w:szCs w:val="24"/>
        </w:rPr>
      </w:pPr>
      <w:r>
        <w:rPr>
          <w:rFonts w:ascii="仿宋" w:eastAsia="仿宋" w:hAnsi="仿宋" w:cs="仿宋" w:hint="eastAsia"/>
          <w:szCs w:val="24"/>
          <w:shd w:val="clear" w:color="auto" w:fill="FFFFFF"/>
        </w:rPr>
        <w:t>……</w:t>
      </w:r>
    </w:p>
    <w:p w:rsidR="0033141B" w:rsidRDefault="00AE5BC9">
      <w:pPr>
        <w:pStyle w:val="af6"/>
        <w:shd w:val="clear" w:color="auto" w:fill="FFFFFF"/>
        <w:spacing w:before="20" w:beforeAutospacing="0" w:after="20" w:afterAutospacing="0"/>
        <w:ind w:firstLine="420"/>
        <w:rPr>
          <w:rFonts w:ascii="仿宋" w:eastAsia="仿宋" w:hAnsi="仿宋" w:cs="仿宋"/>
          <w:szCs w:val="24"/>
        </w:rPr>
      </w:pPr>
      <w:r>
        <w:rPr>
          <w:rFonts w:ascii="仿宋" w:eastAsia="仿宋" w:hAnsi="仿宋" w:cs="仿宋" w:hint="eastAsia"/>
          <w:szCs w:val="24"/>
          <w:shd w:val="clear" w:color="auto" w:fill="FFFFFF"/>
        </w:rPr>
        <w:t>本公司（单位）对上述声明内容的真实性负责。如有虚假，愿承担相应法律责任。</w:t>
      </w:r>
    </w:p>
    <w:p w:rsidR="0033141B" w:rsidRDefault="0033141B">
      <w:pPr>
        <w:pStyle w:val="af6"/>
        <w:shd w:val="clear" w:color="auto" w:fill="FFFFFF"/>
        <w:spacing w:before="20" w:beforeAutospacing="0" w:after="20" w:afterAutospacing="0"/>
        <w:rPr>
          <w:rFonts w:ascii="仿宋" w:eastAsia="仿宋" w:hAnsi="仿宋" w:cs="仿宋"/>
          <w:szCs w:val="24"/>
        </w:rPr>
      </w:pPr>
    </w:p>
    <w:p w:rsidR="0033141B" w:rsidRDefault="00AE5BC9">
      <w:pPr>
        <w:pStyle w:val="af6"/>
        <w:shd w:val="clear" w:color="auto" w:fill="FFFFFF"/>
        <w:spacing w:before="20" w:beforeAutospacing="0" w:after="20" w:afterAutospacing="0"/>
        <w:jc w:val="right"/>
        <w:rPr>
          <w:rFonts w:ascii="仿宋" w:eastAsia="仿宋" w:hAnsi="仿宋" w:cs="仿宋"/>
          <w:szCs w:val="24"/>
        </w:rPr>
      </w:pPr>
      <w:r>
        <w:rPr>
          <w:rFonts w:ascii="仿宋" w:eastAsia="仿宋" w:hAnsi="仿宋" w:cs="仿宋" w:hint="eastAsia"/>
          <w:szCs w:val="24"/>
          <w:shd w:val="clear" w:color="auto" w:fill="FFFFFF"/>
        </w:rPr>
        <w:t>公司（单位）名称（盖章）：　        </w:t>
      </w:r>
    </w:p>
    <w:p w:rsidR="0033141B" w:rsidRDefault="00AE5BC9">
      <w:pPr>
        <w:pStyle w:val="af6"/>
        <w:shd w:val="clear" w:color="auto" w:fill="FFFFFF"/>
        <w:spacing w:before="20" w:beforeAutospacing="0" w:after="20" w:afterAutospacing="0"/>
        <w:jc w:val="right"/>
        <w:rPr>
          <w:rFonts w:ascii="仿宋" w:eastAsia="仿宋" w:hAnsi="仿宋" w:cs="仿宋"/>
          <w:szCs w:val="24"/>
        </w:rPr>
      </w:pPr>
      <w:r>
        <w:rPr>
          <w:rFonts w:ascii="仿宋" w:eastAsia="仿宋" w:hAnsi="仿宋" w:cs="仿宋" w:hint="eastAsia"/>
          <w:szCs w:val="24"/>
          <w:shd w:val="clear" w:color="auto" w:fill="FFFFFF"/>
        </w:rPr>
        <w:t>日期：　     年　  月　  日         </w:t>
      </w:r>
    </w:p>
    <w:p w:rsidR="0033141B" w:rsidRDefault="00AE5BC9">
      <w:pPr>
        <w:pStyle w:val="af6"/>
        <w:shd w:val="clear" w:color="auto" w:fill="FFFFFF"/>
        <w:spacing w:before="20" w:beforeAutospacing="0" w:after="20" w:afterAutospacing="0"/>
        <w:rPr>
          <w:rFonts w:ascii="仿宋" w:eastAsia="仿宋" w:hAnsi="仿宋" w:cs="仿宋"/>
          <w:szCs w:val="24"/>
        </w:rPr>
      </w:pPr>
      <w:r>
        <w:rPr>
          <w:rFonts w:ascii="仿宋" w:eastAsia="仿宋" w:hAnsi="仿宋" w:cs="仿宋" w:hint="eastAsia"/>
          <w:szCs w:val="24"/>
          <w:shd w:val="clear" w:color="auto" w:fill="FFFFFF"/>
        </w:rPr>
        <w:t>__________________</w:t>
      </w:r>
    </w:p>
    <w:p w:rsidR="0033141B" w:rsidRDefault="00AE5BC9">
      <w:pPr>
        <w:pStyle w:val="af6"/>
        <w:shd w:val="clear" w:color="auto" w:fill="FFFFFF"/>
        <w:spacing w:before="20" w:beforeAutospacing="0" w:after="20" w:afterAutospacing="0"/>
        <w:ind w:firstLine="420"/>
        <w:rPr>
          <w:rFonts w:ascii="仿宋" w:eastAsia="仿宋" w:hAnsi="仿宋" w:cs="仿宋"/>
          <w:szCs w:val="24"/>
        </w:rPr>
      </w:pPr>
      <w:r>
        <w:rPr>
          <w:rFonts w:ascii="仿宋" w:eastAsia="仿宋" w:hAnsi="仿宋" w:cs="仿宋" w:hint="eastAsia"/>
          <w:szCs w:val="24"/>
          <w:shd w:val="clear" w:color="auto" w:fill="FFFFFF"/>
        </w:rPr>
        <w:t>1.产品如有型号，请在“产品名称”栏一并填写。</w:t>
      </w:r>
    </w:p>
    <w:p w:rsidR="0033141B" w:rsidRDefault="00AE5BC9">
      <w:pPr>
        <w:pStyle w:val="af6"/>
        <w:shd w:val="clear" w:color="auto" w:fill="FFFFFF"/>
        <w:spacing w:before="20" w:beforeAutospacing="0" w:after="20" w:afterAutospacing="0"/>
        <w:ind w:firstLine="420"/>
        <w:rPr>
          <w:rFonts w:ascii="仿宋" w:eastAsia="仿宋" w:hAnsi="仿宋" w:cs="仿宋"/>
          <w:szCs w:val="24"/>
        </w:rPr>
      </w:pPr>
      <w:r>
        <w:rPr>
          <w:rFonts w:ascii="仿宋" w:eastAsia="仿宋" w:hAnsi="仿宋" w:cs="仿宋" w:hint="eastAsia"/>
          <w:szCs w:val="24"/>
          <w:shd w:val="clear" w:color="auto" w:fill="FFFFFF"/>
        </w:rPr>
        <w:t>2.生产厂名与厂址应与生产厂营业执照载明的相关信息保持一致。</w:t>
      </w:r>
    </w:p>
    <w:p w:rsidR="0033141B" w:rsidRDefault="00AE5BC9">
      <w:pPr>
        <w:pStyle w:val="af6"/>
        <w:shd w:val="clear" w:color="auto" w:fill="FFFFFF"/>
        <w:spacing w:before="20" w:beforeAutospacing="0" w:after="20" w:afterAutospacing="0"/>
        <w:ind w:firstLine="420"/>
        <w:rPr>
          <w:rFonts w:ascii="仿宋" w:eastAsia="仿宋" w:hAnsi="仿宋" w:cs="仿宋"/>
          <w:szCs w:val="24"/>
        </w:rPr>
      </w:pPr>
      <w:r>
        <w:rPr>
          <w:rFonts w:ascii="仿宋" w:eastAsia="仿宋" w:hAnsi="仿宋" w:cs="仿宋" w:hint="eastAsia"/>
          <w:szCs w:val="24"/>
          <w:shd w:val="clear" w:color="auto" w:fill="FFFFFF"/>
        </w:rPr>
        <w:t>3.该产品的中国境内生产的组件成本占比相关要求实施前，“规定比例”栏可不填，下同。</w:t>
      </w:r>
    </w:p>
    <w:p w:rsidR="0033141B" w:rsidRDefault="00AE5BC9">
      <w:pPr>
        <w:pStyle w:val="af6"/>
        <w:shd w:val="clear" w:color="auto" w:fill="FFFFFF"/>
        <w:spacing w:before="20" w:beforeAutospacing="0" w:after="20" w:afterAutospacing="0"/>
        <w:ind w:firstLine="420"/>
        <w:rPr>
          <w:rFonts w:ascii="仿宋" w:eastAsia="仿宋" w:hAnsi="仿宋" w:cs="仿宋"/>
          <w:szCs w:val="24"/>
        </w:rPr>
      </w:pPr>
      <w:r>
        <w:rPr>
          <w:rFonts w:ascii="仿宋" w:eastAsia="仿宋" w:hAnsi="仿宋" w:cs="仿宋" w:hint="eastAsia"/>
          <w:szCs w:val="24"/>
          <w:shd w:val="clear" w:color="auto" w:fill="FFFFFF"/>
        </w:rPr>
        <w:t>4.该产品的关键组件要求实施前，“关键组件”栏可不填，下同。</w:t>
      </w:r>
    </w:p>
    <w:p w:rsidR="0033141B" w:rsidRDefault="00AE5BC9">
      <w:pPr>
        <w:pStyle w:val="af6"/>
        <w:shd w:val="clear" w:color="auto" w:fill="FFFFFF"/>
        <w:spacing w:before="20" w:beforeAutospacing="0" w:after="20" w:afterAutospacing="0"/>
        <w:ind w:firstLine="420"/>
        <w:rPr>
          <w:rFonts w:ascii="仿宋" w:eastAsia="仿宋" w:hAnsi="仿宋" w:cs="仿宋"/>
          <w:szCs w:val="24"/>
        </w:rPr>
      </w:pPr>
      <w:r>
        <w:rPr>
          <w:rFonts w:ascii="仿宋" w:eastAsia="仿宋" w:hAnsi="仿宋" w:cs="仿宋" w:hint="eastAsia"/>
          <w:szCs w:val="24"/>
          <w:shd w:val="clear" w:color="auto" w:fill="FFFFFF"/>
        </w:rPr>
        <w:t>5.该产品的关键工序要求实施前，“关键工序”栏可不填，下同。</w:t>
      </w:r>
    </w:p>
    <w:p w:rsidR="0033141B" w:rsidRDefault="00AE5BC9">
      <w:pPr>
        <w:tabs>
          <w:tab w:val="left" w:pos="6300"/>
        </w:tabs>
        <w:snapToGrid w:val="0"/>
        <w:spacing w:line="500" w:lineRule="exact"/>
        <w:ind w:firstLine="560"/>
        <w:jc w:val="center"/>
        <w:rPr>
          <w:rFonts w:ascii="仿宋" w:eastAsia="仿宋" w:hAnsi="仿宋" w:cs="仿宋"/>
          <w:szCs w:val="28"/>
        </w:rPr>
      </w:pPr>
      <w:r>
        <w:rPr>
          <w:rFonts w:ascii="仿宋" w:eastAsia="仿宋" w:hAnsi="仿宋" w:cs="仿宋" w:hint="eastAsia"/>
        </w:rPr>
        <w:br w:type="page"/>
      </w:r>
      <w:r>
        <w:rPr>
          <w:rFonts w:ascii="仿宋" w:eastAsia="仿宋" w:hAnsi="仿宋" w:cs="仿宋" w:hint="eastAsia"/>
        </w:rPr>
        <w:lastRenderedPageBreak/>
        <w:t xml:space="preserve">   所投产品为本国产品的有关证明文件</w:t>
      </w:r>
    </w:p>
    <w:p w:rsidR="0033141B" w:rsidRDefault="00AE5BC9">
      <w:pPr>
        <w:tabs>
          <w:tab w:val="left" w:pos="6300"/>
        </w:tabs>
        <w:snapToGrid w:val="0"/>
        <w:spacing w:line="400" w:lineRule="exact"/>
        <w:ind w:firstLine="561"/>
        <w:jc w:val="left"/>
        <w:rPr>
          <w:rFonts w:ascii="仿宋" w:eastAsia="仿宋" w:hAnsi="仿宋" w:cs="仿宋"/>
          <w:szCs w:val="24"/>
        </w:rPr>
      </w:pPr>
      <w:r>
        <w:rPr>
          <w:rFonts w:ascii="仿宋" w:eastAsia="仿宋" w:hAnsi="仿宋" w:cs="仿宋" w:hint="eastAsia"/>
          <w:szCs w:val="24"/>
        </w:rPr>
        <w:t>【以财政部会同有关部门规定的有关证明文件为准】</w:t>
      </w:r>
    </w:p>
    <w:p w:rsidR="0033141B" w:rsidRDefault="00AE5BC9">
      <w:pPr>
        <w:spacing w:line="240" w:lineRule="auto"/>
        <w:jc w:val="left"/>
        <w:rPr>
          <w:rFonts w:ascii="仿宋" w:eastAsia="仿宋" w:hAnsi="仿宋" w:cs="仿宋"/>
        </w:rPr>
      </w:pPr>
      <w:r>
        <w:rPr>
          <w:rFonts w:ascii="仿宋" w:eastAsia="仿宋" w:hAnsi="仿宋" w:cs="仿宋" w:hint="eastAsia"/>
        </w:rPr>
        <w:br w:type="page"/>
      </w:r>
    </w:p>
    <w:p w:rsidR="0033141B" w:rsidRDefault="00AE5BC9">
      <w:pPr>
        <w:tabs>
          <w:tab w:val="left" w:pos="6300"/>
        </w:tabs>
        <w:snapToGrid w:val="0"/>
        <w:spacing w:line="500" w:lineRule="exact"/>
        <w:ind w:firstLine="570"/>
        <w:jc w:val="left"/>
        <w:rPr>
          <w:rFonts w:ascii="仿宋" w:eastAsia="仿宋" w:hAnsi="仿宋" w:cs="仿宋"/>
        </w:rPr>
      </w:pPr>
      <w:r>
        <w:rPr>
          <w:rFonts w:ascii="仿宋" w:eastAsia="仿宋" w:hAnsi="仿宋" w:cs="仿宋" w:hint="eastAsia"/>
        </w:rPr>
        <w:lastRenderedPageBreak/>
        <w:t>（三）其他与项目有关的资料（自附）</w:t>
      </w:r>
    </w:p>
    <w:p w:rsidR="0033141B" w:rsidRDefault="0033141B">
      <w:pPr>
        <w:tabs>
          <w:tab w:val="left" w:pos="6300"/>
        </w:tabs>
        <w:snapToGrid w:val="0"/>
        <w:spacing w:line="500" w:lineRule="exact"/>
        <w:ind w:firstLine="570"/>
        <w:jc w:val="left"/>
        <w:rPr>
          <w:rFonts w:ascii="仿宋" w:eastAsia="仿宋" w:hAnsi="仿宋" w:cs="仿宋"/>
        </w:rPr>
      </w:pPr>
    </w:p>
    <w:p w:rsidR="0033141B" w:rsidRDefault="00AE5BC9">
      <w:pPr>
        <w:pStyle w:val="23"/>
        <w:pageBreakBefore/>
        <w:spacing w:line="500" w:lineRule="exact"/>
        <w:rPr>
          <w:rFonts w:ascii="仿宋" w:eastAsia="仿宋" w:hAnsi="仿宋" w:cs="仿宋"/>
          <w:b/>
          <w:szCs w:val="28"/>
        </w:rPr>
      </w:pPr>
      <w:bookmarkStart w:id="352" w:name="_Toc28106"/>
      <w:bookmarkStart w:id="353" w:name="_Toc493178793"/>
      <w:bookmarkStart w:id="354" w:name="_Toc1648708612"/>
      <w:bookmarkStart w:id="355" w:name="_Toc492721038"/>
      <w:bookmarkStart w:id="356" w:name="_Toc20337"/>
      <w:r>
        <w:rPr>
          <w:rFonts w:ascii="仿宋" w:eastAsia="仿宋" w:hAnsi="仿宋" w:cs="仿宋" w:hint="eastAsia"/>
          <w:b/>
          <w:szCs w:val="28"/>
        </w:rPr>
        <w:lastRenderedPageBreak/>
        <w:t>五、资格文件</w:t>
      </w:r>
      <w:bookmarkEnd w:id="352"/>
      <w:bookmarkEnd w:id="353"/>
      <w:bookmarkEnd w:id="354"/>
      <w:bookmarkEnd w:id="355"/>
      <w:bookmarkEnd w:id="356"/>
    </w:p>
    <w:p w:rsidR="0033141B" w:rsidRDefault="00AE5BC9">
      <w:pPr>
        <w:tabs>
          <w:tab w:val="left" w:pos="6300"/>
        </w:tabs>
        <w:snapToGrid w:val="0"/>
        <w:spacing w:line="500" w:lineRule="exact"/>
        <w:ind w:firstLine="570"/>
        <w:rPr>
          <w:rFonts w:ascii="仿宋" w:eastAsia="仿宋" w:hAnsi="仿宋" w:cs="仿宋"/>
        </w:rPr>
      </w:pPr>
      <w:r>
        <w:rPr>
          <w:rFonts w:ascii="仿宋" w:eastAsia="仿宋" w:hAnsi="仿宋" w:cs="仿宋" w:hint="eastAsia"/>
        </w:rPr>
        <w:t>（一）法人营业执照（副本）或事业单位法人证书（副本）或个体工商户营业执照或有效的自然人身份证明或社会团体法人登记证书复印件</w:t>
      </w:r>
    </w:p>
    <w:p w:rsidR="0033141B" w:rsidRDefault="0033141B">
      <w:pPr>
        <w:tabs>
          <w:tab w:val="left" w:pos="6300"/>
        </w:tabs>
        <w:snapToGrid w:val="0"/>
        <w:spacing w:line="500" w:lineRule="exact"/>
        <w:ind w:firstLine="570"/>
        <w:rPr>
          <w:rFonts w:ascii="仿宋" w:eastAsia="仿宋" w:hAnsi="仿宋" w:cs="仿宋"/>
        </w:rPr>
      </w:pPr>
    </w:p>
    <w:p w:rsidR="0033141B" w:rsidRDefault="0033141B">
      <w:pPr>
        <w:tabs>
          <w:tab w:val="left" w:pos="6300"/>
        </w:tabs>
        <w:snapToGrid w:val="0"/>
        <w:spacing w:line="500" w:lineRule="exact"/>
        <w:ind w:firstLine="570"/>
        <w:rPr>
          <w:rFonts w:ascii="仿宋" w:eastAsia="仿宋" w:hAnsi="仿宋" w:cs="仿宋"/>
        </w:rPr>
      </w:pPr>
    </w:p>
    <w:p w:rsidR="0033141B" w:rsidRDefault="0033141B">
      <w:pPr>
        <w:tabs>
          <w:tab w:val="left" w:pos="6300"/>
        </w:tabs>
        <w:snapToGrid w:val="0"/>
        <w:spacing w:line="500" w:lineRule="exact"/>
        <w:ind w:firstLine="570"/>
        <w:rPr>
          <w:rFonts w:ascii="仿宋" w:eastAsia="仿宋" w:hAnsi="仿宋" w:cs="仿宋"/>
        </w:rPr>
      </w:pPr>
    </w:p>
    <w:p w:rsidR="0033141B" w:rsidRDefault="0033141B">
      <w:pPr>
        <w:tabs>
          <w:tab w:val="left" w:pos="6300"/>
        </w:tabs>
        <w:snapToGrid w:val="0"/>
        <w:spacing w:line="500" w:lineRule="exact"/>
        <w:ind w:firstLine="570"/>
        <w:rPr>
          <w:rFonts w:ascii="仿宋" w:eastAsia="仿宋" w:hAnsi="仿宋" w:cs="仿宋"/>
        </w:rPr>
      </w:pPr>
    </w:p>
    <w:p w:rsidR="0033141B" w:rsidRDefault="00AE5BC9">
      <w:pPr>
        <w:widowControl/>
        <w:ind w:firstLineChars="200" w:firstLine="480"/>
        <w:jc w:val="left"/>
        <w:rPr>
          <w:rFonts w:ascii="仿宋" w:eastAsia="仿宋" w:hAnsi="仿宋" w:cs="仿宋"/>
        </w:rPr>
      </w:pPr>
      <w:r>
        <w:rPr>
          <w:rFonts w:ascii="仿宋" w:eastAsia="仿宋" w:hAnsi="仿宋" w:cs="仿宋" w:hint="eastAsia"/>
        </w:rPr>
        <w:br w:type="page"/>
      </w:r>
      <w:r>
        <w:rPr>
          <w:rFonts w:ascii="仿宋" w:eastAsia="仿宋" w:hAnsi="仿宋" w:cs="仿宋" w:hint="eastAsia"/>
        </w:rPr>
        <w:lastRenderedPageBreak/>
        <w:t>（二）法定代表人身份证明书（格式）</w:t>
      </w:r>
    </w:p>
    <w:p w:rsidR="0033141B" w:rsidRDefault="0033141B">
      <w:pPr>
        <w:tabs>
          <w:tab w:val="left" w:pos="6300"/>
        </w:tabs>
        <w:snapToGrid w:val="0"/>
        <w:spacing w:line="500" w:lineRule="exact"/>
        <w:ind w:firstLine="570"/>
        <w:rPr>
          <w:rFonts w:ascii="仿宋" w:eastAsia="仿宋" w:hAnsi="仿宋" w:cs="仿宋"/>
        </w:rPr>
      </w:pPr>
    </w:p>
    <w:p w:rsidR="0033141B" w:rsidRDefault="00AE5BC9">
      <w:pPr>
        <w:tabs>
          <w:tab w:val="left" w:pos="6300"/>
        </w:tabs>
        <w:snapToGrid w:val="0"/>
        <w:spacing w:line="500" w:lineRule="exact"/>
        <w:ind w:firstLine="570"/>
        <w:rPr>
          <w:rFonts w:ascii="仿宋" w:eastAsia="仿宋" w:hAnsi="仿宋" w:cs="仿宋"/>
        </w:rPr>
      </w:pPr>
      <w:r>
        <w:rPr>
          <w:rFonts w:ascii="仿宋" w:eastAsia="仿宋" w:hAnsi="仿宋" w:cs="仿宋" w:hint="eastAsia"/>
        </w:rPr>
        <w:t>招标项目名称：</w:t>
      </w:r>
      <w:r>
        <w:rPr>
          <w:rFonts w:ascii="仿宋" w:eastAsia="仿宋" w:hAnsi="仿宋" w:cs="仿宋" w:hint="eastAsia"/>
          <w:u w:val="single"/>
        </w:rPr>
        <w:t xml:space="preserve">                                                </w:t>
      </w:r>
    </w:p>
    <w:p w:rsidR="0033141B" w:rsidRDefault="0033141B">
      <w:pPr>
        <w:tabs>
          <w:tab w:val="left" w:pos="6300"/>
        </w:tabs>
        <w:snapToGrid w:val="0"/>
        <w:spacing w:line="500" w:lineRule="exact"/>
        <w:ind w:firstLine="570"/>
        <w:rPr>
          <w:rFonts w:ascii="仿宋" w:eastAsia="仿宋" w:hAnsi="仿宋" w:cs="仿宋"/>
        </w:rPr>
      </w:pPr>
    </w:p>
    <w:p w:rsidR="0033141B" w:rsidRDefault="00AE5BC9">
      <w:pPr>
        <w:tabs>
          <w:tab w:val="left" w:pos="6300"/>
        </w:tabs>
        <w:snapToGrid w:val="0"/>
        <w:spacing w:line="500" w:lineRule="exact"/>
        <w:ind w:firstLine="570"/>
        <w:rPr>
          <w:rFonts w:ascii="仿宋" w:eastAsia="仿宋" w:hAnsi="仿宋" w:cs="仿宋"/>
        </w:rPr>
      </w:pPr>
      <w:r>
        <w:rPr>
          <w:rFonts w:ascii="仿宋" w:eastAsia="仿宋" w:hAnsi="仿宋" w:cs="仿宋" w:hint="eastAsia"/>
        </w:rPr>
        <w:t>致：</w:t>
      </w:r>
      <w:r>
        <w:rPr>
          <w:rFonts w:ascii="仿宋" w:eastAsia="仿宋" w:hAnsi="仿宋" w:cs="仿宋" w:hint="eastAsia"/>
          <w:u w:val="single"/>
        </w:rPr>
        <w:t xml:space="preserve">                     </w:t>
      </w:r>
      <w:r>
        <w:rPr>
          <w:rFonts w:ascii="仿宋" w:eastAsia="仿宋" w:hAnsi="仿宋" w:cs="仿宋" w:hint="eastAsia"/>
        </w:rPr>
        <w:t>（采购代理机构名称）：</w:t>
      </w:r>
    </w:p>
    <w:p w:rsidR="0033141B" w:rsidRDefault="00AE5BC9">
      <w:pPr>
        <w:tabs>
          <w:tab w:val="left" w:pos="6300"/>
        </w:tabs>
        <w:snapToGrid w:val="0"/>
        <w:spacing w:line="500" w:lineRule="exact"/>
        <w:ind w:firstLine="570"/>
        <w:rPr>
          <w:rFonts w:ascii="仿宋" w:eastAsia="仿宋" w:hAnsi="仿宋" w:cs="仿宋"/>
        </w:rPr>
      </w:pPr>
      <w:r>
        <w:rPr>
          <w:rFonts w:ascii="仿宋" w:eastAsia="仿宋" w:hAnsi="仿宋" w:cs="仿宋" w:hint="eastAsia"/>
          <w:u w:val="single"/>
        </w:rPr>
        <w:t xml:space="preserve">        </w:t>
      </w:r>
      <w:r>
        <w:rPr>
          <w:rFonts w:ascii="仿宋" w:eastAsia="仿宋" w:hAnsi="仿宋" w:cs="仿宋" w:hint="eastAsia"/>
        </w:rPr>
        <w:t>（法定代表人姓名）     （性别）在</w:t>
      </w:r>
      <w:r>
        <w:rPr>
          <w:rFonts w:ascii="仿宋" w:eastAsia="仿宋" w:hAnsi="仿宋" w:cs="仿宋" w:hint="eastAsia"/>
          <w:u w:val="single"/>
        </w:rPr>
        <w:t xml:space="preserve">            </w:t>
      </w:r>
      <w:r>
        <w:rPr>
          <w:rFonts w:ascii="仿宋" w:eastAsia="仿宋" w:hAnsi="仿宋" w:cs="仿宋" w:hint="eastAsia"/>
        </w:rPr>
        <w:t>（投标人名称）任</w:t>
      </w:r>
      <w:r>
        <w:rPr>
          <w:rFonts w:ascii="仿宋" w:eastAsia="仿宋" w:hAnsi="仿宋" w:cs="仿宋" w:hint="eastAsia"/>
          <w:u w:val="single"/>
        </w:rPr>
        <w:t xml:space="preserve">    </w:t>
      </w:r>
      <w:r>
        <w:rPr>
          <w:rFonts w:ascii="仿宋" w:eastAsia="仿宋" w:hAnsi="仿宋" w:cs="仿宋" w:hint="eastAsia"/>
        </w:rPr>
        <w:t>（职务名称）职务，是（投标人名称）</w:t>
      </w:r>
      <w:r>
        <w:rPr>
          <w:rFonts w:ascii="仿宋" w:eastAsia="仿宋" w:hAnsi="仿宋" w:cs="仿宋" w:hint="eastAsia"/>
          <w:u w:val="single"/>
        </w:rPr>
        <w:t xml:space="preserve">              </w:t>
      </w:r>
      <w:r>
        <w:rPr>
          <w:rFonts w:ascii="仿宋" w:eastAsia="仿宋" w:hAnsi="仿宋" w:cs="仿宋" w:hint="eastAsia"/>
        </w:rPr>
        <w:t>的法定代表人。</w:t>
      </w:r>
    </w:p>
    <w:p w:rsidR="0033141B" w:rsidRDefault="0033141B">
      <w:pPr>
        <w:tabs>
          <w:tab w:val="left" w:pos="6300"/>
        </w:tabs>
        <w:snapToGrid w:val="0"/>
        <w:spacing w:line="500" w:lineRule="exact"/>
        <w:ind w:firstLine="570"/>
        <w:rPr>
          <w:rFonts w:ascii="仿宋" w:eastAsia="仿宋" w:hAnsi="仿宋" w:cs="仿宋"/>
        </w:rPr>
      </w:pPr>
    </w:p>
    <w:p w:rsidR="0033141B" w:rsidRDefault="00AE5BC9">
      <w:pPr>
        <w:tabs>
          <w:tab w:val="left" w:pos="6300"/>
        </w:tabs>
        <w:snapToGrid w:val="0"/>
        <w:spacing w:line="500" w:lineRule="exact"/>
        <w:ind w:firstLine="570"/>
        <w:rPr>
          <w:rFonts w:ascii="仿宋" w:eastAsia="仿宋" w:hAnsi="仿宋" w:cs="仿宋"/>
        </w:rPr>
      </w:pPr>
      <w:r>
        <w:rPr>
          <w:rFonts w:ascii="仿宋" w:eastAsia="仿宋" w:hAnsi="仿宋" w:cs="仿宋" w:hint="eastAsia"/>
        </w:rPr>
        <w:t>特此证明。</w:t>
      </w:r>
    </w:p>
    <w:p w:rsidR="0033141B" w:rsidRDefault="0033141B">
      <w:pPr>
        <w:tabs>
          <w:tab w:val="left" w:pos="6300"/>
        </w:tabs>
        <w:snapToGrid w:val="0"/>
        <w:spacing w:line="500" w:lineRule="exact"/>
        <w:ind w:firstLine="570"/>
        <w:rPr>
          <w:rFonts w:ascii="仿宋" w:eastAsia="仿宋" w:hAnsi="仿宋" w:cs="仿宋"/>
        </w:rPr>
      </w:pPr>
    </w:p>
    <w:p w:rsidR="0033141B" w:rsidRDefault="0033141B">
      <w:pPr>
        <w:tabs>
          <w:tab w:val="left" w:pos="6300"/>
        </w:tabs>
        <w:snapToGrid w:val="0"/>
        <w:spacing w:line="500" w:lineRule="exact"/>
        <w:ind w:firstLine="570"/>
        <w:rPr>
          <w:rFonts w:ascii="仿宋" w:eastAsia="仿宋" w:hAnsi="仿宋" w:cs="仿宋"/>
        </w:rPr>
      </w:pPr>
    </w:p>
    <w:p w:rsidR="0033141B" w:rsidRDefault="0033141B">
      <w:pPr>
        <w:tabs>
          <w:tab w:val="left" w:pos="6300"/>
        </w:tabs>
        <w:snapToGrid w:val="0"/>
        <w:spacing w:line="500" w:lineRule="exact"/>
        <w:ind w:firstLine="570"/>
        <w:rPr>
          <w:rFonts w:ascii="仿宋" w:eastAsia="仿宋" w:hAnsi="仿宋" w:cs="仿宋"/>
        </w:rPr>
      </w:pPr>
    </w:p>
    <w:p w:rsidR="0033141B" w:rsidRDefault="00AE5BC9">
      <w:pPr>
        <w:tabs>
          <w:tab w:val="left" w:pos="6300"/>
        </w:tabs>
        <w:snapToGrid w:val="0"/>
        <w:spacing w:line="500" w:lineRule="exact"/>
        <w:ind w:firstLine="570"/>
        <w:rPr>
          <w:rFonts w:ascii="仿宋" w:eastAsia="仿宋" w:hAnsi="仿宋" w:cs="仿宋"/>
        </w:rPr>
      </w:pPr>
      <w:r>
        <w:rPr>
          <w:rFonts w:ascii="仿宋" w:eastAsia="仿宋" w:hAnsi="仿宋" w:cs="仿宋" w:hint="eastAsia"/>
        </w:rPr>
        <w:t xml:space="preserve">                                               投标人：</w:t>
      </w:r>
    </w:p>
    <w:p w:rsidR="0033141B" w:rsidRDefault="00AE5BC9">
      <w:pPr>
        <w:tabs>
          <w:tab w:val="left" w:pos="6300"/>
        </w:tabs>
        <w:snapToGrid w:val="0"/>
        <w:spacing w:line="500" w:lineRule="exact"/>
        <w:ind w:firstLineChars="2400" w:firstLine="5760"/>
        <w:rPr>
          <w:rFonts w:ascii="仿宋" w:eastAsia="仿宋" w:hAnsi="仿宋" w:cs="仿宋"/>
        </w:rPr>
      </w:pPr>
      <w:r>
        <w:rPr>
          <w:rFonts w:ascii="仿宋" w:eastAsia="仿宋" w:hAnsi="仿宋" w:cs="仿宋" w:hint="eastAsia"/>
        </w:rPr>
        <w:t>（投标人公章）</w:t>
      </w:r>
    </w:p>
    <w:p w:rsidR="0033141B" w:rsidRDefault="0033141B">
      <w:pPr>
        <w:tabs>
          <w:tab w:val="left" w:pos="6300"/>
        </w:tabs>
        <w:snapToGrid w:val="0"/>
        <w:spacing w:line="500" w:lineRule="exact"/>
        <w:ind w:firstLine="570"/>
        <w:rPr>
          <w:rFonts w:ascii="仿宋" w:eastAsia="仿宋" w:hAnsi="仿宋" w:cs="仿宋"/>
        </w:rPr>
      </w:pPr>
    </w:p>
    <w:p w:rsidR="0033141B" w:rsidRDefault="00AE5BC9">
      <w:pPr>
        <w:tabs>
          <w:tab w:val="left" w:pos="6300"/>
        </w:tabs>
        <w:snapToGrid w:val="0"/>
        <w:spacing w:line="500" w:lineRule="exact"/>
        <w:ind w:firstLine="570"/>
        <w:rPr>
          <w:rFonts w:ascii="仿宋" w:eastAsia="仿宋" w:hAnsi="仿宋" w:cs="仿宋"/>
        </w:rPr>
      </w:pPr>
      <w:r>
        <w:rPr>
          <w:rFonts w:ascii="仿宋" w:eastAsia="仿宋" w:hAnsi="仿宋" w:cs="仿宋" w:hint="eastAsia"/>
        </w:rPr>
        <w:t xml:space="preserve">                                             年   月   日</w:t>
      </w:r>
    </w:p>
    <w:p w:rsidR="0033141B" w:rsidRDefault="00AE5BC9">
      <w:pPr>
        <w:tabs>
          <w:tab w:val="left" w:pos="6300"/>
        </w:tabs>
        <w:snapToGrid w:val="0"/>
        <w:spacing w:line="500" w:lineRule="exact"/>
        <w:ind w:firstLine="570"/>
        <w:rPr>
          <w:rFonts w:ascii="仿宋" w:eastAsia="仿宋" w:hAnsi="仿宋" w:cs="仿宋"/>
        </w:rPr>
      </w:pPr>
      <w:r>
        <w:rPr>
          <w:rFonts w:ascii="仿宋" w:eastAsia="仿宋" w:hAnsi="仿宋" w:cs="仿宋" w:hint="eastAsia"/>
        </w:rPr>
        <w:t>法定代表人电话：XXXXXXX      电子邮箱：XXXXXX@XXXXX（若授权他人办理并签署投标文件的可不填写）</w:t>
      </w:r>
    </w:p>
    <w:p w:rsidR="0033141B" w:rsidRDefault="0033141B">
      <w:pPr>
        <w:tabs>
          <w:tab w:val="left" w:pos="6300"/>
        </w:tabs>
        <w:snapToGrid w:val="0"/>
        <w:spacing w:line="500" w:lineRule="exact"/>
        <w:ind w:firstLine="570"/>
        <w:rPr>
          <w:rFonts w:ascii="仿宋" w:eastAsia="仿宋" w:hAnsi="仿宋" w:cs="仿宋"/>
        </w:rPr>
      </w:pPr>
    </w:p>
    <w:p w:rsidR="0033141B" w:rsidRDefault="00AE5BC9">
      <w:pPr>
        <w:tabs>
          <w:tab w:val="left" w:pos="6300"/>
        </w:tabs>
        <w:snapToGrid w:val="0"/>
        <w:spacing w:line="500" w:lineRule="exact"/>
        <w:ind w:firstLine="570"/>
        <w:rPr>
          <w:rFonts w:ascii="仿宋" w:eastAsia="仿宋" w:hAnsi="仿宋" w:cs="仿宋"/>
        </w:rPr>
      </w:pPr>
      <w:r>
        <w:rPr>
          <w:rFonts w:ascii="仿宋" w:eastAsia="仿宋" w:hAnsi="仿宋" w:cs="仿宋" w:hint="eastAsia"/>
        </w:rPr>
        <w:t>（附：法定代表人身份证正反面复印件）</w:t>
      </w:r>
    </w:p>
    <w:p w:rsidR="0033141B" w:rsidRDefault="0033141B">
      <w:pPr>
        <w:tabs>
          <w:tab w:val="left" w:pos="6300"/>
        </w:tabs>
        <w:snapToGrid w:val="0"/>
        <w:spacing w:line="500" w:lineRule="exact"/>
        <w:ind w:firstLine="570"/>
        <w:rPr>
          <w:rFonts w:ascii="仿宋" w:eastAsia="仿宋" w:hAnsi="仿宋" w:cs="仿宋"/>
        </w:rPr>
      </w:pPr>
    </w:p>
    <w:p w:rsidR="0033141B" w:rsidRDefault="0033141B">
      <w:pPr>
        <w:tabs>
          <w:tab w:val="left" w:pos="6300"/>
        </w:tabs>
        <w:snapToGrid w:val="0"/>
        <w:spacing w:line="500" w:lineRule="exact"/>
        <w:ind w:firstLine="570"/>
        <w:rPr>
          <w:rFonts w:ascii="仿宋" w:eastAsia="仿宋" w:hAnsi="仿宋" w:cs="仿宋"/>
        </w:rPr>
      </w:pPr>
    </w:p>
    <w:p w:rsidR="0033141B" w:rsidRDefault="0033141B">
      <w:pPr>
        <w:tabs>
          <w:tab w:val="left" w:pos="6300"/>
        </w:tabs>
        <w:snapToGrid w:val="0"/>
        <w:spacing w:line="500" w:lineRule="exact"/>
        <w:ind w:firstLine="570"/>
        <w:rPr>
          <w:rFonts w:ascii="仿宋" w:eastAsia="仿宋" w:hAnsi="仿宋" w:cs="仿宋"/>
        </w:rPr>
      </w:pPr>
    </w:p>
    <w:p w:rsidR="0033141B" w:rsidRDefault="0033141B">
      <w:pPr>
        <w:tabs>
          <w:tab w:val="left" w:pos="6300"/>
        </w:tabs>
        <w:snapToGrid w:val="0"/>
        <w:spacing w:line="500" w:lineRule="exact"/>
        <w:ind w:firstLine="570"/>
        <w:rPr>
          <w:rFonts w:ascii="仿宋" w:eastAsia="仿宋" w:hAnsi="仿宋" w:cs="仿宋"/>
        </w:rPr>
      </w:pPr>
    </w:p>
    <w:p w:rsidR="0033141B" w:rsidRDefault="0033141B">
      <w:pPr>
        <w:tabs>
          <w:tab w:val="left" w:pos="6300"/>
        </w:tabs>
        <w:snapToGrid w:val="0"/>
        <w:spacing w:line="500" w:lineRule="exact"/>
        <w:ind w:firstLine="570"/>
        <w:rPr>
          <w:rFonts w:ascii="仿宋" w:eastAsia="仿宋" w:hAnsi="仿宋" w:cs="仿宋"/>
        </w:rPr>
      </w:pPr>
    </w:p>
    <w:p w:rsidR="0033141B" w:rsidRDefault="0033141B">
      <w:pPr>
        <w:tabs>
          <w:tab w:val="left" w:pos="6300"/>
        </w:tabs>
        <w:snapToGrid w:val="0"/>
        <w:spacing w:line="500" w:lineRule="exact"/>
        <w:ind w:firstLine="570"/>
        <w:rPr>
          <w:rFonts w:ascii="仿宋" w:eastAsia="仿宋" w:hAnsi="仿宋" w:cs="仿宋"/>
        </w:rPr>
      </w:pPr>
    </w:p>
    <w:p w:rsidR="0033141B" w:rsidRDefault="0033141B">
      <w:pPr>
        <w:tabs>
          <w:tab w:val="left" w:pos="6300"/>
        </w:tabs>
        <w:snapToGrid w:val="0"/>
        <w:spacing w:line="500" w:lineRule="exact"/>
        <w:ind w:firstLine="570"/>
        <w:rPr>
          <w:rFonts w:ascii="仿宋" w:eastAsia="仿宋" w:hAnsi="仿宋" w:cs="仿宋"/>
        </w:rPr>
      </w:pPr>
    </w:p>
    <w:p w:rsidR="0033141B" w:rsidRDefault="00AE5BC9">
      <w:pPr>
        <w:tabs>
          <w:tab w:val="left" w:pos="6300"/>
        </w:tabs>
        <w:snapToGrid w:val="0"/>
        <w:spacing w:line="500" w:lineRule="exact"/>
        <w:ind w:firstLine="570"/>
        <w:rPr>
          <w:rFonts w:ascii="仿宋" w:eastAsia="仿宋" w:hAnsi="仿宋" w:cs="仿宋"/>
        </w:rPr>
      </w:pPr>
      <w:r>
        <w:rPr>
          <w:rFonts w:ascii="仿宋" w:eastAsia="仿宋" w:hAnsi="仿宋" w:cs="仿宋" w:hint="eastAsia"/>
        </w:rPr>
        <w:br w:type="column"/>
      </w:r>
      <w:r>
        <w:rPr>
          <w:rFonts w:ascii="仿宋" w:eastAsia="仿宋" w:hAnsi="仿宋" w:cs="仿宋" w:hint="eastAsia"/>
        </w:rPr>
        <w:lastRenderedPageBreak/>
        <w:t>（三）法定代表人授权委托书（格式）</w:t>
      </w:r>
    </w:p>
    <w:p w:rsidR="0033141B" w:rsidRDefault="00AE5BC9">
      <w:pPr>
        <w:tabs>
          <w:tab w:val="left" w:pos="6300"/>
        </w:tabs>
        <w:snapToGrid w:val="0"/>
        <w:spacing w:line="500" w:lineRule="exact"/>
        <w:ind w:firstLine="570"/>
        <w:rPr>
          <w:rFonts w:ascii="仿宋" w:eastAsia="仿宋" w:hAnsi="仿宋" w:cs="仿宋"/>
        </w:rPr>
      </w:pPr>
      <w:r>
        <w:rPr>
          <w:rFonts w:ascii="仿宋" w:eastAsia="仿宋" w:hAnsi="仿宋" w:cs="仿宋" w:hint="eastAsia"/>
        </w:rPr>
        <w:t xml:space="preserve">    </w:t>
      </w:r>
    </w:p>
    <w:p w:rsidR="0033141B" w:rsidRDefault="00AE5BC9">
      <w:pPr>
        <w:tabs>
          <w:tab w:val="left" w:pos="6300"/>
        </w:tabs>
        <w:snapToGrid w:val="0"/>
        <w:spacing w:line="500" w:lineRule="exact"/>
        <w:ind w:firstLineChars="200" w:firstLine="480"/>
        <w:rPr>
          <w:rFonts w:ascii="仿宋" w:eastAsia="仿宋" w:hAnsi="仿宋" w:cs="仿宋"/>
        </w:rPr>
      </w:pPr>
      <w:r>
        <w:rPr>
          <w:rFonts w:ascii="仿宋" w:eastAsia="仿宋" w:hAnsi="仿宋" w:cs="仿宋" w:hint="eastAsia"/>
          <w:szCs w:val="28"/>
        </w:rPr>
        <w:t>招标项目名称</w:t>
      </w:r>
      <w:r>
        <w:rPr>
          <w:rFonts w:ascii="仿宋" w:eastAsia="仿宋" w:hAnsi="仿宋" w:cs="仿宋" w:hint="eastAsia"/>
        </w:rPr>
        <w:t>：</w:t>
      </w:r>
      <w:r>
        <w:rPr>
          <w:rFonts w:ascii="仿宋" w:eastAsia="仿宋" w:hAnsi="仿宋" w:cs="仿宋" w:hint="eastAsia"/>
          <w:u w:val="single"/>
        </w:rPr>
        <w:t xml:space="preserve">                                                </w:t>
      </w:r>
    </w:p>
    <w:p w:rsidR="0033141B" w:rsidRDefault="0033141B">
      <w:pPr>
        <w:tabs>
          <w:tab w:val="left" w:pos="6300"/>
        </w:tabs>
        <w:snapToGrid w:val="0"/>
        <w:spacing w:line="500" w:lineRule="exact"/>
        <w:ind w:firstLine="570"/>
        <w:rPr>
          <w:rFonts w:ascii="仿宋" w:eastAsia="仿宋" w:hAnsi="仿宋" w:cs="仿宋"/>
        </w:rPr>
      </w:pPr>
    </w:p>
    <w:p w:rsidR="0033141B" w:rsidRDefault="00AE5BC9">
      <w:pPr>
        <w:tabs>
          <w:tab w:val="left" w:pos="6300"/>
        </w:tabs>
        <w:snapToGrid w:val="0"/>
        <w:spacing w:line="500" w:lineRule="exact"/>
        <w:ind w:firstLineChars="200" w:firstLine="480"/>
        <w:rPr>
          <w:rFonts w:ascii="仿宋" w:eastAsia="仿宋" w:hAnsi="仿宋" w:cs="仿宋"/>
        </w:rPr>
      </w:pPr>
      <w:r>
        <w:rPr>
          <w:rFonts w:ascii="仿宋" w:eastAsia="仿宋" w:hAnsi="仿宋" w:cs="仿宋" w:hint="eastAsia"/>
        </w:rPr>
        <w:t>致：</w:t>
      </w:r>
      <w:r>
        <w:rPr>
          <w:rFonts w:ascii="仿宋" w:eastAsia="仿宋" w:hAnsi="仿宋" w:cs="仿宋" w:hint="eastAsia"/>
          <w:u w:val="single"/>
        </w:rPr>
        <w:t xml:space="preserve">                     </w:t>
      </w:r>
      <w:r>
        <w:rPr>
          <w:rFonts w:ascii="仿宋" w:eastAsia="仿宋" w:hAnsi="仿宋" w:cs="仿宋" w:hint="eastAsia"/>
        </w:rPr>
        <w:t>（采购代理机构名称）：</w:t>
      </w:r>
    </w:p>
    <w:p w:rsidR="0033141B" w:rsidRDefault="00AE5BC9">
      <w:pPr>
        <w:tabs>
          <w:tab w:val="left" w:pos="6300"/>
        </w:tabs>
        <w:snapToGrid w:val="0"/>
        <w:spacing w:line="500" w:lineRule="exact"/>
        <w:ind w:firstLineChars="200" w:firstLine="480"/>
        <w:rPr>
          <w:rFonts w:ascii="仿宋" w:eastAsia="仿宋" w:hAnsi="仿宋" w:cs="仿宋"/>
        </w:rPr>
      </w:pPr>
      <w:r>
        <w:rPr>
          <w:rFonts w:ascii="仿宋" w:eastAsia="仿宋" w:hAnsi="仿宋" w:cs="仿宋" w:hint="eastAsia"/>
          <w:u w:val="single"/>
        </w:rPr>
        <w:t xml:space="preserve">          </w:t>
      </w:r>
      <w:r>
        <w:rPr>
          <w:rFonts w:ascii="仿宋" w:eastAsia="仿宋" w:hAnsi="仿宋" w:cs="仿宋" w:hint="eastAsia"/>
        </w:rPr>
        <w:t>（投标人法定代表人名称）是</w:t>
      </w:r>
      <w:r>
        <w:rPr>
          <w:rFonts w:ascii="仿宋" w:eastAsia="仿宋" w:hAnsi="仿宋" w:cs="仿宋" w:hint="eastAsia"/>
          <w:u w:val="single"/>
        </w:rPr>
        <w:t xml:space="preserve">           </w:t>
      </w:r>
      <w:r>
        <w:rPr>
          <w:rFonts w:ascii="仿宋" w:eastAsia="仿宋" w:hAnsi="仿宋" w:cs="仿宋" w:hint="eastAsia"/>
        </w:rPr>
        <w:t>（投标人名称）的法定代表人，特授权</w:t>
      </w:r>
      <w:r>
        <w:rPr>
          <w:rFonts w:ascii="仿宋" w:eastAsia="仿宋" w:hAnsi="仿宋" w:cs="仿宋" w:hint="eastAsia"/>
          <w:u w:val="single"/>
        </w:rPr>
        <w:t xml:space="preserve">          </w:t>
      </w:r>
      <w:r>
        <w:rPr>
          <w:rFonts w:ascii="仿宋" w:eastAsia="仿宋" w:hAnsi="仿宋" w:cs="仿宋" w:hint="eastAsia"/>
        </w:rPr>
        <w:t>（被授权人姓名及身份证代码）代表我单位全权办理上述项目的投标、谈判、签约等具体工作，并签署全部有关文件、协议及合同。</w:t>
      </w:r>
    </w:p>
    <w:p w:rsidR="0033141B" w:rsidRDefault="00AE5BC9">
      <w:pPr>
        <w:tabs>
          <w:tab w:val="left" w:pos="6300"/>
        </w:tabs>
        <w:snapToGrid w:val="0"/>
        <w:spacing w:line="500" w:lineRule="exact"/>
        <w:ind w:firstLineChars="200" w:firstLine="480"/>
        <w:rPr>
          <w:rFonts w:ascii="仿宋" w:eastAsia="仿宋" w:hAnsi="仿宋" w:cs="仿宋"/>
        </w:rPr>
      </w:pPr>
      <w:r>
        <w:rPr>
          <w:rFonts w:ascii="仿宋" w:eastAsia="仿宋" w:hAnsi="仿宋" w:cs="仿宋" w:hint="eastAsia"/>
        </w:rPr>
        <w:t>我单位对被授权人的签字负全部责任。</w:t>
      </w:r>
    </w:p>
    <w:p w:rsidR="0033141B" w:rsidRDefault="00AE5BC9">
      <w:pPr>
        <w:tabs>
          <w:tab w:val="left" w:pos="6300"/>
        </w:tabs>
        <w:snapToGrid w:val="0"/>
        <w:spacing w:line="500" w:lineRule="exact"/>
        <w:ind w:firstLineChars="200" w:firstLine="480"/>
        <w:rPr>
          <w:rFonts w:ascii="仿宋" w:eastAsia="仿宋" w:hAnsi="仿宋" w:cs="仿宋"/>
        </w:rPr>
      </w:pPr>
      <w:r>
        <w:rPr>
          <w:rFonts w:ascii="仿宋" w:eastAsia="仿宋" w:hAnsi="仿宋" w:cs="仿宋" w:hint="eastAsia"/>
        </w:rPr>
        <w:t>在撤消授权的书面通知以前，本授权书一直有效。被授权人在授权书有效期内签署的所有文件不因授权的撤消而失效。</w:t>
      </w:r>
    </w:p>
    <w:p w:rsidR="0033141B" w:rsidRDefault="00AE5BC9">
      <w:pPr>
        <w:tabs>
          <w:tab w:val="left" w:pos="6300"/>
        </w:tabs>
        <w:snapToGrid w:val="0"/>
        <w:spacing w:line="500" w:lineRule="exact"/>
        <w:ind w:firstLine="570"/>
        <w:rPr>
          <w:rFonts w:ascii="仿宋" w:eastAsia="仿宋" w:hAnsi="仿宋" w:cs="仿宋"/>
        </w:rPr>
      </w:pPr>
      <w:r>
        <w:rPr>
          <w:rFonts w:ascii="仿宋" w:eastAsia="仿宋" w:hAnsi="仿宋" w:cs="仿宋" w:hint="eastAsia"/>
        </w:rPr>
        <w:t>被授权人：                                 投标人法定代表人：</w:t>
      </w:r>
    </w:p>
    <w:p w:rsidR="0033141B" w:rsidRDefault="00AE5BC9">
      <w:pPr>
        <w:tabs>
          <w:tab w:val="left" w:pos="6300"/>
        </w:tabs>
        <w:snapToGrid w:val="0"/>
        <w:spacing w:line="500" w:lineRule="exact"/>
        <w:ind w:firstLine="570"/>
        <w:rPr>
          <w:rFonts w:ascii="仿宋" w:eastAsia="仿宋" w:hAnsi="仿宋" w:cs="仿宋"/>
          <w:szCs w:val="28"/>
        </w:rPr>
      </w:pPr>
      <w:r>
        <w:rPr>
          <w:rFonts w:ascii="仿宋" w:eastAsia="仿宋" w:hAnsi="仿宋" w:cs="仿宋" w:hint="eastAsia"/>
          <w:szCs w:val="28"/>
        </w:rPr>
        <w:t>（签署或盖章）                                （签署或盖章）</w:t>
      </w:r>
    </w:p>
    <w:p w:rsidR="0033141B" w:rsidRDefault="0033141B">
      <w:pPr>
        <w:tabs>
          <w:tab w:val="left" w:pos="6300"/>
        </w:tabs>
        <w:snapToGrid w:val="0"/>
        <w:spacing w:line="500" w:lineRule="exact"/>
        <w:ind w:firstLine="570"/>
        <w:rPr>
          <w:rFonts w:ascii="仿宋" w:eastAsia="仿宋" w:hAnsi="仿宋" w:cs="仿宋"/>
          <w:szCs w:val="28"/>
        </w:rPr>
      </w:pPr>
    </w:p>
    <w:p w:rsidR="0033141B" w:rsidRDefault="0033141B">
      <w:pPr>
        <w:tabs>
          <w:tab w:val="left" w:pos="6300"/>
        </w:tabs>
        <w:snapToGrid w:val="0"/>
        <w:spacing w:line="500" w:lineRule="exact"/>
        <w:ind w:firstLine="570"/>
        <w:rPr>
          <w:rFonts w:ascii="仿宋" w:eastAsia="仿宋" w:hAnsi="仿宋" w:cs="仿宋"/>
          <w:szCs w:val="28"/>
        </w:rPr>
      </w:pPr>
    </w:p>
    <w:p w:rsidR="0033141B" w:rsidRDefault="0033141B">
      <w:pPr>
        <w:tabs>
          <w:tab w:val="left" w:pos="6300"/>
        </w:tabs>
        <w:snapToGrid w:val="0"/>
        <w:spacing w:line="500" w:lineRule="exact"/>
        <w:ind w:firstLine="570"/>
        <w:rPr>
          <w:rFonts w:ascii="仿宋" w:eastAsia="仿宋" w:hAnsi="仿宋" w:cs="仿宋"/>
        </w:rPr>
      </w:pPr>
    </w:p>
    <w:p w:rsidR="0033141B" w:rsidRDefault="00AE5BC9">
      <w:pPr>
        <w:tabs>
          <w:tab w:val="left" w:pos="6300"/>
        </w:tabs>
        <w:snapToGrid w:val="0"/>
        <w:spacing w:line="500" w:lineRule="exact"/>
        <w:ind w:firstLine="570"/>
        <w:rPr>
          <w:rFonts w:ascii="仿宋" w:eastAsia="仿宋" w:hAnsi="仿宋" w:cs="仿宋"/>
        </w:rPr>
      </w:pPr>
      <w:r>
        <w:rPr>
          <w:rFonts w:ascii="仿宋" w:eastAsia="仿宋" w:hAnsi="仿宋" w:cs="仿宋" w:hint="eastAsia"/>
        </w:rPr>
        <w:t>（附：被授权人身份证正反面复印件）</w:t>
      </w:r>
    </w:p>
    <w:p w:rsidR="0033141B" w:rsidRDefault="00AE5BC9">
      <w:pPr>
        <w:tabs>
          <w:tab w:val="left" w:pos="6300"/>
        </w:tabs>
        <w:snapToGrid w:val="0"/>
        <w:spacing w:line="500" w:lineRule="exact"/>
        <w:ind w:firstLine="570"/>
        <w:rPr>
          <w:rFonts w:ascii="仿宋" w:eastAsia="仿宋" w:hAnsi="仿宋" w:cs="仿宋"/>
        </w:rPr>
      </w:pPr>
      <w:r>
        <w:rPr>
          <w:rFonts w:ascii="仿宋" w:eastAsia="仿宋" w:hAnsi="仿宋" w:cs="仿宋" w:hint="eastAsia"/>
        </w:rPr>
        <w:t xml:space="preserve">                                          </w:t>
      </w:r>
    </w:p>
    <w:p w:rsidR="0033141B" w:rsidRDefault="0033141B">
      <w:pPr>
        <w:tabs>
          <w:tab w:val="left" w:pos="6300"/>
        </w:tabs>
        <w:snapToGrid w:val="0"/>
        <w:spacing w:line="500" w:lineRule="exact"/>
        <w:ind w:firstLine="570"/>
        <w:rPr>
          <w:rFonts w:ascii="仿宋" w:eastAsia="仿宋" w:hAnsi="仿宋" w:cs="仿宋"/>
        </w:rPr>
      </w:pPr>
    </w:p>
    <w:p w:rsidR="0033141B" w:rsidRDefault="00AE5BC9">
      <w:pPr>
        <w:tabs>
          <w:tab w:val="left" w:pos="6300"/>
        </w:tabs>
        <w:snapToGrid w:val="0"/>
        <w:spacing w:line="500" w:lineRule="exact"/>
        <w:ind w:right="480" w:firstLine="570"/>
        <w:jc w:val="right"/>
        <w:rPr>
          <w:rFonts w:ascii="仿宋" w:eastAsia="仿宋" w:hAnsi="仿宋" w:cs="仿宋"/>
        </w:rPr>
      </w:pPr>
      <w:r>
        <w:rPr>
          <w:rFonts w:ascii="仿宋" w:eastAsia="仿宋" w:hAnsi="仿宋" w:cs="仿宋" w:hint="eastAsia"/>
        </w:rPr>
        <w:t>（投标人公章）</w:t>
      </w:r>
    </w:p>
    <w:p w:rsidR="0033141B" w:rsidRDefault="00AE5BC9">
      <w:pPr>
        <w:tabs>
          <w:tab w:val="left" w:pos="6300"/>
        </w:tabs>
        <w:snapToGrid w:val="0"/>
        <w:spacing w:line="500" w:lineRule="exact"/>
        <w:ind w:right="480" w:firstLine="570"/>
        <w:jc w:val="right"/>
        <w:rPr>
          <w:rFonts w:ascii="仿宋" w:eastAsia="仿宋" w:hAnsi="仿宋" w:cs="仿宋"/>
        </w:rPr>
      </w:pPr>
      <w:r>
        <w:rPr>
          <w:rFonts w:ascii="仿宋" w:eastAsia="仿宋" w:hAnsi="仿宋" w:cs="仿宋" w:hint="eastAsia"/>
        </w:rPr>
        <w:t>年   月   日</w:t>
      </w:r>
    </w:p>
    <w:p w:rsidR="0033141B" w:rsidRDefault="0033141B">
      <w:pPr>
        <w:tabs>
          <w:tab w:val="left" w:pos="6300"/>
        </w:tabs>
        <w:snapToGrid w:val="0"/>
        <w:spacing w:line="500" w:lineRule="exact"/>
        <w:ind w:right="480" w:firstLine="570"/>
        <w:jc w:val="right"/>
        <w:rPr>
          <w:rFonts w:ascii="仿宋" w:eastAsia="仿宋" w:hAnsi="仿宋" w:cs="仿宋"/>
        </w:rPr>
      </w:pPr>
    </w:p>
    <w:p w:rsidR="0033141B" w:rsidRDefault="00AE5BC9">
      <w:pPr>
        <w:tabs>
          <w:tab w:val="left" w:pos="6300"/>
        </w:tabs>
        <w:snapToGrid w:val="0"/>
        <w:spacing w:line="500" w:lineRule="exact"/>
        <w:ind w:right="480" w:firstLine="570"/>
        <w:jc w:val="left"/>
        <w:rPr>
          <w:rFonts w:ascii="仿宋" w:eastAsia="仿宋" w:hAnsi="仿宋" w:cs="仿宋"/>
        </w:rPr>
      </w:pPr>
      <w:r>
        <w:rPr>
          <w:rFonts w:ascii="仿宋" w:eastAsia="仿宋" w:hAnsi="仿宋" w:cs="仿宋" w:hint="eastAsia"/>
        </w:rPr>
        <w:t>被授权人电话：XXXXXXX     电子邮箱：XXXXXX@XXXXX（若法定代表人办理并签署投标文件的可不填写）</w:t>
      </w:r>
    </w:p>
    <w:p w:rsidR="0033141B" w:rsidRDefault="0033141B">
      <w:pPr>
        <w:tabs>
          <w:tab w:val="left" w:pos="6300"/>
        </w:tabs>
        <w:snapToGrid w:val="0"/>
        <w:spacing w:line="500" w:lineRule="exact"/>
        <w:ind w:right="480" w:firstLine="570"/>
        <w:jc w:val="left"/>
        <w:rPr>
          <w:rFonts w:ascii="仿宋" w:eastAsia="仿宋" w:hAnsi="仿宋" w:cs="仿宋"/>
        </w:rPr>
      </w:pPr>
    </w:p>
    <w:p w:rsidR="0033141B" w:rsidRDefault="00AE5BC9">
      <w:pPr>
        <w:tabs>
          <w:tab w:val="left" w:pos="6300"/>
        </w:tabs>
        <w:snapToGrid w:val="0"/>
        <w:spacing w:line="500" w:lineRule="exact"/>
        <w:ind w:right="480" w:firstLine="570"/>
        <w:jc w:val="left"/>
        <w:rPr>
          <w:rFonts w:ascii="仿宋" w:eastAsia="仿宋" w:hAnsi="仿宋" w:cs="仿宋"/>
        </w:rPr>
      </w:pPr>
      <w:r>
        <w:rPr>
          <w:rFonts w:ascii="仿宋" w:eastAsia="仿宋" w:hAnsi="仿宋" w:cs="仿宋" w:hint="eastAsia"/>
        </w:rPr>
        <w:t>注：</w:t>
      </w:r>
    </w:p>
    <w:p w:rsidR="0033141B" w:rsidRDefault="00AE5BC9">
      <w:pPr>
        <w:tabs>
          <w:tab w:val="left" w:pos="6300"/>
        </w:tabs>
        <w:snapToGrid w:val="0"/>
        <w:spacing w:line="500" w:lineRule="exact"/>
        <w:ind w:right="480" w:firstLine="570"/>
        <w:jc w:val="left"/>
        <w:rPr>
          <w:rFonts w:ascii="仿宋" w:eastAsia="仿宋" w:hAnsi="仿宋" w:cs="仿宋"/>
        </w:rPr>
      </w:pPr>
      <w:r>
        <w:rPr>
          <w:rFonts w:ascii="仿宋" w:eastAsia="仿宋" w:hAnsi="仿宋" w:cs="仿宋" w:hint="eastAsia"/>
        </w:rPr>
        <w:t>1.若为法定代表人办理并签署投标文件的，不提供此文件。</w:t>
      </w:r>
    </w:p>
    <w:p w:rsidR="0033141B" w:rsidRDefault="00AE5BC9">
      <w:pPr>
        <w:tabs>
          <w:tab w:val="left" w:pos="6300"/>
        </w:tabs>
        <w:snapToGrid w:val="0"/>
        <w:spacing w:line="500" w:lineRule="exact"/>
        <w:ind w:right="480" w:firstLine="570"/>
        <w:jc w:val="left"/>
        <w:rPr>
          <w:rFonts w:ascii="仿宋" w:eastAsia="仿宋" w:hAnsi="仿宋" w:cs="仿宋"/>
        </w:rPr>
      </w:pPr>
      <w:r>
        <w:rPr>
          <w:rFonts w:ascii="仿宋" w:eastAsia="仿宋" w:hAnsi="仿宋" w:cs="仿宋" w:hint="eastAsia"/>
        </w:rPr>
        <w:lastRenderedPageBreak/>
        <w:t>2.若为联合体投标的，法定代表人授权委托书由联合体主办方（主体）出具。</w:t>
      </w:r>
    </w:p>
    <w:p w:rsidR="0033141B" w:rsidRDefault="00AE5BC9">
      <w:pPr>
        <w:tabs>
          <w:tab w:val="left" w:pos="6300"/>
        </w:tabs>
        <w:snapToGrid w:val="0"/>
        <w:spacing w:line="500" w:lineRule="exact"/>
        <w:ind w:firstLine="570"/>
        <w:rPr>
          <w:rFonts w:ascii="仿宋" w:eastAsia="仿宋" w:hAnsi="仿宋" w:cs="仿宋"/>
        </w:rPr>
      </w:pPr>
      <w:r>
        <w:rPr>
          <w:rFonts w:ascii="仿宋" w:eastAsia="仿宋" w:hAnsi="仿宋" w:cs="仿宋" w:hint="eastAsia"/>
        </w:rPr>
        <w:br w:type="column"/>
      </w:r>
      <w:r>
        <w:rPr>
          <w:rFonts w:ascii="仿宋" w:eastAsia="仿宋" w:hAnsi="仿宋" w:cs="仿宋" w:hint="eastAsia"/>
        </w:rPr>
        <w:lastRenderedPageBreak/>
        <w:t>（四）基本资格条件承诺函</w:t>
      </w:r>
    </w:p>
    <w:p w:rsidR="0033141B" w:rsidRDefault="0033141B">
      <w:pPr>
        <w:jc w:val="center"/>
        <w:rPr>
          <w:rFonts w:ascii="仿宋" w:eastAsia="仿宋" w:hAnsi="仿宋" w:cs="仿宋"/>
          <w:b/>
          <w:bCs/>
          <w:sz w:val="32"/>
          <w:szCs w:val="32"/>
        </w:rPr>
      </w:pPr>
    </w:p>
    <w:p w:rsidR="0033141B" w:rsidRDefault="00AE5BC9">
      <w:pPr>
        <w:jc w:val="center"/>
        <w:rPr>
          <w:rFonts w:ascii="仿宋" w:eastAsia="仿宋" w:hAnsi="仿宋" w:cs="仿宋"/>
          <w:b/>
          <w:bCs/>
          <w:sz w:val="32"/>
          <w:szCs w:val="32"/>
        </w:rPr>
      </w:pPr>
      <w:r>
        <w:rPr>
          <w:rFonts w:ascii="仿宋" w:eastAsia="仿宋" w:hAnsi="仿宋" w:cs="仿宋" w:hint="eastAsia"/>
          <w:b/>
          <w:bCs/>
          <w:sz w:val="32"/>
          <w:szCs w:val="32"/>
        </w:rPr>
        <w:t>基本资格条件承诺函</w:t>
      </w:r>
    </w:p>
    <w:p w:rsidR="0033141B" w:rsidRDefault="0033141B">
      <w:pPr>
        <w:tabs>
          <w:tab w:val="left" w:pos="6300"/>
        </w:tabs>
        <w:snapToGrid w:val="0"/>
        <w:spacing w:line="500" w:lineRule="exact"/>
        <w:ind w:firstLine="570"/>
        <w:rPr>
          <w:rFonts w:ascii="仿宋" w:eastAsia="仿宋" w:hAnsi="仿宋" w:cs="仿宋"/>
        </w:rPr>
      </w:pPr>
    </w:p>
    <w:p w:rsidR="0033141B" w:rsidRDefault="00AE5BC9">
      <w:pPr>
        <w:tabs>
          <w:tab w:val="left" w:pos="6300"/>
        </w:tabs>
        <w:snapToGrid w:val="0"/>
        <w:spacing w:line="530" w:lineRule="exact"/>
        <w:rPr>
          <w:rFonts w:ascii="仿宋" w:eastAsia="仿宋" w:hAnsi="仿宋" w:cs="仿宋"/>
          <w:szCs w:val="32"/>
        </w:rPr>
      </w:pPr>
      <w:r>
        <w:rPr>
          <w:rFonts w:ascii="仿宋" w:eastAsia="仿宋" w:hAnsi="仿宋" w:cs="仿宋" w:hint="eastAsia"/>
          <w:szCs w:val="32"/>
        </w:rPr>
        <w:t>致</w:t>
      </w:r>
      <w:r>
        <w:rPr>
          <w:rFonts w:ascii="仿宋" w:eastAsia="仿宋" w:hAnsi="仿宋" w:cs="仿宋" w:hint="eastAsia"/>
          <w:szCs w:val="32"/>
          <w:u w:val="single"/>
        </w:rPr>
        <w:t xml:space="preserve">                   </w:t>
      </w:r>
      <w:r>
        <w:rPr>
          <w:rFonts w:ascii="仿宋" w:eastAsia="仿宋" w:hAnsi="仿宋" w:cs="仿宋" w:hint="eastAsia"/>
          <w:szCs w:val="32"/>
        </w:rPr>
        <w:t>（采购代理机构名称）：</w:t>
      </w:r>
    </w:p>
    <w:p w:rsidR="0033141B" w:rsidRDefault="00AE5BC9">
      <w:pPr>
        <w:tabs>
          <w:tab w:val="left" w:pos="6300"/>
        </w:tabs>
        <w:snapToGrid w:val="0"/>
        <w:spacing w:line="530" w:lineRule="exact"/>
        <w:ind w:firstLineChars="200" w:firstLine="480"/>
        <w:rPr>
          <w:rFonts w:ascii="仿宋" w:eastAsia="仿宋" w:hAnsi="仿宋" w:cs="仿宋"/>
          <w:szCs w:val="32"/>
        </w:rPr>
      </w:pPr>
      <w:r>
        <w:rPr>
          <w:rFonts w:ascii="仿宋" w:eastAsia="仿宋" w:hAnsi="仿宋" w:cs="仿宋" w:hint="eastAsia"/>
          <w:szCs w:val="32"/>
          <w:u w:val="single"/>
        </w:rPr>
        <w:t xml:space="preserve">                      </w:t>
      </w:r>
      <w:r>
        <w:rPr>
          <w:rFonts w:ascii="仿宋" w:eastAsia="仿宋" w:hAnsi="仿宋" w:cs="仿宋" w:hint="eastAsia"/>
          <w:szCs w:val="32"/>
        </w:rPr>
        <w:t>（投标人名称）郑重承诺：</w:t>
      </w:r>
    </w:p>
    <w:p w:rsidR="0033141B" w:rsidRDefault="00AE5BC9">
      <w:pPr>
        <w:tabs>
          <w:tab w:val="left" w:pos="6300"/>
        </w:tabs>
        <w:snapToGrid w:val="0"/>
        <w:spacing w:line="530" w:lineRule="exact"/>
        <w:ind w:firstLineChars="200" w:firstLine="480"/>
        <w:rPr>
          <w:rFonts w:ascii="仿宋" w:eastAsia="仿宋" w:hAnsi="仿宋" w:cs="仿宋"/>
          <w:szCs w:val="32"/>
        </w:rPr>
      </w:pPr>
      <w:r>
        <w:rPr>
          <w:rFonts w:ascii="仿宋" w:eastAsia="仿宋" w:hAnsi="仿宋" w:cs="仿宋" w:hint="eastAsia"/>
          <w:szCs w:val="32"/>
        </w:rPr>
        <w:t>1.我方具有良好的商业信誉和健全的财务会计制度，具有履行合同所必需的设备和专业技术能力，具有依法缴纳税收和社会保障金的良好记录，参加本项目采购活动前三年内无重大违法活动记录。</w:t>
      </w:r>
    </w:p>
    <w:p w:rsidR="0033141B" w:rsidRDefault="00AE5BC9">
      <w:pPr>
        <w:tabs>
          <w:tab w:val="left" w:pos="6300"/>
        </w:tabs>
        <w:snapToGrid w:val="0"/>
        <w:spacing w:line="530" w:lineRule="exact"/>
        <w:ind w:firstLineChars="200" w:firstLine="480"/>
        <w:rPr>
          <w:rFonts w:ascii="仿宋" w:eastAsia="仿宋" w:hAnsi="仿宋" w:cs="仿宋"/>
          <w:szCs w:val="32"/>
        </w:rPr>
      </w:pPr>
      <w:r>
        <w:rPr>
          <w:rFonts w:ascii="仿宋" w:eastAsia="仿宋" w:hAnsi="仿宋" w:cs="仿宋" w:hint="eastAsia"/>
          <w:szCs w:val="32"/>
        </w:rPr>
        <w:t>2.我方未列入在信用中国网站（www.creditchina.gov.cn）“失信被执行人”、“重大税收违法案件当事人名单”中，也未列入中国政府采购网（www.ccgp.gov.cn）“政府采购严重违法失信行为记录名单”中。</w:t>
      </w:r>
    </w:p>
    <w:p w:rsidR="0033141B" w:rsidRDefault="00AE5BC9">
      <w:pPr>
        <w:tabs>
          <w:tab w:val="left" w:pos="6300"/>
        </w:tabs>
        <w:snapToGrid w:val="0"/>
        <w:spacing w:line="530" w:lineRule="exact"/>
        <w:ind w:firstLineChars="200" w:firstLine="480"/>
        <w:rPr>
          <w:rFonts w:ascii="仿宋" w:eastAsia="仿宋" w:hAnsi="仿宋" w:cs="仿宋"/>
          <w:szCs w:val="32"/>
        </w:rPr>
      </w:pPr>
      <w:r>
        <w:rPr>
          <w:rFonts w:ascii="仿宋" w:eastAsia="仿宋" w:hAnsi="仿宋" w:cs="仿宋" w:hint="eastAsia"/>
          <w:szCs w:val="32"/>
        </w:rPr>
        <w:t>3.我方在采购项目评审（评标）环节结束后，随时接受采购人、采购代理机构的检查验证，配合提供相关证明材料，证明符合《中华人民共和国政府采购法》规定的投标人基本资格条件。</w:t>
      </w:r>
    </w:p>
    <w:p w:rsidR="0033141B" w:rsidRDefault="00AE5BC9">
      <w:pPr>
        <w:tabs>
          <w:tab w:val="left" w:pos="6300"/>
        </w:tabs>
        <w:snapToGrid w:val="0"/>
        <w:spacing w:line="530" w:lineRule="exact"/>
        <w:ind w:firstLineChars="200" w:firstLine="480"/>
        <w:rPr>
          <w:rFonts w:ascii="仿宋" w:eastAsia="仿宋" w:hAnsi="仿宋" w:cs="仿宋"/>
          <w:szCs w:val="32"/>
        </w:rPr>
      </w:pPr>
      <w:r>
        <w:rPr>
          <w:rFonts w:ascii="仿宋" w:eastAsia="仿宋" w:hAnsi="仿宋" w:cs="仿宋" w:hint="eastAsia"/>
          <w:szCs w:val="32"/>
        </w:rPr>
        <w:t>我方对以上承诺负全部法律责任。</w:t>
      </w:r>
    </w:p>
    <w:p w:rsidR="0033141B" w:rsidRDefault="00AE5BC9">
      <w:pPr>
        <w:tabs>
          <w:tab w:val="left" w:pos="6300"/>
        </w:tabs>
        <w:snapToGrid w:val="0"/>
        <w:spacing w:line="530" w:lineRule="exact"/>
        <w:ind w:firstLineChars="200" w:firstLine="480"/>
        <w:rPr>
          <w:rFonts w:ascii="仿宋" w:eastAsia="仿宋" w:hAnsi="仿宋" w:cs="仿宋"/>
          <w:szCs w:val="32"/>
        </w:rPr>
      </w:pPr>
      <w:r>
        <w:rPr>
          <w:rFonts w:ascii="仿宋" w:eastAsia="仿宋" w:hAnsi="仿宋" w:cs="仿宋" w:hint="eastAsia"/>
          <w:szCs w:val="32"/>
        </w:rPr>
        <w:t>特此承诺。</w:t>
      </w:r>
    </w:p>
    <w:p w:rsidR="0033141B" w:rsidRDefault="0033141B">
      <w:pPr>
        <w:tabs>
          <w:tab w:val="left" w:pos="6300"/>
        </w:tabs>
        <w:snapToGrid w:val="0"/>
        <w:spacing w:line="530" w:lineRule="exact"/>
        <w:rPr>
          <w:rFonts w:ascii="仿宋" w:eastAsia="仿宋" w:hAnsi="仿宋" w:cs="仿宋"/>
          <w:szCs w:val="32"/>
        </w:rPr>
      </w:pPr>
    </w:p>
    <w:p w:rsidR="0033141B" w:rsidRDefault="00AE5BC9">
      <w:pPr>
        <w:tabs>
          <w:tab w:val="left" w:pos="6300"/>
        </w:tabs>
        <w:snapToGrid w:val="0"/>
        <w:spacing w:line="530" w:lineRule="exact"/>
        <w:ind w:right="424" w:firstLine="570"/>
        <w:jc w:val="right"/>
        <w:rPr>
          <w:rFonts w:ascii="仿宋" w:eastAsia="仿宋" w:hAnsi="仿宋" w:cs="仿宋"/>
          <w:szCs w:val="32"/>
        </w:rPr>
      </w:pPr>
      <w:r>
        <w:rPr>
          <w:rFonts w:ascii="仿宋" w:eastAsia="仿宋" w:hAnsi="仿宋" w:cs="仿宋" w:hint="eastAsia"/>
          <w:szCs w:val="32"/>
        </w:rPr>
        <w:t>（投标人公章）</w:t>
      </w:r>
    </w:p>
    <w:p w:rsidR="0033141B" w:rsidRDefault="00AE5BC9">
      <w:pPr>
        <w:snapToGrid w:val="0"/>
        <w:spacing w:line="440" w:lineRule="exact"/>
        <w:ind w:rightChars="138" w:right="331" w:firstLineChars="200" w:firstLine="480"/>
        <w:jc w:val="right"/>
        <w:rPr>
          <w:rFonts w:ascii="仿宋" w:eastAsia="仿宋" w:hAnsi="仿宋" w:cs="仿宋"/>
          <w:szCs w:val="24"/>
        </w:rPr>
      </w:pPr>
      <w:r>
        <w:rPr>
          <w:rFonts w:ascii="仿宋" w:eastAsia="仿宋" w:hAnsi="仿宋" w:cs="仿宋" w:hint="eastAsia"/>
          <w:szCs w:val="32"/>
        </w:rPr>
        <w:t>年   月   日</w:t>
      </w:r>
    </w:p>
    <w:p w:rsidR="0033141B" w:rsidRDefault="0033141B">
      <w:pPr>
        <w:tabs>
          <w:tab w:val="left" w:pos="6300"/>
        </w:tabs>
        <w:snapToGrid w:val="0"/>
        <w:spacing w:line="500" w:lineRule="exact"/>
        <w:rPr>
          <w:rFonts w:ascii="仿宋" w:eastAsia="仿宋" w:hAnsi="仿宋" w:cs="仿宋"/>
          <w:szCs w:val="24"/>
        </w:rPr>
      </w:pPr>
    </w:p>
    <w:p w:rsidR="0033141B" w:rsidRDefault="00AE5BC9">
      <w:pPr>
        <w:tabs>
          <w:tab w:val="left" w:pos="6300"/>
        </w:tabs>
        <w:snapToGrid w:val="0"/>
        <w:spacing w:line="500" w:lineRule="exact"/>
        <w:ind w:firstLine="570"/>
        <w:rPr>
          <w:rFonts w:ascii="仿宋" w:eastAsia="仿宋" w:hAnsi="仿宋" w:cs="仿宋"/>
        </w:rPr>
      </w:pPr>
      <w:r>
        <w:rPr>
          <w:rFonts w:ascii="仿宋" w:eastAsia="仿宋" w:hAnsi="仿宋" w:cs="仿宋" w:hint="eastAsia"/>
          <w:szCs w:val="24"/>
        </w:rPr>
        <w:br w:type="page"/>
      </w:r>
      <w:r>
        <w:rPr>
          <w:rFonts w:ascii="仿宋" w:eastAsia="仿宋" w:hAnsi="仿宋" w:cs="仿宋" w:hint="eastAsia"/>
        </w:rPr>
        <w:lastRenderedPageBreak/>
        <w:t>（五）特定资格条件证书或证明文件（如果有）</w:t>
      </w:r>
    </w:p>
    <w:p w:rsidR="0033141B" w:rsidRDefault="0033141B">
      <w:pPr>
        <w:tabs>
          <w:tab w:val="left" w:pos="6300"/>
        </w:tabs>
        <w:snapToGrid w:val="0"/>
        <w:spacing w:line="500" w:lineRule="exact"/>
        <w:ind w:firstLine="570"/>
        <w:jc w:val="left"/>
        <w:rPr>
          <w:rFonts w:ascii="仿宋" w:eastAsia="仿宋" w:hAnsi="仿宋" w:cs="仿宋"/>
        </w:rPr>
      </w:pPr>
    </w:p>
    <w:p w:rsidR="0033141B" w:rsidRDefault="0033141B">
      <w:pPr>
        <w:tabs>
          <w:tab w:val="left" w:pos="6300"/>
        </w:tabs>
        <w:snapToGrid w:val="0"/>
        <w:spacing w:line="500" w:lineRule="exact"/>
        <w:ind w:firstLine="570"/>
        <w:jc w:val="left"/>
        <w:rPr>
          <w:rFonts w:ascii="仿宋" w:eastAsia="仿宋" w:hAnsi="仿宋" w:cs="仿宋"/>
        </w:rPr>
      </w:pPr>
    </w:p>
    <w:p w:rsidR="0033141B" w:rsidRDefault="0033141B">
      <w:pPr>
        <w:tabs>
          <w:tab w:val="left" w:pos="6300"/>
        </w:tabs>
        <w:snapToGrid w:val="0"/>
        <w:spacing w:line="500" w:lineRule="exact"/>
        <w:ind w:firstLine="570"/>
        <w:jc w:val="left"/>
        <w:rPr>
          <w:rFonts w:ascii="仿宋" w:eastAsia="仿宋" w:hAnsi="仿宋" w:cs="仿宋"/>
        </w:rPr>
      </w:pPr>
    </w:p>
    <w:p w:rsidR="0033141B" w:rsidRDefault="0033141B">
      <w:pPr>
        <w:tabs>
          <w:tab w:val="left" w:pos="6300"/>
        </w:tabs>
        <w:snapToGrid w:val="0"/>
        <w:spacing w:line="500" w:lineRule="exact"/>
        <w:ind w:firstLine="570"/>
        <w:jc w:val="left"/>
        <w:rPr>
          <w:rFonts w:ascii="仿宋" w:eastAsia="仿宋" w:hAnsi="仿宋" w:cs="仿宋"/>
        </w:rPr>
      </w:pPr>
    </w:p>
    <w:p w:rsidR="0033141B" w:rsidRDefault="0033141B">
      <w:pPr>
        <w:tabs>
          <w:tab w:val="left" w:pos="6300"/>
        </w:tabs>
        <w:snapToGrid w:val="0"/>
        <w:spacing w:line="500" w:lineRule="exact"/>
        <w:jc w:val="left"/>
        <w:rPr>
          <w:rFonts w:ascii="仿宋" w:eastAsia="仿宋" w:hAnsi="仿宋" w:cs="仿宋"/>
        </w:rPr>
      </w:pPr>
    </w:p>
    <w:p w:rsidR="0033141B" w:rsidRDefault="00AE5BC9">
      <w:pPr>
        <w:tabs>
          <w:tab w:val="left" w:pos="6300"/>
        </w:tabs>
        <w:snapToGrid w:val="0"/>
        <w:spacing w:line="500" w:lineRule="exact"/>
        <w:jc w:val="center"/>
        <w:rPr>
          <w:rFonts w:ascii="仿宋" w:eastAsia="仿宋" w:hAnsi="仿宋" w:cs="仿宋"/>
        </w:rPr>
      </w:pPr>
      <w:r>
        <w:rPr>
          <w:rFonts w:ascii="仿宋" w:eastAsia="仿宋" w:hAnsi="仿宋" w:cs="仿宋" w:hint="eastAsia"/>
        </w:rPr>
        <w:t>（结束）</w:t>
      </w:r>
    </w:p>
    <w:sectPr w:rsidR="0033141B">
      <w:footerReference w:type="default" r:id="rId13"/>
      <w:type w:val="nextColumn"/>
      <w:pgSz w:w="11907" w:h="16840"/>
      <w:pgMar w:top="1134" w:right="1191" w:bottom="1134" w:left="1304" w:header="964" w:footer="992" w:gutter="0"/>
      <w:pgNumType w:fmt="numberInDash"/>
      <w:cols w:space="720"/>
      <w:docGrid w:linePitch="380" w:charSpace="-573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7ABB" w:rsidRDefault="00457ABB">
      <w:pPr>
        <w:spacing w:line="240" w:lineRule="auto"/>
      </w:pPr>
      <w:r>
        <w:separator/>
      </w:r>
    </w:p>
  </w:endnote>
  <w:endnote w:type="continuationSeparator" w:id="0">
    <w:p w:rsidR="00457ABB" w:rsidRDefault="00457A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Narrow">
    <w:altName w:val="Arial"/>
    <w:panose1 w:val="020B0606020202030204"/>
    <w:charset w:val="00"/>
    <w:family w:val="swiss"/>
    <w:pitch w:val="variable"/>
    <w:sig w:usb0="00000287" w:usb1="00000800" w:usb2="00000000" w:usb3="00000000" w:csb0="0000009F" w:csb1="00000000"/>
  </w:font>
  <w:font w:name="楷体_GB2312">
    <w:altName w:val="楷体"/>
    <w:charset w:val="86"/>
    <w:family w:val="modern"/>
    <w:pitch w:val="default"/>
    <w:sig w:usb0="00000001" w:usb1="080E0000" w:usb2="00000000" w:usb3="00000000" w:csb0="00040000" w:csb1="00000000"/>
  </w:font>
  <w:font w:name="_x000B__x000C_">
    <w:altName w:val="Segoe Print"/>
    <w:charset w:val="00"/>
    <w:family w:val="roman"/>
    <w:pitch w:val="default"/>
    <w:sig w:usb0="00000000" w:usb1="00000000" w:usb2="00000000" w:usb3="00000000" w:csb0="00000001"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等线 Light">
    <w:altName w:val="宋体"/>
    <w:charset w:val="86"/>
    <w:family w:val="auto"/>
    <w:pitch w:val="default"/>
    <w:sig w:usb0="00000000" w:usb1="00000000" w:usb2="00000016" w:usb3="00000000" w:csb0="0004000F" w:csb1="00000000"/>
  </w:font>
  <w:font w:name="昆仑楷体">
    <w:altName w:val="宋体"/>
    <w:charset w:val="00"/>
    <w:family w:val="modern"/>
    <w:pitch w:val="default"/>
    <w:sig w:usb0="00000000" w:usb1="0000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文鼎粗黑">
    <w:altName w:val="黑体"/>
    <w:charset w:val="00"/>
    <w:family w:val="modern"/>
    <w:pitch w:val="default"/>
    <w:sig w:usb0="00000000" w:usb1="00000000" w:usb2="00000010" w:usb3="00000000" w:csb0="00040000"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等线">
    <w:altName w:val="微软雅黑"/>
    <w:charset w:val="86"/>
    <w:family w:val="auto"/>
    <w:pitch w:val="default"/>
    <w:sig w:usb0="00000000" w:usb1="00000000" w:usb2="00000016" w:usb3="00000000" w:csb0="0004000F"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PMingLiU">
    <w:altName w:val="新細明體"/>
    <w:panose1 w:val="02020500000000000000"/>
    <w:charset w:val="88"/>
    <w:family w:val="roman"/>
    <w:pitch w:val="variable"/>
    <w:sig w:usb0="A00002FF" w:usb1="28CFFCFA" w:usb2="00000016" w:usb3="00000000" w:csb0="00100001" w:csb1="00000000"/>
  </w:font>
  <w:font w:name="微软雅黑">
    <w:panose1 w:val="020B0503020204020204"/>
    <w:charset w:val="86"/>
    <w:family w:val="swiss"/>
    <w:pitch w:val="variable"/>
    <w:sig w:usb0="80000287" w:usb1="280F3C52" w:usb2="00000016" w:usb3="00000000" w:csb0="0004001F" w:csb1="00000000"/>
  </w:font>
  <w:font w:name="仿宋">
    <w:panose1 w:val="02010609060101010101"/>
    <w:charset w:val="86"/>
    <w:family w:val="modern"/>
    <w:pitch w:val="fixed"/>
    <w:sig w:usb0="800002BF" w:usb1="38CF7CFA" w:usb2="00000016" w:usb3="00000000" w:csb0="00040001" w:csb1="00000000"/>
    <w:embedRegular r:id="rId1" w:subsetted="1" w:fontKey="{3F135126-FD11-4BFE-8F10-5D93FD6F60F5}"/>
    <w:embedBold r:id="rId2" w:subsetted="1" w:fontKey="{3D4627F9-D41B-46C7-B2A7-2D36A2319657}"/>
    <w:embedItalic r:id="rId3" w:subsetted="1" w:fontKey="{1490FEA7-8C9C-42FE-8851-D4E5A0C1A5C4}"/>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41B" w:rsidRDefault="00AE5BC9">
    <w:pPr>
      <w:pStyle w:val="af2"/>
      <w:rPr>
        <w:sz w:val="24"/>
      </w:rPr>
    </w:pPr>
    <w:r>
      <w:rPr>
        <w:noProof/>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33141B" w:rsidRDefault="00AE5BC9">
                          <w:pPr>
                            <w:pStyle w:val="af2"/>
                          </w:pPr>
                          <w:r>
                            <w:fldChar w:fldCharType="begin"/>
                          </w:r>
                          <w:r>
                            <w:instrText xml:space="preserve"> PAGE  \* MERGEFORMAT </w:instrText>
                          </w:r>
                          <w:r>
                            <w:fldChar w:fldCharType="separate"/>
                          </w:r>
                          <w:r w:rsidR="0053070A">
                            <w:rPr>
                              <w:noProof/>
                            </w:rPr>
                            <w:t>- 66 -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mWIYQIAAAoFAAAOAAAAZHJzL2Uyb0RvYy54bWysVE1uEzEU3iNxB8t7Omkrqi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85fjk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G1qZYhhAgAACgUAAA4AAAAAAAAAAAAAAAAALgIAAGRycy9lMm9Eb2MueG1s&#10;UEsBAi0AFAAGAAgAAAAhAHGq0bnXAAAABQEAAA8AAAAAAAAAAAAAAAAAuwQAAGRycy9kb3ducmV2&#10;LnhtbFBLBQYAAAAABAAEAPMAAAC/BQAAAAA=&#10;" filled="f" stroked="f" strokeweight=".5pt">
              <v:textbox style="mso-fit-shape-to-text:t" inset="0,0,0,0">
                <w:txbxContent>
                  <w:p w:rsidR="0033141B" w:rsidRDefault="00AE5BC9">
                    <w:pPr>
                      <w:pStyle w:val="af2"/>
                    </w:pPr>
                    <w:r>
                      <w:fldChar w:fldCharType="begin"/>
                    </w:r>
                    <w:r>
                      <w:instrText xml:space="preserve"> PAGE  \* MERGEFORMAT </w:instrText>
                    </w:r>
                    <w:r>
                      <w:fldChar w:fldCharType="separate"/>
                    </w:r>
                    <w:r w:rsidR="0053070A">
                      <w:rPr>
                        <w:noProof/>
                      </w:rPr>
                      <w:t>- 66 -</w:t>
                    </w:r>
                    <w: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7ABB" w:rsidRDefault="00457ABB">
      <w:r>
        <w:separator/>
      </w:r>
    </w:p>
  </w:footnote>
  <w:footnote w:type="continuationSeparator" w:id="0">
    <w:p w:rsidR="00457ABB" w:rsidRDefault="00457A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41B" w:rsidRDefault="00AE5BC9">
    <w:pPr>
      <w:pStyle w:val="af3"/>
      <w:pBdr>
        <w:bottom w:val="single" w:sz="4" w:space="1" w:color="auto"/>
      </w:pBdr>
      <w:jc w:val="left"/>
      <w:rPr>
        <w:rFonts w:ascii="仿宋" w:eastAsia="仿宋" w:hAnsi="仿宋" w:cs="仿宋"/>
        <w:sz w:val="21"/>
        <w:szCs w:val="24"/>
      </w:rPr>
    </w:pPr>
    <w:r>
      <w:rPr>
        <w:rFonts w:ascii="仿宋" w:eastAsia="仿宋" w:hAnsi="仿宋" w:cs="仿宋" w:hint="eastAsia"/>
        <w:sz w:val="21"/>
        <w:szCs w:val="24"/>
      </w:rPr>
      <w:t>重庆道</w:t>
    </w:r>
    <w:proofErr w:type="gramStart"/>
    <w:r>
      <w:rPr>
        <w:rFonts w:ascii="仿宋" w:eastAsia="仿宋" w:hAnsi="仿宋" w:cs="仿宋" w:hint="eastAsia"/>
        <w:sz w:val="21"/>
        <w:szCs w:val="24"/>
      </w:rPr>
      <w:t>一</w:t>
    </w:r>
    <w:proofErr w:type="gramEnd"/>
    <w:r>
      <w:rPr>
        <w:rFonts w:ascii="仿宋" w:eastAsia="仿宋" w:hAnsi="仿宋" w:cs="仿宋" w:hint="eastAsia"/>
        <w:sz w:val="21"/>
        <w:szCs w:val="24"/>
      </w:rPr>
      <w:t>招标代理有限公司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41B" w:rsidRDefault="0033141B">
    <w:pPr>
      <w:pStyle w:val="af3"/>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41B" w:rsidRDefault="00AE5BC9">
    <w:pPr>
      <w:pStyle w:val="af3"/>
      <w:pBdr>
        <w:bottom w:val="single" w:sz="4" w:space="1" w:color="auto"/>
      </w:pBdr>
      <w:jc w:val="both"/>
    </w:pPr>
    <w:r>
      <w:rPr>
        <w:rFonts w:ascii="仿宋" w:eastAsia="仿宋" w:hAnsi="仿宋" w:hint="eastAsia"/>
        <w:b/>
        <w:bCs/>
        <w:sz w:val="22"/>
        <w:szCs w:val="28"/>
      </w:rPr>
      <w:t>重庆道</w:t>
    </w:r>
    <w:proofErr w:type="gramStart"/>
    <w:r>
      <w:rPr>
        <w:rFonts w:ascii="仿宋" w:eastAsia="仿宋" w:hAnsi="仿宋" w:hint="eastAsia"/>
        <w:b/>
        <w:bCs/>
        <w:sz w:val="22"/>
        <w:szCs w:val="28"/>
      </w:rPr>
      <w:t>一</w:t>
    </w:r>
    <w:proofErr w:type="gramEnd"/>
    <w:r>
      <w:rPr>
        <w:rFonts w:ascii="仿宋" w:eastAsia="仿宋" w:hAnsi="仿宋" w:hint="eastAsia"/>
        <w:b/>
        <w:bCs/>
        <w:sz w:val="22"/>
        <w:szCs w:val="28"/>
      </w:rPr>
      <w:t>招标代理有限公司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lvl w:ilvl="0">
      <w:start w:val="1"/>
      <w:numFmt w:val="decimal"/>
      <w:pStyle w:val="2"/>
      <w:lvlText w:val="%1."/>
      <w:lvlJc w:val="left"/>
      <w:pPr>
        <w:tabs>
          <w:tab w:val="left" w:pos="922"/>
        </w:tabs>
        <w:ind w:left="922" w:hanging="360"/>
      </w:pPr>
    </w:lvl>
  </w:abstractNum>
  <w:abstractNum w:abstractNumId="1">
    <w:nsid w:val="00000005"/>
    <w:multiLevelType w:val="multilevel"/>
    <w:tmpl w:val="00000005"/>
    <w:lvl w:ilvl="0">
      <w:start w:val="1"/>
      <w:numFmt w:val="bullet"/>
      <w:pStyle w:val="a"/>
      <w:lvlText w:val=""/>
      <w:lvlJc w:val="left"/>
      <w:pPr>
        <w:tabs>
          <w:tab w:val="left" w:pos="980"/>
        </w:tabs>
        <w:ind w:left="980" w:hanging="360"/>
      </w:pPr>
      <w:rPr>
        <w:rFonts w:ascii="Tahoma" w:hAnsi="Tahoma" w:hint="default"/>
      </w:rPr>
    </w:lvl>
    <w:lvl w:ilvl="1">
      <w:start w:val="1"/>
      <w:numFmt w:val="bullet"/>
      <w:lvlText w:val=""/>
      <w:lvlJc w:val="left"/>
      <w:pPr>
        <w:tabs>
          <w:tab w:val="left" w:pos="1040"/>
        </w:tabs>
        <w:ind w:left="1040" w:hanging="420"/>
      </w:pPr>
      <w:rPr>
        <w:rFonts w:ascii="Tahoma" w:hAnsi="Tahoma" w:hint="default"/>
      </w:rPr>
    </w:lvl>
    <w:lvl w:ilvl="2">
      <w:start w:val="1"/>
      <w:numFmt w:val="bullet"/>
      <w:lvlText w:val=""/>
      <w:lvlJc w:val="left"/>
      <w:pPr>
        <w:tabs>
          <w:tab w:val="left" w:pos="1460"/>
        </w:tabs>
        <w:ind w:left="1460" w:hanging="420"/>
      </w:pPr>
      <w:rPr>
        <w:rFonts w:ascii="Tahoma" w:hAnsi="Tahoma" w:hint="default"/>
      </w:rPr>
    </w:lvl>
    <w:lvl w:ilvl="3">
      <w:start w:val="1"/>
      <w:numFmt w:val="bullet"/>
      <w:lvlText w:val=""/>
      <w:lvlJc w:val="left"/>
      <w:pPr>
        <w:tabs>
          <w:tab w:val="left" w:pos="1880"/>
        </w:tabs>
        <w:ind w:left="1880" w:hanging="420"/>
      </w:pPr>
      <w:rPr>
        <w:rFonts w:ascii="Tahoma" w:hAnsi="Tahoma" w:hint="default"/>
      </w:rPr>
    </w:lvl>
    <w:lvl w:ilvl="4">
      <w:start w:val="1"/>
      <w:numFmt w:val="bullet"/>
      <w:lvlText w:val=""/>
      <w:lvlJc w:val="left"/>
      <w:pPr>
        <w:tabs>
          <w:tab w:val="left" w:pos="2300"/>
        </w:tabs>
        <w:ind w:left="2300" w:hanging="420"/>
      </w:pPr>
      <w:rPr>
        <w:rFonts w:ascii="Tahoma" w:hAnsi="Tahoma" w:hint="default"/>
      </w:rPr>
    </w:lvl>
    <w:lvl w:ilvl="5">
      <w:start w:val="1"/>
      <w:numFmt w:val="bullet"/>
      <w:lvlText w:val=""/>
      <w:lvlJc w:val="left"/>
      <w:pPr>
        <w:tabs>
          <w:tab w:val="left" w:pos="2720"/>
        </w:tabs>
        <w:ind w:left="2720" w:hanging="420"/>
      </w:pPr>
      <w:rPr>
        <w:rFonts w:ascii="Tahoma" w:hAnsi="Tahoma" w:hint="default"/>
      </w:rPr>
    </w:lvl>
    <w:lvl w:ilvl="6">
      <w:start w:val="1"/>
      <w:numFmt w:val="bullet"/>
      <w:lvlText w:val=""/>
      <w:lvlJc w:val="left"/>
      <w:pPr>
        <w:tabs>
          <w:tab w:val="left" w:pos="3140"/>
        </w:tabs>
        <w:ind w:left="3140" w:hanging="420"/>
      </w:pPr>
      <w:rPr>
        <w:rFonts w:ascii="Tahoma" w:hAnsi="Tahoma" w:hint="default"/>
      </w:rPr>
    </w:lvl>
    <w:lvl w:ilvl="7">
      <w:start w:val="1"/>
      <w:numFmt w:val="bullet"/>
      <w:lvlText w:val=""/>
      <w:lvlJc w:val="left"/>
      <w:pPr>
        <w:tabs>
          <w:tab w:val="left" w:pos="3560"/>
        </w:tabs>
        <w:ind w:left="3560" w:hanging="420"/>
      </w:pPr>
      <w:rPr>
        <w:rFonts w:ascii="Tahoma" w:hAnsi="Tahoma" w:hint="default"/>
      </w:rPr>
    </w:lvl>
    <w:lvl w:ilvl="8">
      <w:start w:val="1"/>
      <w:numFmt w:val="bullet"/>
      <w:lvlText w:val=""/>
      <w:lvlJc w:val="left"/>
      <w:pPr>
        <w:tabs>
          <w:tab w:val="left" w:pos="3980"/>
        </w:tabs>
        <w:ind w:left="3980" w:hanging="420"/>
      </w:pPr>
      <w:rPr>
        <w:rFonts w:ascii="Tahoma" w:hAnsi="Tahoma" w:hint="default"/>
      </w:rPr>
    </w:lvl>
  </w:abstractNum>
  <w:abstractNum w:abstractNumId="2">
    <w:nsid w:val="00000006"/>
    <w:multiLevelType w:val="singleLevel"/>
    <w:tmpl w:val="00000006"/>
    <w:lvl w:ilvl="0">
      <w:start w:val="1"/>
      <w:numFmt w:val="bullet"/>
      <w:pStyle w:val="4"/>
      <w:lvlText w:val=""/>
      <w:lvlJc w:val="left"/>
      <w:pPr>
        <w:tabs>
          <w:tab w:val="left" w:pos="1620"/>
        </w:tabs>
        <w:ind w:left="1620" w:hanging="360"/>
      </w:pPr>
      <w:rPr>
        <w:rFonts w:ascii="Tahoma" w:hAnsi="Tahoma" w:hint="default"/>
      </w:rPr>
    </w:lvl>
  </w:abstractNum>
  <w:abstractNum w:abstractNumId="3">
    <w:nsid w:val="00000007"/>
    <w:multiLevelType w:val="multilevel"/>
    <w:tmpl w:val="00000007"/>
    <w:lvl w:ilvl="0">
      <w:start w:val="1"/>
      <w:numFmt w:val="bullet"/>
      <w:pStyle w:val="22"/>
      <w:lvlText w:val=""/>
      <w:lvlJc w:val="left"/>
      <w:pPr>
        <w:tabs>
          <w:tab w:val="left" w:pos="987"/>
        </w:tabs>
        <w:ind w:left="987" w:hanging="420"/>
      </w:pPr>
      <w:rPr>
        <w:rFonts w:ascii="Tahoma" w:hAnsi="Tahoma" w:hint="default"/>
      </w:rPr>
    </w:lvl>
    <w:lvl w:ilvl="1">
      <w:start w:val="1"/>
      <w:numFmt w:val="lowerLetter"/>
      <w:lvlText w:val="%2)"/>
      <w:lvlJc w:val="left"/>
      <w:pPr>
        <w:tabs>
          <w:tab w:val="left" w:pos="840"/>
        </w:tabs>
        <w:ind w:left="840" w:hanging="420"/>
      </w:pPr>
    </w:lvl>
    <w:lvl w:ilvl="2">
      <w:start w:val="1"/>
      <w:numFmt w:val="decimal"/>
      <w:lvlText w:val="%3、"/>
      <w:lvlJc w:val="left"/>
      <w:pPr>
        <w:tabs>
          <w:tab w:val="left" w:pos="1200"/>
        </w:tabs>
        <w:ind w:left="1200" w:hanging="360"/>
      </w:pPr>
      <w:rPr>
        <w:rFonts w:hint="eastAsia"/>
      </w:rPr>
    </w:lvl>
    <w:lvl w:ilvl="3">
      <w:start w:val="1"/>
      <w:numFmt w:val="bullet"/>
      <w:lvlText w:val=""/>
      <w:lvlJc w:val="left"/>
      <w:pPr>
        <w:tabs>
          <w:tab w:val="left" w:pos="1680"/>
        </w:tabs>
        <w:ind w:left="1680" w:hanging="420"/>
      </w:pPr>
      <w:rPr>
        <w:rFonts w:ascii="Tahoma" w:hAnsi="Tahoma" w:hint="default"/>
      </w:r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
    <w:nsid w:val="00000008"/>
    <w:multiLevelType w:val="multilevel"/>
    <w:tmpl w:val="00000008"/>
    <w:lvl w:ilvl="0">
      <w:start w:val="1"/>
      <w:numFmt w:val="chineseCountingThousand"/>
      <w:pStyle w:val="40"/>
      <w:lvlText w:val="%1、"/>
      <w:lvlJc w:val="left"/>
      <w:pPr>
        <w:tabs>
          <w:tab w:val="left" w:pos="720"/>
        </w:tabs>
        <w:ind w:left="42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
    <w:nsid w:val="00000009"/>
    <w:multiLevelType w:val="multilevel"/>
    <w:tmpl w:val="00000009"/>
    <w:lvl w:ilvl="0">
      <w:start w:val="1"/>
      <w:numFmt w:val="upperLetter"/>
      <w:suff w:val="nothing"/>
      <w:lvlText w:val="附　录　%1"/>
      <w:lvlJc w:val="left"/>
      <w:pPr>
        <w:ind w:left="0" w:firstLine="0"/>
      </w:pPr>
      <w:rPr>
        <w:rFonts w:ascii="Verdana" w:eastAsia="Verdana" w:hAnsi="Arial Narrow" w:hint="eastAsia"/>
        <w:b w:val="0"/>
        <w:i w:val="0"/>
        <w:sz w:val="21"/>
      </w:rPr>
    </w:lvl>
    <w:lvl w:ilvl="1">
      <w:start w:val="1"/>
      <w:numFmt w:val="decimal"/>
      <w:pStyle w:val="a0"/>
      <w:suff w:val="nothing"/>
      <w:lvlText w:val="%1.%2　"/>
      <w:lvlJc w:val="left"/>
      <w:pPr>
        <w:ind w:left="210" w:firstLine="0"/>
      </w:pPr>
      <w:rPr>
        <w:rFonts w:ascii="Verdana" w:eastAsia="Verdana" w:hAnsi="Arial Narrow" w:hint="eastAsia"/>
        <w:b w:val="0"/>
        <w:i w:val="0"/>
        <w:snapToGrid/>
        <w:spacing w:val="0"/>
        <w:w w:val="100"/>
        <w:kern w:val="21"/>
        <w:sz w:val="21"/>
      </w:rPr>
    </w:lvl>
    <w:lvl w:ilvl="2">
      <w:start w:val="1"/>
      <w:numFmt w:val="decimal"/>
      <w:suff w:val="nothing"/>
      <w:lvlText w:val="%1.%2.%3　"/>
      <w:lvlJc w:val="left"/>
      <w:pPr>
        <w:ind w:left="0" w:firstLine="0"/>
      </w:pPr>
      <w:rPr>
        <w:rFonts w:ascii="Verdana" w:eastAsia="Verdana" w:hAnsi="Arial Narrow" w:hint="eastAsia"/>
        <w:b w:val="0"/>
        <w:i w:val="0"/>
        <w:sz w:val="21"/>
      </w:rPr>
    </w:lvl>
    <w:lvl w:ilvl="3">
      <w:start w:val="1"/>
      <w:numFmt w:val="decimal"/>
      <w:suff w:val="nothing"/>
      <w:lvlText w:val="%1.%2.%3.%4　"/>
      <w:lvlJc w:val="left"/>
      <w:pPr>
        <w:ind w:left="0" w:firstLine="0"/>
      </w:pPr>
      <w:rPr>
        <w:rFonts w:ascii="Verdana" w:eastAsia="Verdana" w:hAnsi="Arial Narrow" w:hint="eastAsia"/>
        <w:b w:val="0"/>
        <w:i w:val="0"/>
        <w:sz w:val="21"/>
      </w:rPr>
    </w:lvl>
    <w:lvl w:ilvl="4">
      <w:start w:val="1"/>
      <w:numFmt w:val="decimal"/>
      <w:suff w:val="nothing"/>
      <w:lvlText w:val="%1.%2.%3.%4.%5　"/>
      <w:lvlJc w:val="left"/>
      <w:pPr>
        <w:ind w:left="0" w:firstLine="0"/>
      </w:pPr>
      <w:rPr>
        <w:rFonts w:ascii="Verdana" w:eastAsia="Verdana" w:hAnsi="Arial Narrow" w:hint="eastAsia"/>
        <w:b w:val="0"/>
        <w:i w:val="0"/>
        <w:sz w:val="21"/>
      </w:rPr>
    </w:lvl>
    <w:lvl w:ilvl="5">
      <w:start w:val="1"/>
      <w:numFmt w:val="decimal"/>
      <w:suff w:val="nothing"/>
      <w:lvlText w:val="%1.%2.%3.%4.%5.%6　"/>
      <w:lvlJc w:val="left"/>
      <w:pPr>
        <w:ind w:left="0" w:firstLine="0"/>
      </w:pPr>
      <w:rPr>
        <w:rFonts w:ascii="Verdana" w:eastAsia="Verdana" w:hAnsi="Arial Narrow" w:hint="eastAsia"/>
        <w:b w:val="0"/>
        <w:i w:val="0"/>
        <w:sz w:val="21"/>
      </w:rPr>
    </w:lvl>
    <w:lvl w:ilvl="6">
      <w:start w:val="1"/>
      <w:numFmt w:val="decimal"/>
      <w:suff w:val="nothing"/>
      <w:lvlText w:val="%1.%2.%3.%4.%5.%6.%7　"/>
      <w:lvlJc w:val="left"/>
      <w:pPr>
        <w:ind w:left="0" w:firstLine="0"/>
      </w:pPr>
      <w:rPr>
        <w:rFonts w:ascii="Verdana" w:eastAsia="Verdana" w:hAnsi="Arial Narrow" w:hint="eastAsia"/>
        <w:b w:val="0"/>
        <w:i w:val="0"/>
        <w:sz w:val="21"/>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6">
    <w:nsid w:val="0000000A"/>
    <w:multiLevelType w:val="multilevel"/>
    <w:tmpl w:val="0000000A"/>
    <w:lvl w:ilvl="0">
      <w:start w:val="8"/>
      <w:numFmt w:val="decimal"/>
      <w:pStyle w:val="CharCharCharCharChar"/>
      <w:lvlText w:val="%1."/>
      <w:lvlJc w:val="left"/>
      <w:pPr>
        <w:tabs>
          <w:tab w:val="left" w:pos="425"/>
        </w:tabs>
        <w:ind w:left="425" w:hanging="425"/>
      </w:pPr>
      <w:rPr>
        <w:rFonts w:hint="eastAsia"/>
      </w:rPr>
    </w:lvl>
    <w:lvl w:ilvl="1">
      <w:start w:val="1"/>
      <w:numFmt w:val="decimal"/>
      <w:lvlText w:val="%1.%2."/>
      <w:lvlJc w:val="left"/>
      <w:pPr>
        <w:tabs>
          <w:tab w:val="left" w:pos="747"/>
        </w:tabs>
        <w:ind w:left="747" w:hanging="567"/>
      </w:pPr>
      <w:rPr>
        <w:rFonts w:hint="eastAsia"/>
      </w:rPr>
    </w:lvl>
    <w:lvl w:ilvl="2">
      <w:start w:val="1"/>
      <w:numFmt w:val="decimal"/>
      <w:pStyle w:val="StyleHeading3h3Heading3-oldLevel3HeadH3level3PIM3se"/>
      <w:lvlText w:val="%1.%2.%3."/>
      <w:lvlJc w:val="left"/>
      <w:pPr>
        <w:tabs>
          <w:tab w:val="left" w:pos="709"/>
        </w:tabs>
        <w:ind w:left="709" w:hanging="709"/>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7">
    <w:nsid w:val="00000012"/>
    <w:multiLevelType w:val="singleLevel"/>
    <w:tmpl w:val="00000012"/>
    <w:lvl w:ilvl="0">
      <w:start w:val="1"/>
      <w:numFmt w:val="bullet"/>
      <w:pStyle w:val="20"/>
      <w:lvlText w:val=""/>
      <w:lvlJc w:val="left"/>
      <w:pPr>
        <w:tabs>
          <w:tab w:val="left" w:pos="780"/>
        </w:tabs>
        <w:ind w:left="780" w:hanging="360"/>
      </w:pPr>
      <w:rPr>
        <w:rFonts w:ascii="Tahoma" w:hAnsi="Tahoma" w:hint="default"/>
      </w:rPr>
    </w:lvl>
  </w:abstractNum>
  <w:abstractNum w:abstractNumId="8">
    <w:nsid w:val="00000013"/>
    <w:multiLevelType w:val="multilevel"/>
    <w:tmpl w:val="00000013"/>
    <w:lvl w:ilvl="0">
      <w:start w:val="1"/>
      <w:numFmt w:val="bullet"/>
      <w:pStyle w:val="ItemList"/>
      <w:lvlText w:val=""/>
      <w:lvlJc w:val="left"/>
      <w:pPr>
        <w:tabs>
          <w:tab w:val="left" w:pos="1644"/>
        </w:tabs>
        <w:ind w:left="1644" w:hanging="510"/>
      </w:pPr>
      <w:rPr>
        <w:rFonts w:ascii="Tahoma" w:hAnsi="Tahoma" w:hint="default"/>
        <w:color w:val="auto"/>
        <w:sz w:val="13"/>
        <w:u w:val="none"/>
      </w:rPr>
    </w:lvl>
    <w:lvl w:ilvl="1">
      <w:start w:val="1"/>
      <w:numFmt w:val="bullet"/>
      <w:lvlText w:val=""/>
      <w:lvlJc w:val="left"/>
      <w:pPr>
        <w:tabs>
          <w:tab w:val="left" w:pos="840"/>
        </w:tabs>
        <w:ind w:left="840" w:hanging="420"/>
      </w:pPr>
      <w:rPr>
        <w:rFonts w:ascii="Tahoma" w:hAnsi="Tahoma" w:hint="default"/>
        <w:color w:val="auto"/>
        <w:sz w:val="13"/>
        <w:u w:val="none"/>
      </w:rPr>
    </w:lvl>
    <w:lvl w:ilvl="2">
      <w:start w:val="1"/>
      <w:numFmt w:val="bullet"/>
      <w:lvlText w:val=""/>
      <w:lvlJc w:val="left"/>
      <w:pPr>
        <w:tabs>
          <w:tab w:val="left" w:pos="1260"/>
        </w:tabs>
        <w:ind w:left="1260" w:hanging="420"/>
      </w:pPr>
      <w:rPr>
        <w:rFonts w:ascii="Tahoma" w:hAnsi="Tahoma" w:hint="default"/>
      </w:rPr>
    </w:lvl>
    <w:lvl w:ilvl="3">
      <w:start w:val="1"/>
      <w:numFmt w:val="bullet"/>
      <w:lvlText w:val=""/>
      <w:lvlJc w:val="left"/>
      <w:pPr>
        <w:tabs>
          <w:tab w:val="left" w:pos="1680"/>
        </w:tabs>
        <w:ind w:left="1680" w:hanging="420"/>
      </w:pPr>
      <w:rPr>
        <w:rFonts w:ascii="Tahoma" w:hAnsi="Tahoma" w:hint="default"/>
      </w:rPr>
    </w:lvl>
    <w:lvl w:ilvl="4">
      <w:start w:val="1"/>
      <w:numFmt w:val="bullet"/>
      <w:lvlText w:val=""/>
      <w:lvlJc w:val="left"/>
      <w:pPr>
        <w:tabs>
          <w:tab w:val="left" w:pos="2100"/>
        </w:tabs>
        <w:ind w:left="2100" w:hanging="420"/>
      </w:pPr>
      <w:rPr>
        <w:rFonts w:ascii="Tahoma" w:hAnsi="Tahoma" w:hint="default"/>
      </w:rPr>
    </w:lvl>
    <w:lvl w:ilvl="5">
      <w:start w:val="1"/>
      <w:numFmt w:val="bullet"/>
      <w:lvlText w:val=""/>
      <w:lvlJc w:val="left"/>
      <w:pPr>
        <w:tabs>
          <w:tab w:val="left" w:pos="2520"/>
        </w:tabs>
        <w:ind w:left="2520" w:hanging="420"/>
      </w:pPr>
      <w:rPr>
        <w:rFonts w:ascii="Tahoma" w:hAnsi="Tahoma" w:hint="default"/>
      </w:rPr>
    </w:lvl>
    <w:lvl w:ilvl="6">
      <w:start w:val="1"/>
      <w:numFmt w:val="bullet"/>
      <w:lvlText w:val=""/>
      <w:lvlJc w:val="left"/>
      <w:pPr>
        <w:tabs>
          <w:tab w:val="left" w:pos="2940"/>
        </w:tabs>
        <w:ind w:left="2940" w:hanging="420"/>
      </w:pPr>
      <w:rPr>
        <w:rFonts w:ascii="Tahoma" w:hAnsi="Tahoma" w:hint="default"/>
      </w:rPr>
    </w:lvl>
    <w:lvl w:ilvl="7">
      <w:start w:val="1"/>
      <w:numFmt w:val="bullet"/>
      <w:lvlText w:val=""/>
      <w:lvlJc w:val="left"/>
      <w:pPr>
        <w:tabs>
          <w:tab w:val="left" w:pos="3360"/>
        </w:tabs>
        <w:ind w:left="3360" w:hanging="420"/>
      </w:pPr>
      <w:rPr>
        <w:rFonts w:ascii="Tahoma" w:hAnsi="Tahoma" w:hint="default"/>
      </w:rPr>
    </w:lvl>
    <w:lvl w:ilvl="8">
      <w:start w:val="1"/>
      <w:numFmt w:val="bullet"/>
      <w:lvlText w:val=""/>
      <w:lvlJc w:val="left"/>
      <w:pPr>
        <w:tabs>
          <w:tab w:val="left" w:pos="3780"/>
        </w:tabs>
        <w:ind w:left="3780" w:hanging="420"/>
      </w:pPr>
      <w:rPr>
        <w:rFonts w:ascii="Tahoma" w:hAnsi="Tahoma" w:hint="default"/>
      </w:rPr>
    </w:lvl>
  </w:abstractNum>
  <w:abstractNum w:abstractNumId="9">
    <w:nsid w:val="00000015"/>
    <w:multiLevelType w:val="multilevel"/>
    <w:tmpl w:val="00000015"/>
    <w:lvl w:ilvl="0">
      <w:start w:val="1"/>
      <w:numFmt w:val="decimal"/>
      <w:pStyle w:val="ItemStepinTable"/>
      <w:lvlText w:val="(%1)"/>
      <w:lvlJc w:val="left"/>
      <w:pPr>
        <w:tabs>
          <w:tab w:val="left" w:pos="397"/>
        </w:tabs>
        <w:ind w:left="397" w:hanging="397"/>
      </w:pPr>
      <w:rPr>
        <w:rFonts w:ascii="楷体_GB2312" w:eastAsia="_x000B__x000C_" w:hAnsi="楷体_GB2312" w:hint="default"/>
        <w:b w:val="0"/>
        <w:i w:val="0"/>
        <w:color w:val="auto"/>
        <w:sz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0">
    <w:nsid w:val="00000016"/>
    <w:multiLevelType w:val="singleLevel"/>
    <w:tmpl w:val="00000016"/>
    <w:lvl w:ilvl="0">
      <w:start w:val="1"/>
      <w:numFmt w:val="bullet"/>
      <w:pStyle w:val="a1"/>
      <w:lvlText w:val=""/>
      <w:lvlJc w:val="left"/>
      <w:pPr>
        <w:tabs>
          <w:tab w:val="left" w:pos="360"/>
        </w:tabs>
        <w:ind w:left="360" w:hanging="360"/>
      </w:pPr>
      <w:rPr>
        <w:rFonts w:ascii="Tahoma" w:hAnsi="Tahoma" w:hint="default"/>
      </w:rPr>
    </w:lvl>
  </w:abstractNum>
  <w:abstractNum w:abstractNumId="11">
    <w:nsid w:val="00000017"/>
    <w:multiLevelType w:val="singleLevel"/>
    <w:tmpl w:val="00000017"/>
    <w:lvl w:ilvl="0">
      <w:start w:val="1"/>
      <w:numFmt w:val="bullet"/>
      <w:pStyle w:val="3"/>
      <w:lvlText w:val=""/>
      <w:lvlJc w:val="left"/>
      <w:pPr>
        <w:tabs>
          <w:tab w:val="left" w:pos="1200"/>
        </w:tabs>
        <w:ind w:left="1200" w:hanging="360"/>
      </w:pPr>
      <w:rPr>
        <w:rFonts w:ascii="Tahoma" w:hAnsi="Tahoma" w:hint="default"/>
      </w:rPr>
    </w:lvl>
  </w:abstractNum>
  <w:abstractNum w:abstractNumId="12">
    <w:nsid w:val="00000019"/>
    <w:multiLevelType w:val="singleLevel"/>
    <w:tmpl w:val="00000019"/>
    <w:lvl w:ilvl="0">
      <w:start w:val="1"/>
      <w:numFmt w:val="decimal"/>
      <w:pStyle w:val="a2"/>
      <w:lvlText w:val="%1)"/>
      <w:lvlJc w:val="left"/>
      <w:pPr>
        <w:tabs>
          <w:tab w:val="left" w:pos="425"/>
        </w:tabs>
        <w:ind w:left="425" w:hanging="425"/>
      </w:pPr>
      <w:rPr>
        <w:rFonts w:hint="eastAsia"/>
      </w:rPr>
    </w:lvl>
  </w:abstractNum>
  <w:abstractNum w:abstractNumId="13">
    <w:nsid w:val="0000001A"/>
    <w:multiLevelType w:val="multilevel"/>
    <w:tmpl w:val="0000001A"/>
    <w:lvl w:ilvl="0">
      <w:start w:val="1"/>
      <w:numFmt w:val="decimal"/>
      <w:pStyle w:val="220"/>
      <w:lvlText w:val="（%1）"/>
      <w:lvlJc w:val="left"/>
      <w:pPr>
        <w:tabs>
          <w:tab w:val="left" w:pos="1230"/>
        </w:tabs>
        <w:ind w:left="0" w:firstLine="510"/>
      </w:pPr>
      <w:rPr>
        <w:rFonts w:ascii="楷体_GB2312" w:hAnsi="楷体_GB2312" w:hint="default"/>
        <w:b w:val="0"/>
        <w:i w:val="0"/>
        <w:sz w:val="24"/>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4">
    <w:nsid w:val="0000001D"/>
    <w:multiLevelType w:val="multilevel"/>
    <w:tmpl w:val="0000001D"/>
    <w:lvl w:ilvl="0">
      <w:start w:val="1"/>
      <w:numFmt w:val="chineseCountingThousand"/>
      <w:pStyle w:val="21"/>
      <w:lvlText w:val="%1、"/>
      <w:lvlJc w:val="left"/>
      <w:pPr>
        <w:tabs>
          <w:tab w:val="left" w:pos="720"/>
        </w:tabs>
        <w:ind w:left="42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5">
    <w:nsid w:val="40D11DFF"/>
    <w:multiLevelType w:val="singleLevel"/>
    <w:tmpl w:val="40D11DFF"/>
    <w:lvl w:ilvl="0">
      <w:start w:val="2"/>
      <w:numFmt w:val="decimal"/>
      <w:lvlText w:val="%1."/>
      <w:lvlJc w:val="left"/>
      <w:pPr>
        <w:tabs>
          <w:tab w:val="left" w:pos="312"/>
        </w:tabs>
      </w:pPr>
    </w:lvl>
  </w:abstractNum>
  <w:abstractNum w:abstractNumId="16">
    <w:nsid w:val="52ED4C94"/>
    <w:multiLevelType w:val="singleLevel"/>
    <w:tmpl w:val="52ED4C94"/>
    <w:lvl w:ilvl="0">
      <w:start w:val="1"/>
      <w:numFmt w:val="chineseCounting"/>
      <w:suff w:val="nothing"/>
      <w:lvlText w:val="%1、"/>
      <w:lvlJc w:val="left"/>
      <w:rPr>
        <w:rFonts w:hint="eastAsia"/>
      </w:rPr>
    </w:lvl>
  </w:abstractNum>
  <w:abstractNum w:abstractNumId="17">
    <w:nsid w:val="74268CFC"/>
    <w:multiLevelType w:val="singleLevel"/>
    <w:tmpl w:val="74268CFC"/>
    <w:lvl w:ilvl="0">
      <w:start w:val="2"/>
      <w:numFmt w:val="chineseCounting"/>
      <w:suff w:val="space"/>
      <w:lvlText w:val="第%1篇"/>
      <w:lvlJc w:val="left"/>
      <w:rPr>
        <w:rFonts w:hint="eastAsia"/>
      </w:rPr>
    </w:lvl>
  </w:abstractNum>
  <w:abstractNum w:abstractNumId="18">
    <w:nsid w:val="7EB1C1B0"/>
    <w:multiLevelType w:val="singleLevel"/>
    <w:tmpl w:val="7EB1C1B0"/>
    <w:lvl w:ilvl="0">
      <w:start w:val="1"/>
      <w:numFmt w:val="decimal"/>
      <w:lvlText w:val="%1."/>
      <w:lvlJc w:val="left"/>
      <w:pPr>
        <w:tabs>
          <w:tab w:val="left" w:pos="312"/>
        </w:tabs>
      </w:pPr>
    </w:lvl>
  </w:abstractNum>
  <w:num w:numId="1">
    <w:abstractNumId w:val="4"/>
  </w:num>
  <w:num w:numId="2">
    <w:abstractNumId w:val="0"/>
  </w:num>
  <w:num w:numId="3">
    <w:abstractNumId w:val="2"/>
  </w:num>
  <w:num w:numId="4">
    <w:abstractNumId w:val="11"/>
  </w:num>
  <w:num w:numId="5">
    <w:abstractNumId w:val="7"/>
  </w:num>
  <w:num w:numId="6">
    <w:abstractNumId w:val="9"/>
  </w:num>
  <w:num w:numId="7">
    <w:abstractNumId w:val="6"/>
  </w:num>
  <w:num w:numId="8">
    <w:abstractNumId w:val="3"/>
  </w:num>
  <w:num w:numId="9">
    <w:abstractNumId w:val="14"/>
  </w:num>
  <w:num w:numId="10">
    <w:abstractNumId w:val="12"/>
  </w:num>
  <w:num w:numId="11">
    <w:abstractNumId w:val="1"/>
  </w:num>
  <w:num w:numId="12">
    <w:abstractNumId w:val="13"/>
  </w:num>
  <w:num w:numId="13">
    <w:abstractNumId w:val="8"/>
  </w:num>
  <w:num w:numId="14">
    <w:abstractNumId w:val="10"/>
  </w:num>
  <w:num w:numId="15">
    <w:abstractNumId w:val="5"/>
  </w:num>
  <w:num w:numId="16">
    <w:abstractNumId w:val="17"/>
  </w:num>
  <w:num w:numId="17">
    <w:abstractNumId w:val="16"/>
  </w:num>
  <w:num w:numId="18">
    <w:abstractNumId w:val="15"/>
  </w:num>
  <w:num w:numId="19">
    <w:abstractNumId w:val="1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Withy">
    <w15:presenceInfo w15:providerId="WPS Office" w15:userId="147854185"/>
  </w15:person>
  <w15:person w15:author="柒">
    <w15:presenceInfo w15:providerId="WPS Office" w15:userId="3024775917"/>
  </w15:person>
  <w15:person w15:author="q w">
    <w15:presenceInfo w15:providerId="None" w15:userId="q w"/>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embedTrueTypeFonts/>
  <w:saveSubsetFonts/>
  <w:bordersDoNotSurroundHeader/>
  <w:bordersDoNotSurroundFooter/>
  <w:hideSpellingErrors/>
  <w:proofState w:grammar="clean"/>
  <w:documentProtection w:edit="readOnly" w:formatting="1" w:enforcement="0"/>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ZjY2I1NmYzMjRjNjU1MDk2NDBlNzcxNzRmNmQxNjAifQ=="/>
  </w:docVars>
  <w:rsids>
    <w:rsidRoot w:val="007E49C2"/>
    <w:rsid w:val="9BBC7413"/>
    <w:rsid w:val="9BF78F01"/>
    <w:rsid w:val="9FCE72E3"/>
    <w:rsid w:val="9FF77977"/>
    <w:rsid w:val="AEF59955"/>
    <w:rsid w:val="AFF95BFA"/>
    <w:rsid w:val="B3735315"/>
    <w:rsid w:val="B3EFCD26"/>
    <w:rsid w:val="BBDD7595"/>
    <w:rsid w:val="BBFEF77B"/>
    <w:rsid w:val="BFFD56AA"/>
    <w:rsid w:val="C6D7EDDB"/>
    <w:rsid w:val="CF730C35"/>
    <w:rsid w:val="CFFFCA46"/>
    <w:rsid w:val="D7E7DC7A"/>
    <w:rsid w:val="D9F66C98"/>
    <w:rsid w:val="DBAFF16E"/>
    <w:rsid w:val="DCBC8864"/>
    <w:rsid w:val="DDFF9D5F"/>
    <w:rsid w:val="DF6FA666"/>
    <w:rsid w:val="DFB7ED18"/>
    <w:rsid w:val="DFDB6BD5"/>
    <w:rsid w:val="DFFDF7CD"/>
    <w:rsid w:val="E3BE9DCF"/>
    <w:rsid w:val="E7EFB913"/>
    <w:rsid w:val="EB1B525E"/>
    <w:rsid w:val="EB7FCB6F"/>
    <w:rsid w:val="EEBEBF97"/>
    <w:rsid w:val="EFAF1A51"/>
    <w:rsid w:val="EFD52AEF"/>
    <w:rsid w:val="EFFB11B9"/>
    <w:rsid w:val="F3EB7B7A"/>
    <w:rsid w:val="F5B79798"/>
    <w:rsid w:val="F5F1104B"/>
    <w:rsid w:val="F77EC81C"/>
    <w:rsid w:val="F7CF96BB"/>
    <w:rsid w:val="F7D5F497"/>
    <w:rsid w:val="F7EF4CC7"/>
    <w:rsid w:val="F7FCA431"/>
    <w:rsid w:val="F7FDFA48"/>
    <w:rsid w:val="F7FF48AE"/>
    <w:rsid w:val="F9B39889"/>
    <w:rsid w:val="FB7F971F"/>
    <w:rsid w:val="FB7FC7BA"/>
    <w:rsid w:val="FD5D1F43"/>
    <w:rsid w:val="FDEF0248"/>
    <w:rsid w:val="FEBB0390"/>
    <w:rsid w:val="FF191A1F"/>
    <w:rsid w:val="FF79E862"/>
    <w:rsid w:val="FFF559C6"/>
    <w:rsid w:val="FFFDEFC7"/>
    <w:rsid w:val="00000136"/>
    <w:rsid w:val="0000320C"/>
    <w:rsid w:val="00020C30"/>
    <w:rsid w:val="00022EB6"/>
    <w:rsid w:val="00026719"/>
    <w:rsid w:val="00034622"/>
    <w:rsid w:val="00035003"/>
    <w:rsid w:val="00041BD6"/>
    <w:rsid w:val="00042896"/>
    <w:rsid w:val="00043AC3"/>
    <w:rsid w:val="00044AF3"/>
    <w:rsid w:val="0004659F"/>
    <w:rsid w:val="00050D99"/>
    <w:rsid w:val="0006004B"/>
    <w:rsid w:val="00071DCC"/>
    <w:rsid w:val="000816E2"/>
    <w:rsid w:val="0008388C"/>
    <w:rsid w:val="000858EB"/>
    <w:rsid w:val="000907E6"/>
    <w:rsid w:val="000927A2"/>
    <w:rsid w:val="00092D97"/>
    <w:rsid w:val="00096D08"/>
    <w:rsid w:val="000A3438"/>
    <w:rsid w:val="000A7263"/>
    <w:rsid w:val="000B6202"/>
    <w:rsid w:val="000B63A2"/>
    <w:rsid w:val="000B7F76"/>
    <w:rsid w:val="000C38EF"/>
    <w:rsid w:val="000C4194"/>
    <w:rsid w:val="000C735C"/>
    <w:rsid w:val="000D48C4"/>
    <w:rsid w:val="000D5C92"/>
    <w:rsid w:val="000E69D7"/>
    <w:rsid w:val="000E79D1"/>
    <w:rsid w:val="00102750"/>
    <w:rsid w:val="00102FC7"/>
    <w:rsid w:val="001050A8"/>
    <w:rsid w:val="00114E58"/>
    <w:rsid w:val="00116112"/>
    <w:rsid w:val="00122784"/>
    <w:rsid w:val="0012784F"/>
    <w:rsid w:val="00137589"/>
    <w:rsid w:val="001401AB"/>
    <w:rsid w:val="0014183F"/>
    <w:rsid w:val="00142AE9"/>
    <w:rsid w:val="00146337"/>
    <w:rsid w:val="00156F02"/>
    <w:rsid w:val="001601EF"/>
    <w:rsid w:val="001609AF"/>
    <w:rsid w:val="00160CFF"/>
    <w:rsid w:val="00165779"/>
    <w:rsid w:val="001660BD"/>
    <w:rsid w:val="00166831"/>
    <w:rsid w:val="001709DB"/>
    <w:rsid w:val="00173A14"/>
    <w:rsid w:val="00174D25"/>
    <w:rsid w:val="00191C4C"/>
    <w:rsid w:val="00193230"/>
    <w:rsid w:val="00195D57"/>
    <w:rsid w:val="00197311"/>
    <w:rsid w:val="001A63BE"/>
    <w:rsid w:val="001B5EE0"/>
    <w:rsid w:val="001B72CA"/>
    <w:rsid w:val="001B7B57"/>
    <w:rsid w:val="001C152E"/>
    <w:rsid w:val="001C406A"/>
    <w:rsid w:val="001C51C9"/>
    <w:rsid w:val="001C58CE"/>
    <w:rsid w:val="001C59B9"/>
    <w:rsid w:val="001C7ECF"/>
    <w:rsid w:val="001D173C"/>
    <w:rsid w:val="001E011E"/>
    <w:rsid w:val="001E4EA2"/>
    <w:rsid w:val="001E5FEF"/>
    <w:rsid w:val="001F2A54"/>
    <w:rsid w:val="001F4BBD"/>
    <w:rsid w:val="001F5E1D"/>
    <w:rsid w:val="001F660C"/>
    <w:rsid w:val="0020604E"/>
    <w:rsid w:val="002238D1"/>
    <w:rsid w:val="00223DAC"/>
    <w:rsid w:val="002240C2"/>
    <w:rsid w:val="00227C35"/>
    <w:rsid w:val="0023105D"/>
    <w:rsid w:val="00240FC0"/>
    <w:rsid w:val="002454AB"/>
    <w:rsid w:val="0025174C"/>
    <w:rsid w:val="002520CE"/>
    <w:rsid w:val="00254706"/>
    <w:rsid w:val="00254DF7"/>
    <w:rsid w:val="002564DB"/>
    <w:rsid w:val="002636E8"/>
    <w:rsid w:val="00270A81"/>
    <w:rsid w:val="002721CB"/>
    <w:rsid w:val="0027233F"/>
    <w:rsid w:val="0027358F"/>
    <w:rsid w:val="00273EC7"/>
    <w:rsid w:val="0027469B"/>
    <w:rsid w:val="0027692E"/>
    <w:rsid w:val="002807DC"/>
    <w:rsid w:val="002817AC"/>
    <w:rsid w:val="00283357"/>
    <w:rsid w:val="002848AB"/>
    <w:rsid w:val="002859C4"/>
    <w:rsid w:val="0028750F"/>
    <w:rsid w:val="002908C8"/>
    <w:rsid w:val="002915F4"/>
    <w:rsid w:val="002956A0"/>
    <w:rsid w:val="002A1215"/>
    <w:rsid w:val="002A3B77"/>
    <w:rsid w:val="002A3BCB"/>
    <w:rsid w:val="002A5657"/>
    <w:rsid w:val="002A602C"/>
    <w:rsid w:val="002B12B6"/>
    <w:rsid w:val="002B3880"/>
    <w:rsid w:val="002B4F82"/>
    <w:rsid w:val="002B72A3"/>
    <w:rsid w:val="002C14C5"/>
    <w:rsid w:val="002C2EF5"/>
    <w:rsid w:val="002C30EE"/>
    <w:rsid w:val="002C7445"/>
    <w:rsid w:val="002C78BD"/>
    <w:rsid w:val="002D3E71"/>
    <w:rsid w:val="002D561B"/>
    <w:rsid w:val="002D730E"/>
    <w:rsid w:val="002E0699"/>
    <w:rsid w:val="002E1771"/>
    <w:rsid w:val="002E2CA6"/>
    <w:rsid w:val="002E36E9"/>
    <w:rsid w:val="002E674E"/>
    <w:rsid w:val="002F3B94"/>
    <w:rsid w:val="002F5606"/>
    <w:rsid w:val="00303CB0"/>
    <w:rsid w:val="00305CE7"/>
    <w:rsid w:val="0031184E"/>
    <w:rsid w:val="00321C4A"/>
    <w:rsid w:val="003236C0"/>
    <w:rsid w:val="00323BB5"/>
    <w:rsid w:val="0033141B"/>
    <w:rsid w:val="0033155C"/>
    <w:rsid w:val="0033218F"/>
    <w:rsid w:val="0033510C"/>
    <w:rsid w:val="003361EF"/>
    <w:rsid w:val="00336CF1"/>
    <w:rsid w:val="00343512"/>
    <w:rsid w:val="0034376B"/>
    <w:rsid w:val="00351B41"/>
    <w:rsid w:val="00352623"/>
    <w:rsid w:val="00355929"/>
    <w:rsid w:val="0036071E"/>
    <w:rsid w:val="00360F50"/>
    <w:rsid w:val="0036419E"/>
    <w:rsid w:val="003646E9"/>
    <w:rsid w:val="00366ED5"/>
    <w:rsid w:val="003677C6"/>
    <w:rsid w:val="00374C0B"/>
    <w:rsid w:val="00377513"/>
    <w:rsid w:val="00380210"/>
    <w:rsid w:val="00384CFB"/>
    <w:rsid w:val="00387C30"/>
    <w:rsid w:val="00391B01"/>
    <w:rsid w:val="003948EB"/>
    <w:rsid w:val="003A7D95"/>
    <w:rsid w:val="003B3609"/>
    <w:rsid w:val="003C1016"/>
    <w:rsid w:val="003C2D81"/>
    <w:rsid w:val="003C7639"/>
    <w:rsid w:val="003C790D"/>
    <w:rsid w:val="003D0837"/>
    <w:rsid w:val="003D33EC"/>
    <w:rsid w:val="003D3596"/>
    <w:rsid w:val="003E18EC"/>
    <w:rsid w:val="003E3C92"/>
    <w:rsid w:val="003E415A"/>
    <w:rsid w:val="003E6FE7"/>
    <w:rsid w:val="003F0328"/>
    <w:rsid w:val="003F093F"/>
    <w:rsid w:val="003F181F"/>
    <w:rsid w:val="003F23B8"/>
    <w:rsid w:val="003F53FD"/>
    <w:rsid w:val="003F7235"/>
    <w:rsid w:val="004060CF"/>
    <w:rsid w:val="00420983"/>
    <w:rsid w:val="00422EEB"/>
    <w:rsid w:val="004265C6"/>
    <w:rsid w:val="00437AF5"/>
    <w:rsid w:val="00443C2E"/>
    <w:rsid w:val="00450C4F"/>
    <w:rsid w:val="00453105"/>
    <w:rsid w:val="004534E7"/>
    <w:rsid w:val="00455516"/>
    <w:rsid w:val="00457ABB"/>
    <w:rsid w:val="004667D3"/>
    <w:rsid w:val="00466F60"/>
    <w:rsid w:val="00467ADD"/>
    <w:rsid w:val="00471802"/>
    <w:rsid w:val="004725DA"/>
    <w:rsid w:val="004869F0"/>
    <w:rsid w:val="00493ADF"/>
    <w:rsid w:val="00494EC8"/>
    <w:rsid w:val="00496342"/>
    <w:rsid w:val="00497353"/>
    <w:rsid w:val="004A15F3"/>
    <w:rsid w:val="004B3980"/>
    <w:rsid w:val="004B41AF"/>
    <w:rsid w:val="004B6560"/>
    <w:rsid w:val="004B6727"/>
    <w:rsid w:val="004C0652"/>
    <w:rsid w:val="004C1862"/>
    <w:rsid w:val="004C4E19"/>
    <w:rsid w:val="004C7C52"/>
    <w:rsid w:val="004D4C49"/>
    <w:rsid w:val="004D7F96"/>
    <w:rsid w:val="004E573C"/>
    <w:rsid w:val="004F22C2"/>
    <w:rsid w:val="004F360F"/>
    <w:rsid w:val="00501CC3"/>
    <w:rsid w:val="005045EB"/>
    <w:rsid w:val="00515B07"/>
    <w:rsid w:val="00522D3E"/>
    <w:rsid w:val="00525D1D"/>
    <w:rsid w:val="0053070A"/>
    <w:rsid w:val="005310E0"/>
    <w:rsid w:val="00533F9A"/>
    <w:rsid w:val="005340E5"/>
    <w:rsid w:val="005366C7"/>
    <w:rsid w:val="00536E5E"/>
    <w:rsid w:val="00547A82"/>
    <w:rsid w:val="00550F80"/>
    <w:rsid w:val="0055325E"/>
    <w:rsid w:val="00557995"/>
    <w:rsid w:val="00562A23"/>
    <w:rsid w:val="005630EE"/>
    <w:rsid w:val="005634E4"/>
    <w:rsid w:val="0057041E"/>
    <w:rsid w:val="00573A4A"/>
    <w:rsid w:val="005754D0"/>
    <w:rsid w:val="00580490"/>
    <w:rsid w:val="0058490A"/>
    <w:rsid w:val="00584C0C"/>
    <w:rsid w:val="0058666B"/>
    <w:rsid w:val="00586C7E"/>
    <w:rsid w:val="00590869"/>
    <w:rsid w:val="00595A31"/>
    <w:rsid w:val="00596452"/>
    <w:rsid w:val="005A757E"/>
    <w:rsid w:val="005B2BC1"/>
    <w:rsid w:val="005C2EC8"/>
    <w:rsid w:val="005C3910"/>
    <w:rsid w:val="005D5EC0"/>
    <w:rsid w:val="005D643E"/>
    <w:rsid w:val="005E398A"/>
    <w:rsid w:val="0060307D"/>
    <w:rsid w:val="00603EF8"/>
    <w:rsid w:val="0060769A"/>
    <w:rsid w:val="00607FD5"/>
    <w:rsid w:val="0061273E"/>
    <w:rsid w:val="00613FC6"/>
    <w:rsid w:val="00624371"/>
    <w:rsid w:val="0062523E"/>
    <w:rsid w:val="00626B63"/>
    <w:rsid w:val="0063217D"/>
    <w:rsid w:val="006404D2"/>
    <w:rsid w:val="00654C52"/>
    <w:rsid w:val="00660024"/>
    <w:rsid w:val="00665CD2"/>
    <w:rsid w:val="0066715C"/>
    <w:rsid w:val="00667728"/>
    <w:rsid w:val="00673065"/>
    <w:rsid w:val="00674769"/>
    <w:rsid w:val="00676254"/>
    <w:rsid w:val="0067703E"/>
    <w:rsid w:val="006778C1"/>
    <w:rsid w:val="006840A0"/>
    <w:rsid w:val="006925D5"/>
    <w:rsid w:val="0069272E"/>
    <w:rsid w:val="00694914"/>
    <w:rsid w:val="006A2E93"/>
    <w:rsid w:val="006A3076"/>
    <w:rsid w:val="006A6CFD"/>
    <w:rsid w:val="006B18E0"/>
    <w:rsid w:val="006B2BEC"/>
    <w:rsid w:val="006B3C1C"/>
    <w:rsid w:val="006C5F2E"/>
    <w:rsid w:val="006C77E0"/>
    <w:rsid w:val="006D41C6"/>
    <w:rsid w:val="006D67E0"/>
    <w:rsid w:val="006D744B"/>
    <w:rsid w:val="006E6D98"/>
    <w:rsid w:val="006E6F38"/>
    <w:rsid w:val="007030A1"/>
    <w:rsid w:val="00706838"/>
    <w:rsid w:val="007077CF"/>
    <w:rsid w:val="007134CF"/>
    <w:rsid w:val="00714772"/>
    <w:rsid w:val="00714802"/>
    <w:rsid w:val="00714C76"/>
    <w:rsid w:val="007167C9"/>
    <w:rsid w:val="00721C03"/>
    <w:rsid w:val="00724A12"/>
    <w:rsid w:val="007368D9"/>
    <w:rsid w:val="0073797D"/>
    <w:rsid w:val="00740EFD"/>
    <w:rsid w:val="00742268"/>
    <w:rsid w:val="00742841"/>
    <w:rsid w:val="00744DA2"/>
    <w:rsid w:val="00747FB6"/>
    <w:rsid w:val="00750014"/>
    <w:rsid w:val="007503D2"/>
    <w:rsid w:val="007511C2"/>
    <w:rsid w:val="007527DA"/>
    <w:rsid w:val="00757E29"/>
    <w:rsid w:val="00764E89"/>
    <w:rsid w:val="00773563"/>
    <w:rsid w:val="00775FE1"/>
    <w:rsid w:val="00777F4B"/>
    <w:rsid w:val="007819C9"/>
    <w:rsid w:val="00781F86"/>
    <w:rsid w:val="007829AF"/>
    <w:rsid w:val="00783E03"/>
    <w:rsid w:val="00786BC5"/>
    <w:rsid w:val="00787026"/>
    <w:rsid w:val="007900C3"/>
    <w:rsid w:val="00793E1D"/>
    <w:rsid w:val="00794007"/>
    <w:rsid w:val="007A1688"/>
    <w:rsid w:val="007A29E8"/>
    <w:rsid w:val="007A2F99"/>
    <w:rsid w:val="007A30AA"/>
    <w:rsid w:val="007A69FF"/>
    <w:rsid w:val="007B1A39"/>
    <w:rsid w:val="007B1F5D"/>
    <w:rsid w:val="007B6DA6"/>
    <w:rsid w:val="007C19C4"/>
    <w:rsid w:val="007C76AD"/>
    <w:rsid w:val="007D4271"/>
    <w:rsid w:val="007E49C2"/>
    <w:rsid w:val="007F1768"/>
    <w:rsid w:val="007F3E8C"/>
    <w:rsid w:val="007F4DDA"/>
    <w:rsid w:val="007F5058"/>
    <w:rsid w:val="00800459"/>
    <w:rsid w:val="00806570"/>
    <w:rsid w:val="00806EE1"/>
    <w:rsid w:val="0080779F"/>
    <w:rsid w:val="00810B27"/>
    <w:rsid w:val="008146C0"/>
    <w:rsid w:val="00822DB1"/>
    <w:rsid w:val="008253EA"/>
    <w:rsid w:val="00827D55"/>
    <w:rsid w:val="00832E40"/>
    <w:rsid w:val="00840DD5"/>
    <w:rsid w:val="008464C9"/>
    <w:rsid w:val="0085238A"/>
    <w:rsid w:val="00852A2A"/>
    <w:rsid w:val="00853CB6"/>
    <w:rsid w:val="00860501"/>
    <w:rsid w:val="008615AC"/>
    <w:rsid w:val="008646C0"/>
    <w:rsid w:val="00874F4A"/>
    <w:rsid w:val="008838E8"/>
    <w:rsid w:val="008950D9"/>
    <w:rsid w:val="00897976"/>
    <w:rsid w:val="008A06B9"/>
    <w:rsid w:val="008A59EF"/>
    <w:rsid w:val="008A60EC"/>
    <w:rsid w:val="008A7BC7"/>
    <w:rsid w:val="008B5210"/>
    <w:rsid w:val="008C2F6C"/>
    <w:rsid w:val="008C3ACF"/>
    <w:rsid w:val="008C5763"/>
    <w:rsid w:val="008C5BA1"/>
    <w:rsid w:val="008C6125"/>
    <w:rsid w:val="008C6505"/>
    <w:rsid w:val="008D7A37"/>
    <w:rsid w:val="008E634E"/>
    <w:rsid w:val="008F0316"/>
    <w:rsid w:val="008F0894"/>
    <w:rsid w:val="008F1291"/>
    <w:rsid w:val="008F3AD0"/>
    <w:rsid w:val="008F61EF"/>
    <w:rsid w:val="00900253"/>
    <w:rsid w:val="00900D3C"/>
    <w:rsid w:val="00907429"/>
    <w:rsid w:val="009116AE"/>
    <w:rsid w:val="00911AD8"/>
    <w:rsid w:val="00912FF4"/>
    <w:rsid w:val="00915180"/>
    <w:rsid w:val="0091560E"/>
    <w:rsid w:val="00915CCD"/>
    <w:rsid w:val="00916093"/>
    <w:rsid w:val="0092405E"/>
    <w:rsid w:val="00927544"/>
    <w:rsid w:val="0093453B"/>
    <w:rsid w:val="00935470"/>
    <w:rsid w:val="00942561"/>
    <w:rsid w:val="0095312F"/>
    <w:rsid w:val="00962E4C"/>
    <w:rsid w:val="00962F95"/>
    <w:rsid w:val="00967113"/>
    <w:rsid w:val="009675E3"/>
    <w:rsid w:val="009729EA"/>
    <w:rsid w:val="00974402"/>
    <w:rsid w:val="009763FC"/>
    <w:rsid w:val="00976E44"/>
    <w:rsid w:val="00980FB3"/>
    <w:rsid w:val="00983CD7"/>
    <w:rsid w:val="0099519A"/>
    <w:rsid w:val="0099664C"/>
    <w:rsid w:val="00997B00"/>
    <w:rsid w:val="009A70FB"/>
    <w:rsid w:val="009B517E"/>
    <w:rsid w:val="009B692B"/>
    <w:rsid w:val="009C40A6"/>
    <w:rsid w:val="009C4EC1"/>
    <w:rsid w:val="009D55CB"/>
    <w:rsid w:val="009E76B8"/>
    <w:rsid w:val="009E7EE8"/>
    <w:rsid w:val="009F5F90"/>
    <w:rsid w:val="009F6F1C"/>
    <w:rsid w:val="00A03201"/>
    <w:rsid w:val="00A10D22"/>
    <w:rsid w:val="00A14BCE"/>
    <w:rsid w:val="00A15E69"/>
    <w:rsid w:val="00A163B0"/>
    <w:rsid w:val="00A16C0F"/>
    <w:rsid w:val="00A16E8A"/>
    <w:rsid w:val="00A249FE"/>
    <w:rsid w:val="00A24D12"/>
    <w:rsid w:val="00A3384A"/>
    <w:rsid w:val="00A346B8"/>
    <w:rsid w:val="00A35086"/>
    <w:rsid w:val="00A367EA"/>
    <w:rsid w:val="00A37A2E"/>
    <w:rsid w:val="00A44EC1"/>
    <w:rsid w:val="00A466E8"/>
    <w:rsid w:val="00A50F61"/>
    <w:rsid w:val="00A55471"/>
    <w:rsid w:val="00A60E42"/>
    <w:rsid w:val="00A624E9"/>
    <w:rsid w:val="00A62C2E"/>
    <w:rsid w:val="00A63F5D"/>
    <w:rsid w:val="00A6712D"/>
    <w:rsid w:val="00A74012"/>
    <w:rsid w:val="00A77AF9"/>
    <w:rsid w:val="00A800D8"/>
    <w:rsid w:val="00A80AEE"/>
    <w:rsid w:val="00A839C1"/>
    <w:rsid w:val="00A90B08"/>
    <w:rsid w:val="00A9416F"/>
    <w:rsid w:val="00A94354"/>
    <w:rsid w:val="00AA3B30"/>
    <w:rsid w:val="00AA4A76"/>
    <w:rsid w:val="00AA7715"/>
    <w:rsid w:val="00AB1A6E"/>
    <w:rsid w:val="00AB34DB"/>
    <w:rsid w:val="00AB5D9B"/>
    <w:rsid w:val="00AB6F03"/>
    <w:rsid w:val="00AB772C"/>
    <w:rsid w:val="00AC3030"/>
    <w:rsid w:val="00AC727D"/>
    <w:rsid w:val="00AD4415"/>
    <w:rsid w:val="00AE0CC5"/>
    <w:rsid w:val="00AE1141"/>
    <w:rsid w:val="00AE162D"/>
    <w:rsid w:val="00AE5BC9"/>
    <w:rsid w:val="00AE5E3C"/>
    <w:rsid w:val="00AF03C4"/>
    <w:rsid w:val="00AF260E"/>
    <w:rsid w:val="00AF2ACB"/>
    <w:rsid w:val="00AF2C4E"/>
    <w:rsid w:val="00AF6340"/>
    <w:rsid w:val="00AF70C8"/>
    <w:rsid w:val="00B0018B"/>
    <w:rsid w:val="00B06B9B"/>
    <w:rsid w:val="00B10E11"/>
    <w:rsid w:val="00B149AC"/>
    <w:rsid w:val="00B14D2F"/>
    <w:rsid w:val="00B15542"/>
    <w:rsid w:val="00B157B8"/>
    <w:rsid w:val="00B16332"/>
    <w:rsid w:val="00B220E1"/>
    <w:rsid w:val="00B30B0E"/>
    <w:rsid w:val="00B32B63"/>
    <w:rsid w:val="00B3364C"/>
    <w:rsid w:val="00B3526F"/>
    <w:rsid w:val="00B44FCE"/>
    <w:rsid w:val="00B460DC"/>
    <w:rsid w:val="00B5000D"/>
    <w:rsid w:val="00B5044A"/>
    <w:rsid w:val="00B53B9D"/>
    <w:rsid w:val="00B5722C"/>
    <w:rsid w:val="00B63FB7"/>
    <w:rsid w:val="00B65D67"/>
    <w:rsid w:val="00B65D99"/>
    <w:rsid w:val="00B74A42"/>
    <w:rsid w:val="00B760DD"/>
    <w:rsid w:val="00B93BC1"/>
    <w:rsid w:val="00B95A20"/>
    <w:rsid w:val="00B9665B"/>
    <w:rsid w:val="00BA0F0D"/>
    <w:rsid w:val="00BA6864"/>
    <w:rsid w:val="00BB2934"/>
    <w:rsid w:val="00BB33EF"/>
    <w:rsid w:val="00BB3ACE"/>
    <w:rsid w:val="00BB41CE"/>
    <w:rsid w:val="00BC2AFC"/>
    <w:rsid w:val="00BC5923"/>
    <w:rsid w:val="00BC6014"/>
    <w:rsid w:val="00BD0D13"/>
    <w:rsid w:val="00BE14C5"/>
    <w:rsid w:val="00BE5B5E"/>
    <w:rsid w:val="00BF016B"/>
    <w:rsid w:val="00BF092B"/>
    <w:rsid w:val="00BF1F2B"/>
    <w:rsid w:val="00BF3364"/>
    <w:rsid w:val="00BF4548"/>
    <w:rsid w:val="00BF4C3A"/>
    <w:rsid w:val="00C004B1"/>
    <w:rsid w:val="00C04376"/>
    <w:rsid w:val="00C04439"/>
    <w:rsid w:val="00C0485A"/>
    <w:rsid w:val="00C05DD2"/>
    <w:rsid w:val="00C0698A"/>
    <w:rsid w:val="00C12360"/>
    <w:rsid w:val="00C16271"/>
    <w:rsid w:val="00C164FC"/>
    <w:rsid w:val="00C22845"/>
    <w:rsid w:val="00C22BEC"/>
    <w:rsid w:val="00C25252"/>
    <w:rsid w:val="00C2544E"/>
    <w:rsid w:val="00C26D18"/>
    <w:rsid w:val="00C276B2"/>
    <w:rsid w:val="00C37B92"/>
    <w:rsid w:val="00C426D0"/>
    <w:rsid w:val="00C45C46"/>
    <w:rsid w:val="00C53A29"/>
    <w:rsid w:val="00C543F5"/>
    <w:rsid w:val="00C60BEE"/>
    <w:rsid w:val="00C60CBE"/>
    <w:rsid w:val="00C648CA"/>
    <w:rsid w:val="00C71D5D"/>
    <w:rsid w:val="00C776A1"/>
    <w:rsid w:val="00C77A7C"/>
    <w:rsid w:val="00C815F7"/>
    <w:rsid w:val="00C902F0"/>
    <w:rsid w:val="00C92A75"/>
    <w:rsid w:val="00C946AA"/>
    <w:rsid w:val="00CA1072"/>
    <w:rsid w:val="00CB0A3F"/>
    <w:rsid w:val="00CB0B85"/>
    <w:rsid w:val="00CB602C"/>
    <w:rsid w:val="00CB669F"/>
    <w:rsid w:val="00CB6BCB"/>
    <w:rsid w:val="00CB7468"/>
    <w:rsid w:val="00CD06A8"/>
    <w:rsid w:val="00CD7681"/>
    <w:rsid w:val="00CD79FF"/>
    <w:rsid w:val="00CE2805"/>
    <w:rsid w:val="00CF0CA1"/>
    <w:rsid w:val="00CF538E"/>
    <w:rsid w:val="00D00636"/>
    <w:rsid w:val="00D0340C"/>
    <w:rsid w:val="00D05670"/>
    <w:rsid w:val="00D1024C"/>
    <w:rsid w:val="00D20E60"/>
    <w:rsid w:val="00D22D3E"/>
    <w:rsid w:val="00D24FF0"/>
    <w:rsid w:val="00D333DB"/>
    <w:rsid w:val="00D3573F"/>
    <w:rsid w:val="00D41BDA"/>
    <w:rsid w:val="00D51025"/>
    <w:rsid w:val="00D513A7"/>
    <w:rsid w:val="00D51690"/>
    <w:rsid w:val="00D57A22"/>
    <w:rsid w:val="00D60FDC"/>
    <w:rsid w:val="00D614E6"/>
    <w:rsid w:val="00D64D4F"/>
    <w:rsid w:val="00D65656"/>
    <w:rsid w:val="00D7136B"/>
    <w:rsid w:val="00D730F9"/>
    <w:rsid w:val="00D7713C"/>
    <w:rsid w:val="00D80348"/>
    <w:rsid w:val="00D80B37"/>
    <w:rsid w:val="00D80EAD"/>
    <w:rsid w:val="00D82EDA"/>
    <w:rsid w:val="00D83188"/>
    <w:rsid w:val="00D840AA"/>
    <w:rsid w:val="00D87B26"/>
    <w:rsid w:val="00D87EBA"/>
    <w:rsid w:val="00D937C8"/>
    <w:rsid w:val="00D94A07"/>
    <w:rsid w:val="00D953AF"/>
    <w:rsid w:val="00DB083E"/>
    <w:rsid w:val="00DB2D6D"/>
    <w:rsid w:val="00DB66F3"/>
    <w:rsid w:val="00DB69F2"/>
    <w:rsid w:val="00DB77CF"/>
    <w:rsid w:val="00DC0FC0"/>
    <w:rsid w:val="00DC2F96"/>
    <w:rsid w:val="00DD0D9C"/>
    <w:rsid w:val="00DD3870"/>
    <w:rsid w:val="00DE1AF8"/>
    <w:rsid w:val="00DE4C0D"/>
    <w:rsid w:val="00DE7976"/>
    <w:rsid w:val="00DE7A1A"/>
    <w:rsid w:val="00DF0DF0"/>
    <w:rsid w:val="00DF66DC"/>
    <w:rsid w:val="00E13CE3"/>
    <w:rsid w:val="00E2283D"/>
    <w:rsid w:val="00E25703"/>
    <w:rsid w:val="00E25E3D"/>
    <w:rsid w:val="00E26032"/>
    <w:rsid w:val="00E347FA"/>
    <w:rsid w:val="00E40100"/>
    <w:rsid w:val="00E40DD2"/>
    <w:rsid w:val="00E43CC4"/>
    <w:rsid w:val="00E45B1E"/>
    <w:rsid w:val="00E5138C"/>
    <w:rsid w:val="00E52787"/>
    <w:rsid w:val="00E52AB1"/>
    <w:rsid w:val="00E56409"/>
    <w:rsid w:val="00E57496"/>
    <w:rsid w:val="00E612BB"/>
    <w:rsid w:val="00E671BF"/>
    <w:rsid w:val="00E71291"/>
    <w:rsid w:val="00E7148B"/>
    <w:rsid w:val="00E73C7E"/>
    <w:rsid w:val="00E82DA0"/>
    <w:rsid w:val="00E83171"/>
    <w:rsid w:val="00E87249"/>
    <w:rsid w:val="00E9045F"/>
    <w:rsid w:val="00E90B1E"/>
    <w:rsid w:val="00E92CC0"/>
    <w:rsid w:val="00E95D58"/>
    <w:rsid w:val="00EA41D3"/>
    <w:rsid w:val="00EB1A4C"/>
    <w:rsid w:val="00EB3851"/>
    <w:rsid w:val="00EB4E71"/>
    <w:rsid w:val="00EB52E9"/>
    <w:rsid w:val="00EB6332"/>
    <w:rsid w:val="00EC3EC3"/>
    <w:rsid w:val="00EC486F"/>
    <w:rsid w:val="00ED151E"/>
    <w:rsid w:val="00ED5F0A"/>
    <w:rsid w:val="00ED6A58"/>
    <w:rsid w:val="00ED74BC"/>
    <w:rsid w:val="00EE0E3B"/>
    <w:rsid w:val="00EE3372"/>
    <w:rsid w:val="00EE3734"/>
    <w:rsid w:val="00EF4E7B"/>
    <w:rsid w:val="00EF52FF"/>
    <w:rsid w:val="00EF67DA"/>
    <w:rsid w:val="00EF6ED7"/>
    <w:rsid w:val="00F02BD3"/>
    <w:rsid w:val="00F033FD"/>
    <w:rsid w:val="00F0489A"/>
    <w:rsid w:val="00F06AED"/>
    <w:rsid w:val="00F141FE"/>
    <w:rsid w:val="00F14803"/>
    <w:rsid w:val="00F1529F"/>
    <w:rsid w:val="00F17635"/>
    <w:rsid w:val="00F256A0"/>
    <w:rsid w:val="00F334B9"/>
    <w:rsid w:val="00F37A35"/>
    <w:rsid w:val="00F41CD1"/>
    <w:rsid w:val="00F44A2E"/>
    <w:rsid w:val="00F46A7E"/>
    <w:rsid w:val="00F47638"/>
    <w:rsid w:val="00F476E9"/>
    <w:rsid w:val="00F50C08"/>
    <w:rsid w:val="00F530AD"/>
    <w:rsid w:val="00F5351A"/>
    <w:rsid w:val="00F55AF4"/>
    <w:rsid w:val="00F71E14"/>
    <w:rsid w:val="00F76256"/>
    <w:rsid w:val="00F87D26"/>
    <w:rsid w:val="00F940D9"/>
    <w:rsid w:val="00F97439"/>
    <w:rsid w:val="00FA6853"/>
    <w:rsid w:val="00FB0CE8"/>
    <w:rsid w:val="00FB53C1"/>
    <w:rsid w:val="00FC2891"/>
    <w:rsid w:val="00FC40BB"/>
    <w:rsid w:val="00FC55EA"/>
    <w:rsid w:val="00FC5D9D"/>
    <w:rsid w:val="00FC7852"/>
    <w:rsid w:val="00FD4172"/>
    <w:rsid w:val="00FD6CE4"/>
    <w:rsid w:val="00FE1791"/>
    <w:rsid w:val="00FE1E02"/>
    <w:rsid w:val="00FE247B"/>
    <w:rsid w:val="00FE6FE1"/>
    <w:rsid w:val="00FF060D"/>
    <w:rsid w:val="00FF2D01"/>
    <w:rsid w:val="00FF3776"/>
    <w:rsid w:val="00FF3E34"/>
    <w:rsid w:val="00FF7781"/>
    <w:rsid w:val="011E65C4"/>
    <w:rsid w:val="015872EB"/>
    <w:rsid w:val="01646A85"/>
    <w:rsid w:val="01830099"/>
    <w:rsid w:val="01850A77"/>
    <w:rsid w:val="01953CAC"/>
    <w:rsid w:val="01CF1530"/>
    <w:rsid w:val="024B703E"/>
    <w:rsid w:val="026659F0"/>
    <w:rsid w:val="027A542D"/>
    <w:rsid w:val="02A414F6"/>
    <w:rsid w:val="02B77694"/>
    <w:rsid w:val="02BC3FFB"/>
    <w:rsid w:val="02D06BB3"/>
    <w:rsid w:val="02E3590D"/>
    <w:rsid w:val="03280EF8"/>
    <w:rsid w:val="034D095E"/>
    <w:rsid w:val="03614272"/>
    <w:rsid w:val="03754915"/>
    <w:rsid w:val="039D30FB"/>
    <w:rsid w:val="03EA435E"/>
    <w:rsid w:val="03EE2141"/>
    <w:rsid w:val="040A684F"/>
    <w:rsid w:val="0428595E"/>
    <w:rsid w:val="043E25C6"/>
    <w:rsid w:val="045B330F"/>
    <w:rsid w:val="04770389"/>
    <w:rsid w:val="048C027E"/>
    <w:rsid w:val="048F6B40"/>
    <w:rsid w:val="04A44EF6"/>
    <w:rsid w:val="04A84CF0"/>
    <w:rsid w:val="04B32851"/>
    <w:rsid w:val="04B862A2"/>
    <w:rsid w:val="04BF130A"/>
    <w:rsid w:val="04E65399"/>
    <w:rsid w:val="04E805D4"/>
    <w:rsid w:val="0541731E"/>
    <w:rsid w:val="0547357A"/>
    <w:rsid w:val="054A7932"/>
    <w:rsid w:val="05573D16"/>
    <w:rsid w:val="05800361"/>
    <w:rsid w:val="05B80C59"/>
    <w:rsid w:val="05E67E0B"/>
    <w:rsid w:val="05F87596"/>
    <w:rsid w:val="0608269B"/>
    <w:rsid w:val="0633430C"/>
    <w:rsid w:val="0656781F"/>
    <w:rsid w:val="06636219"/>
    <w:rsid w:val="06666D42"/>
    <w:rsid w:val="0678739A"/>
    <w:rsid w:val="06881251"/>
    <w:rsid w:val="06AA6EA4"/>
    <w:rsid w:val="06CC3B7D"/>
    <w:rsid w:val="06DD0F7C"/>
    <w:rsid w:val="071F0864"/>
    <w:rsid w:val="07681BB3"/>
    <w:rsid w:val="077072E8"/>
    <w:rsid w:val="07846919"/>
    <w:rsid w:val="07D57174"/>
    <w:rsid w:val="07DC6A28"/>
    <w:rsid w:val="07F8392D"/>
    <w:rsid w:val="08167EB9"/>
    <w:rsid w:val="08B35F43"/>
    <w:rsid w:val="08E37AA1"/>
    <w:rsid w:val="08F94E10"/>
    <w:rsid w:val="092E2E76"/>
    <w:rsid w:val="09303353"/>
    <w:rsid w:val="0930692B"/>
    <w:rsid w:val="09714C49"/>
    <w:rsid w:val="09DA31B9"/>
    <w:rsid w:val="09DF7A4E"/>
    <w:rsid w:val="0A0D6E6C"/>
    <w:rsid w:val="0A212F12"/>
    <w:rsid w:val="0A4C0D5A"/>
    <w:rsid w:val="0A502FE9"/>
    <w:rsid w:val="0A591F09"/>
    <w:rsid w:val="0A8207CF"/>
    <w:rsid w:val="0AA63470"/>
    <w:rsid w:val="0AB8680D"/>
    <w:rsid w:val="0ABF59FA"/>
    <w:rsid w:val="0AF739B7"/>
    <w:rsid w:val="0B0009AC"/>
    <w:rsid w:val="0B0353A5"/>
    <w:rsid w:val="0B0A565B"/>
    <w:rsid w:val="0B1526A9"/>
    <w:rsid w:val="0B5A630E"/>
    <w:rsid w:val="0B892750"/>
    <w:rsid w:val="0B954A79"/>
    <w:rsid w:val="0BA37926"/>
    <w:rsid w:val="0BA8157C"/>
    <w:rsid w:val="0BAC2AF2"/>
    <w:rsid w:val="0BBF2615"/>
    <w:rsid w:val="0BC93D7C"/>
    <w:rsid w:val="0C077389"/>
    <w:rsid w:val="0C135DA4"/>
    <w:rsid w:val="0C383EB9"/>
    <w:rsid w:val="0C545261"/>
    <w:rsid w:val="0C547201"/>
    <w:rsid w:val="0C843B9C"/>
    <w:rsid w:val="0CAA2CB5"/>
    <w:rsid w:val="0CC55A09"/>
    <w:rsid w:val="0D107644"/>
    <w:rsid w:val="0D2070E4"/>
    <w:rsid w:val="0D292134"/>
    <w:rsid w:val="0D442381"/>
    <w:rsid w:val="0D701E19"/>
    <w:rsid w:val="0D7040B3"/>
    <w:rsid w:val="0E3B0F2C"/>
    <w:rsid w:val="0E4F5F5A"/>
    <w:rsid w:val="0E555FE9"/>
    <w:rsid w:val="0EB126E9"/>
    <w:rsid w:val="0EC7643D"/>
    <w:rsid w:val="0ECB1D02"/>
    <w:rsid w:val="0EDFE75B"/>
    <w:rsid w:val="0EE7610B"/>
    <w:rsid w:val="0EF645A0"/>
    <w:rsid w:val="0EFA2E83"/>
    <w:rsid w:val="0F5164A7"/>
    <w:rsid w:val="0F661726"/>
    <w:rsid w:val="0F811190"/>
    <w:rsid w:val="0F9D6F52"/>
    <w:rsid w:val="0FAC0053"/>
    <w:rsid w:val="0FB26EF2"/>
    <w:rsid w:val="0FC14BAE"/>
    <w:rsid w:val="0FE231F9"/>
    <w:rsid w:val="0FEA2407"/>
    <w:rsid w:val="0FEF6E15"/>
    <w:rsid w:val="0FF7237E"/>
    <w:rsid w:val="105107C7"/>
    <w:rsid w:val="1065714F"/>
    <w:rsid w:val="10685029"/>
    <w:rsid w:val="10812576"/>
    <w:rsid w:val="10976F47"/>
    <w:rsid w:val="10E52A39"/>
    <w:rsid w:val="10F10851"/>
    <w:rsid w:val="10F75A16"/>
    <w:rsid w:val="11057DFB"/>
    <w:rsid w:val="11077855"/>
    <w:rsid w:val="11276C93"/>
    <w:rsid w:val="11770C69"/>
    <w:rsid w:val="11B322D4"/>
    <w:rsid w:val="11CC760D"/>
    <w:rsid w:val="11E96064"/>
    <w:rsid w:val="11EC6016"/>
    <w:rsid w:val="12042B30"/>
    <w:rsid w:val="120B7004"/>
    <w:rsid w:val="12544BB0"/>
    <w:rsid w:val="125A6586"/>
    <w:rsid w:val="12633CFA"/>
    <w:rsid w:val="12F01CB6"/>
    <w:rsid w:val="13174553"/>
    <w:rsid w:val="13327DAB"/>
    <w:rsid w:val="13447EDD"/>
    <w:rsid w:val="134D130F"/>
    <w:rsid w:val="13B633E1"/>
    <w:rsid w:val="13B80076"/>
    <w:rsid w:val="13D32327"/>
    <w:rsid w:val="13F05A62"/>
    <w:rsid w:val="13FB1BD9"/>
    <w:rsid w:val="13FF2E46"/>
    <w:rsid w:val="141F1EA3"/>
    <w:rsid w:val="14415457"/>
    <w:rsid w:val="145A112D"/>
    <w:rsid w:val="145F4995"/>
    <w:rsid w:val="1466364A"/>
    <w:rsid w:val="148443FC"/>
    <w:rsid w:val="14AB7BDB"/>
    <w:rsid w:val="14AF6A31"/>
    <w:rsid w:val="14F74BCE"/>
    <w:rsid w:val="155A6404"/>
    <w:rsid w:val="15793DB6"/>
    <w:rsid w:val="157B135B"/>
    <w:rsid w:val="158653B5"/>
    <w:rsid w:val="15921B5C"/>
    <w:rsid w:val="15971646"/>
    <w:rsid w:val="15BA7E8C"/>
    <w:rsid w:val="15C90C2F"/>
    <w:rsid w:val="15FB06EE"/>
    <w:rsid w:val="1606156C"/>
    <w:rsid w:val="16195BE3"/>
    <w:rsid w:val="162C79DB"/>
    <w:rsid w:val="163B7758"/>
    <w:rsid w:val="164B51D1"/>
    <w:rsid w:val="166D15EC"/>
    <w:rsid w:val="168B3EE8"/>
    <w:rsid w:val="16B234A2"/>
    <w:rsid w:val="16D619CF"/>
    <w:rsid w:val="16E26BB2"/>
    <w:rsid w:val="16F5338F"/>
    <w:rsid w:val="17156FEF"/>
    <w:rsid w:val="172B0B5F"/>
    <w:rsid w:val="1753670C"/>
    <w:rsid w:val="177BC35D"/>
    <w:rsid w:val="17936E30"/>
    <w:rsid w:val="17937B86"/>
    <w:rsid w:val="17F3167D"/>
    <w:rsid w:val="17F8683A"/>
    <w:rsid w:val="180E37C2"/>
    <w:rsid w:val="1839517B"/>
    <w:rsid w:val="18A64034"/>
    <w:rsid w:val="18AD6673"/>
    <w:rsid w:val="18C63235"/>
    <w:rsid w:val="18D7297F"/>
    <w:rsid w:val="18D90EE7"/>
    <w:rsid w:val="1901601B"/>
    <w:rsid w:val="1933246A"/>
    <w:rsid w:val="193E101D"/>
    <w:rsid w:val="196A67B1"/>
    <w:rsid w:val="197F1C9C"/>
    <w:rsid w:val="1988673C"/>
    <w:rsid w:val="19B44E55"/>
    <w:rsid w:val="19BC1F42"/>
    <w:rsid w:val="19C332D1"/>
    <w:rsid w:val="19C64978"/>
    <w:rsid w:val="19DB1F9B"/>
    <w:rsid w:val="19E66037"/>
    <w:rsid w:val="19EC6661"/>
    <w:rsid w:val="19F30B8C"/>
    <w:rsid w:val="1A125C17"/>
    <w:rsid w:val="1A3B083E"/>
    <w:rsid w:val="1A450189"/>
    <w:rsid w:val="1A72106A"/>
    <w:rsid w:val="1A7D3DC7"/>
    <w:rsid w:val="1AC62FCC"/>
    <w:rsid w:val="1ACD6AC3"/>
    <w:rsid w:val="1AD95ECA"/>
    <w:rsid w:val="1AE16104"/>
    <w:rsid w:val="1AF0E5F8"/>
    <w:rsid w:val="1B1E4D15"/>
    <w:rsid w:val="1B243FDE"/>
    <w:rsid w:val="1B5A7B31"/>
    <w:rsid w:val="1B610FF3"/>
    <w:rsid w:val="1BA66A54"/>
    <w:rsid w:val="1BB92BDD"/>
    <w:rsid w:val="1BE20FBC"/>
    <w:rsid w:val="1BFC62CE"/>
    <w:rsid w:val="1C087680"/>
    <w:rsid w:val="1C566E7F"/>
    <w:rsid w:val="1C5B1EE6"/>
    <w:rsid w:val="1C77C462"/>
    <w:rsid w:val="1C851E6E"/>
    <w:rsid w:val="1C9725D9"/>
    <w:rsid w:val="1CB34F4F"/>
    <w:rsid w:val="1CDA34F8"/>
    <w:rsid w:val="1CEE4EF9"/>
    <w:rsid w:val="1D030317"/>
    <w:rsid w:val="1D0D31E0"/>
    <w:rsid w:val="1D1A58FD"/>
    <w:rsid w:val="1D1F4CC2"/>
    <w:rsid w:val="1D3F5364"/>
    <w:rsid w:val="1D3F7112"/>
    <w:rsid w:val="1D464944"/>
    <w:rsid w:val="1D5F4EFF"/>
    <w:rsid w:val="1D627A92"/>
    <w:rsid w:val="1D795B0A"/>
    <w:rsid w:val="1DCA0E75"/>
    <w:rsid w:val="1DF510EF"/>
    <w:rsid w:val="1DFE0D7B"/>
    <w:rsid w:val="1E074F52"/>
    <w:rsid w:val="1E8D6E23"/>
    <w:rsid w:val="1E9B0AEA"/>
    <w:rsid w:val="1E9F11C9"/>
    <w:rsid w:val="1EE2643F"/>
    <w:rsid w:val="1EEF9226"/>
    <w:rsid w:val="1EF05392"/>
    <w:rsid w:val="1EFE0B0A"/>
    <w:rsid w:val="1F034B14"/>
    <w:rsid w:val="1F0851F3"/>
    <w:rsid w:val="1F0D2AA6"/>
    <w:rsid w:val="1F0E0F40"/>
    <w:rsid w:val="1F2736A8"/>
    <w:rsid w:val="1F35261B"/>
    <w:rsid w:val="1F43738D"/>
    <w:rsid w:val="1F660D90"/>
    <w:rsid w:val="1FCF6E73"/>
    <w:rsid w:val="1FD5546C"/>
    <w:rsid w:val="1FE47ADF"/>
    <w:rsid w:val="1FE74E8F"/>
    <w:rsid w:val="1FFDFED4"/>
    <w:rsid w:val="20012DA5"/>
    <w:rsid w:val="201D0331"/>
    <w:rsid w:val="20307E20"/>
    <w:rsid w:val="20323B1D"/>
    <w:rsid w:val="203C3DDD"/>
    <w:rsid w:val="205102FB"/>
    <w:rsid w:val="205542DA"/>
    <w:rsid w:val="20682159"/>
    <w:rsid w:val="207A5410"/>
    <w:rsid w:val="20BC4542"/>
    <w:rsid w:val="20E24984"/>
    <w:rsid w:val="20FC21BE"/>
    <w:rsid w:val="21181C52"/>
    <w:rsid w:val="2151458E"/>
    <w:rsid w:val="2157132B"/>
    <w:rsid w:val="215B4FA4"/>
    <w:rsid w:val="216A3243"/>
    <w:rsid w:val="217750CC"/>
    <w:rsid w:val="217C37F7"/>
    <w:rsid w:val="217F369D"/>
    <w:rsid w:val="217F6677"/>
    <w:rsid w:val="2188670C"/>
    <w:rsid w:val="21BA17F8"/>
    <w:rsid w:val="21BA18CA"/>
    <w:rsid w:val="21DD2636"/>
    <w:rsid w:val="21FB4107"/>
    <w:rsid w:val="2220115E"/>
    <w:rsid w:val="22721D38"/>
    <w:rsid w:val="227B3B79"/>
    <w:rsid w:val="22852A18"/>
    <w:rsid w:val="22AE2E3F"/>
    <w:rsid w:val="22B16A5C"/>
    <w:rsid w:val="22E744D4"/>
    <w:rsid w:val="22EC3F88"/>
    <w:rsid w:val="22F62C8A"/>
    <w:rsid w:val="23142F73"/>
    <w:rsid w:val="23256DAA"/>
    <w:rsid w:val="23551B44"/>
    <w:rsid w:val="23735D67"/>
    <w:rsid w:val="23891FEF"/>
    <w:rsid w:val="23A37052"/>
    <w:rsid w:val="23B85A63"/>
    <w:rsid w:val="23D0535B"/>
    <w:rsid w:val="23D63FF3"/>
    <w:rsid w:val="23E5666E"/>
    <w:rsid w:val="23E830A9"/>
    <w:rsid w:val="240168D9"/>
    <w:rsid w:val="242428D9"/>
    <w:rsid w:val="245B6FAC"/>
    <w:rsid w:val="2462615E"/>
    <w:rsid w:val="247718B9"/>
    <w:rsid w:val="24865707"/>
    <w:rsid w:val="249B5576"/>
    <w:rsid w:val="254353C2"/>
    <w:rsid w:val="25513251"/>
    <w:rsid w:val="25B07619"/>
    <w:rsid w:val="25B67E2B"/>
    <w:rsid w:val="262D6D92"/>
    <w:rsid w:val="2657521E"/>
    <w:rsid w:val="26882586"/>
    <w:rsid w:val="26977362"/>
    <w:rsid w:val="26C460CF"/>
    <w:rsid w:val="270C103B"/>
    <w:rsid w:val="272850B2"/>
    <w:rsid w:val="27383550"/>
    <w:rsid w:val="27400388"/>
    <w:rsid w:val="274A5031"/>
    <w:rsid w:val="274B3294"/>
    <w:rsid w:val="276F6846"/>
    <w:rsid w:val="2790513A"/>
    <w:rsid w:val="281F61F3"/>
    <w:rsid w:val="28240703"/>
    <w:rsid w:val="2859377E"/>
    <w:rsid w:val="287049E3"/>
    <w:rsid w:val="28892614"/>
    <w:rsid w:val="28D252DE"/>
    <w:rsid w:val="28D87DE4"/>
    <w:rsid w:val="28E726AB"/>
    <w:rsid w:val="2907740F"/>
    <w:rsid w:val="291E011E"/>
    <w:rsid w:val="292061D0"/>
    <w:rsid w:val="293143F3"/>
    <w:rsid w:val="29633F71"/>
    <w:rsid w:val="296D4414"/>
    <w:rsid w:val="298309EF"/>
    <w:rsid w:val="29834945"/>
    <w:rsid w:val="298962E5"/>
    <w:rsid w:val="298C56CC"/>
    <w:rsid w:val="299250AA"/>
    <w:rsid w:val="29A23925"/>
    <w:rsid w:val="29CF181E"/>
    <w:rsid w:val="29D408B8"/>
    <w:rsid w:val="29EF4CDC"/>
    <w:rsid w:val="2A051382"/>
    <w:rsid w:val="2A5479C9"/>
    <w:rsid w:val="2A7C5456"/>
    <w:rsid w:val="2A80338B"/>
    <w:rsid w:val="2A97233B"/>
    <w:rsid w:val="2A99063F"/>
    <w:rsid w:val="2AF54989"/>
    <w:rsid w:val="2AFC573F"/>
    <w:rsid w:val="2B021E93"/>
    <w:rsid w:val="2B050F0D"/>
    <w:rsid w:val="2B054916"/>
    <w:rsid w:val="2B1B2F6C"/>
    <w:rsid w:val="2B391645"/>
    <w:rsid w:val="2B507DFE"/>
    <w:rsid w:val="2BB57697"/>
    <w:rsid w:val="2C540EED"/>
    <w:rsid w:val="2C6F788B"/>
    <w:rsid w:val="2C837863"/>
    <w:rsid w:val="2CC538DD"/>
    <w:rsid w:val="2D003704"/>
    <w:rsid w:val="2D1B54A6"/>
    <w:rsid w:val="2D427320"/>
    <w:rsid w:val="2D703F9A"/>
    <w:rsid w:val="2D76092E"/>
    <w:rsid w:val="2D83304B"/>
    <w:rsid w:val="2D922F00"/>
    <w:rsid w:val="2DA90D03"/>
    <w:rsid w:val="2DC07DFB"/>
    <w:rsid w:val="2DC7118A"/>
    <w:rsid w:val="2E2677B0"/>
    <w:rsid w:val="2E31581F"/>
    <w:rsid w:val="2E8F5DE0"/>
    <w:rsid w:val="2EA31013"/>
    <w:rsid w:val="2EE115FB"/>
    <w:rsid w:val="2EFE2014"/>
    <w:rsid w:val="2F000DF7"/>
    <w:rsid w:val="2F657E77"/>
    <w:rsid w:val="2F6C65BE"/>
    <w:rsid w:val="2FBE01D2"/>
    <w:rsid w:val="2FEB34E9"/>
    <w:rsid w:val="2FF16A26"/>
    <w:rsid w:val="30194814"/>
    <w:rsid w:val="302A0062"/>
    <w:rsid w:val="302E2703"/>
    <w:rsid w:val="30405223"/>
    <w:rsid w:val="305B4DD2"/>
    <w:rsid w:val="3082786F"/>
    <w:rsid w:val="3087697D"/>
    <w:rsid w:val="309C2FCE"/>
    <w:rsid w:val="30CD3CAF"/>
    <w:rsid w:val="30EB518F"/>
    <w:rsid w:val="30FA3624"/>
    <w:rsid w:val="31200946"/>
    <w:rsid w:val="31770204"/>
    <w:rsid w:val="317F3B29"/>
    <w:rsid w:val="31A737AC"/>
    <w:rsid w:val="31A7675B"/>
    <w:rsid w:val="31CA7177"/>
    <w:rsid w:val="31DD2F58"/>
    <w:rsid w:val="31FF668A"/>
    <w:rsid w:val="32054D5F"/>
    <w:rsid w:val="322F37A1"/>
    <w:rsid w:val="32584AA6"/>
    <w:rsid w:val="326F3E6A"/>
    <w:rsid w:val="328F022E"/>
    <w:rsid w:val="32927F55"/>
    <w:rsid w:val="32CF5928"/>
    <w:rsid w:val="32FD684B"/>
    <w:rsid w:val="3303625E"/>
    <w:rsid w:val="33263589"/>
    <w:rsid w:val="33296F87"/>
    <w:rsid w:val="33432432"/>
    <w:rsid w:val="33453FB5"/>
    <w:rsid w:val="33500EBE"/>
    <w:rsid w:val="33615BDC"/>
    <w:rsid w:val="337A0A4C"/>
    <w:rsid w:val="33891823"/>
    <w:rsid w:val="338B69D8"/>
    <w:rsid w:val="33900F17"/>
    <w:rsid w:val="33955886"/>
    <w:rsid w:val="339D02DE"/>
    <w:rsid w:val="33A37FA3"/>
    <w:rsid w:val="33B6757D"/>
    <w:rsid w:val="33C323F3"/>
    <w:rsid w:val="33CE3CE5"/>
    <w:rsid w:val="33F475D2"/>
    <w:rsid w:val="340E744B"/>
    <w:rsid w:val="343C036C"/>
    <w:rsid w:val="34626B0D"/>
    <w:rsid w:val="34661C74"/>
    <w:rsid w:val="34876531"/>
    <w:rsid w:val="34D32B0A"/>
    <w:rsid w:val="34DE5D4A"/>
    <w:rsid w:val="35584B44"/>
    <w:rsid w:val="358362DE"/>
    <w:rsid w:val="35916D89"/>
    <w:rsid w:val="35C6441D"/>
    <w:rsid w:val="35F65491"/>
    <w:rsid w:val="364D2F0D"/>
    <w:rsid w:val="365E2EC3"/>
    <w:rsid w:val="369457A9"/>
    <w:rsid w:val="36DA36A9"/>
    <w:rsid w:val="36E744A2"/>
    <w:rsid w:val="36F85321"/>
    <w:rsid w:val="370B6065"/>
    <w:rsid w:val="3715740A"/>
    <w:rsid w:val="374E3504"/>
    <w:rsid w:val="37740147"/>
    <w:rsid w:val="37DA57E8"/>
    <w:rsid w:val="38295454"/>
    <w:rsid w:val="383C5BDE"/>
    <w:rsid w:val="385B5B8F"/>
    <w:rsid w:val="38646755"/>
    <w:rsid w:val="38675D29"/>
    <w:rsid w:val="38790A34"/>
    <w:rsid w:val="388A1731"/>
    <w:rsid w:val="38B77EFD"/>
    <w:rsid w:val="39074348"/>
    <w:rsid w:val="39481283"/>
    <w:rsid w:val="394F6674"/>
    <w:rsid w:val="39537D75"/>
    <w:rsid w:val="395A2ABF"/>
    <w:rsid w:val="396B2D85"/>
    <w:rsid w:val="39736E5A"/>
    <w:rsid w:val="39D17A3C"/>
    <w:rsid w:val="39F07CBA"/>
    <w:rsid w:val="39F623E9"/>
    <w:rsid w:val="39FA02FA"/>
    <w:rsid w:val="39FFDD75"/>
    <w:rsid w:val="3A064EF3"/>
    <w:rsid w:val="3A144A00"/>
    <w:rsid w:val="3A250DA2"/>
    <w:rsid w:val="3A2E02AC"/>
    <w:rsid w:val="3A4B1E95"/>
    <w:rsid w:val="3A500224"/>
    <w:rsid w:val="3A8E0DD5"/>
    <w:rsid w:val="3A8E618E"/>
    <w:rsid w:val="3AA43306"/>
    <w:rsid w:val="3AAF1923"/>
    <w:rsid w:val="3AC0705C"/>
    <w:rsid w:val="3AD234AE"/>
    <w:rsid w:val="3AD61C01"/>
    <w:rsid w:val="3ADA1683"/>
    <w:rsid w:val="3ADF2E88"/>
    <w:rsid w:val="3AE35320"/>
    <w:rsid w:val="3AED3BD1"/>
    <w:rsid w:val="3AED7D56"/>
    <w:rsid w:val="3B02708E"/>
    <w:rsid w:val="3B143534"/>
    <w:rsid w:val="3B2A3268"/>
    <w:rsid w:val="3B380BC3"/>
    <w:rsid w:val="3B651FE2"/>
    <w:rsid w:val="3B712735"/>
    <w:rsid w:val="3B7C7A57"/>
    <w:rsid w:val="3BAF17F3"/>
    <w:rsid w:val="3BEF475D"/>
    <w:rsid w:val="3BF50815"/>
    <w:rsid w:val="3C0F436B"/>
    <w:rsid w:val="3C2A593F"/>
    <w:rsid w:val="3C430575"/>
    <w:rsid w:val="3CB23005"/>
    <w:rsid w:val="3CC45182"/>
    <w:rsid w:val="3CE0780A"/>
    <w:rsid w:val="3CF70A12"/>
    <w:rsid w:val="3D0106F2"/>
    <w:rsid w:val="3D082C24"/>
    <w:rsid w:val="3D0A1093"/>
    <w:rsid w:val="3D0A4BEF"/>
    <w:rsid w:val="3D474095"/>
    <w:rsid w:val="3D5A2A7F"/>
    <w:rsid w:val="3D842BF3"/>
    <w:rsid w:val="3DBF54BB"/>
    <w:rsid w:val="3DF338D5"/>
    <w:rsid w:val="3DFC4BC0"/>
    <w:rsid w:val="3E21707E"/>
    <w:rsid w:val="3E22205E"/>
    <w:rsid w:val="3E236B99"/>
    <w:rsid w:val="3E510C37"/>
    <w:rsid w:val="3E79185C"/>
    <w:rsid w:val="3E86299B"/>
    <w:rsid w:val="3EE806E7"/>
    <w:rsid w:val="3EEA3E3B"/>
    <w:rsid w:val="3EFB5F23"/>
    <w:rsid w:val="3EFCFE5F"/>
    <w:rsid w:val="3F0062A9"/>
    <w:rsid w:val="3F056BFB"/>
    <w:rsid w:val="3F2B0CDC"/>
    <w:rsid w:val="3F544847"/>
    <w:rsid w:val="3F724CCD"/>
    <w:rsid w:val="3FB76397"/>
    <w:rsid w:val="3FBD57B8"/>
    <w:rsid w:val="3FCED8A0"/>
    <w:rsid w:val="3FD857E2"/>
    <w:rsid w:val="3FDB0647"/>
    <w:rsid w:val="3FE51CD7"/>
    <w:rsid w:val="401C5365"/>
    <w:rsid w:val="40AC7403"/>
    <w:rsid w:val="40EF4827"/>
    <w:rsid w:val="41032081"/>
    <w:rsid w:val="410B7187"/>
    <w:rsid w:val="413E755D"/>
    <w:rsid w:val="41517290"/>
    <w:rsid w:val="41581458"/>
    <w:rsid w:val="418A3DB2"/>
    <w:rsid w:val="418D1C30"/>
    <w:rsid w:val="41B369A9"/>
    <w:rsid w:val="424C5CAA"/>
    <w:rsid w:val="426B4382"/>
    <w:rsid w:val="426E5C20"/>
    <w:rsid w:val="42A21689"/>
    <w:rsid w:val="42AC6666"/>
    <w:rsid w:val="42E31585"/>
    <w:rsid w:val="42E3660E"/>
    <w:rsid w:val="43323C35"/>
    <w:rsid w:val="43636162"/>
    <w:rsid w:val="43986AF8"/>
    <w:rsid w:val="439B109D"/>
    <w:rsid w:val="43B34232"/>
    <w:rsid w:val="43B9111D"/>
    <w:rsid w:val="43C41BE4"/>
    <w:rsid w:val="43C86769"/>
    <w:rsid w:val="43DB0F5C"/>
    <w:rsid w:val="43DE0B83"/>
    <w:rsid w:val="44227F7D"/>
    <w:rsid w:val="444665CD"/>
    <w:rsid w:val="447820E4"/>
    <w:rsid w:val="44863C2E"/>
    <w:rsid w:val="44952345"/>
    <w:rsid w:val="44C201D4"/>
    <w:rsid w:val="44CA281A"/>
    <w:rsid w:val="44D77C18"/>
    <w:rsid w:val="44DA2AB7"/>
    <w:rsid w:val="44E177B9"/>
    <w:rsid w:val="454E070D"/>
    <w:rsid w:val="455160FC"/>
    <w:rsid w:val="457D7297"/>
    <w:rsid w:val="45B760A3"/>
    <w:rsid w:val="46400E1E"/>
    <w:rsid w:val="466110F5"/>
    <w:rsid w:val="467001B9"/>
    <w:rsid w:val="4698623F"/>
    <w:rsid w:val="469C33E4"/>
    <w:rsid w:val="46A04C6D"/>
    <w:rsid w:val="46CB1893"/>
    <w:rsid w:val="46D8270C"/>
    <w:rsid w:val="4700361B"/>
    <w:rsid w:val="4703184B"/>
    <w:rsid w:val="47261108"/>
    <w:rsid w:val="473311E6"/>
    <w:rsid w:val="473D0EDD"/>
    <w:rsid w:val="475C0E43"/>
    <w:rsid w:val="476555EB"/>
    <w:rsid w:val="4774359E"/>
    <w:rsid w:val="47852F71"/>
    <w:rsid w:val="479B3EA7"/>
    <w:rsid w:val="479F6D29"/>
    <w:rsid w:val="47B57A2B"/>
    <w:rsid w:val="47BC742D"/>
    <w:rsid w:val="47BD00D1"/>
    <w:rsid w:val="47C5296E"/>
    <w:rsid w:val="47E643BF"/>
    <w:rsid w:val="47EA046B"/>
    <w:rsid w:val="480E207F"/>
    <w:rsid w:val="48156A6B"/>
    <w:rsid w:val="486F624E"/>
    <w:rsid w:val="48763A80"/>
    <w:rsid w:val="488717E9"/>
    <w:rsid w:val="48973022"/>
    <w:rsid w:val="489A23C6"/>
    <w:rsid w:val="489B3174"/>
    <w:rsid w:val="489F2FD7"/>
    <w:rsid w:val="48C73CCE"/>
    <w:rsid w:val="48E22EC4"/>
    <w:rsid w:val="48E6212B"/>
    <w:rsid w:val="49071786"/>
    <w:rsid w:val="491D214E"/>
    <w:rsid w:val="492060F3"/>
    <w:rsid w:val="49223CBC"/>
    <w:rsid w:val="49374FBE"/>
    <w:rsid w:val="49385C57"/>
    <w:rsid w:val="49395EA2"/>
    <w:rsid w:val="49575660"/>
    <w:rsid w:val="496B7A1D"/>
    <w:rsid w:val="49790EE6"/>
    <w:rsid w:val="49F66C27"/>
    <w:rsid w:val="4A12288D"/>
    <w:rsid w:val="4A4B31A4"/>
    <w:rsid w:val="4A4E6A63"/>
    <w:rsid w:val="4A732ADF"/>
    <w:rsid w:val="4A91694F"/>
    <w:rsid w:val="4AC07235"/>
    <w:rsid w:val="4B375944"/>
    <w:rsid w:val="4B397174"/>
    <w:rsid w:val="4B885FA4"/>
    <w:rsid w:val="4BC93EC7"/>
    <w:rsid w:val="4BDA2906"/>
    <w:rsid w:val="4BE96317"/>
    <w:rsid w:val="4C0E0C93"/>
    <w:rsid w:val="4C3C72B2"/>
    <w:rsid w:val="4C707F01"/>
    <w:rsid w:val="4C950DFF"/>
    <w:rsid w:val="4C9B1D07"/>
    <w:rsid w:val="4C9C02A0"/>
    <w:rsid w:val="4C9E35A6"/>
    <w:rsid w:val="4CDB0356"/>
    <w:rsid w:val="4CE76320"/>
    <w:rsid w:val="4CE77949"/>
    <w:rsid w:val="4D051F54"/>
    <w:rsid w:val="4D0B0983"/>
    <w:rsid w:val="4D4001B9"/>
    <w:rsid w:val="4D4E519C"/>
    <w:rsid w:val="4D61085B"/>
    <w:rsid w:val="4D722A68"/>
    <w:rsid w:val="4D856693"/>
    <w:rsid w:val="4D9D385D"/>
    <w:rsid w:val="4DA16D07"/>
    <w:rsid w:val="4DAB07C1"/>
    <w:rsid w:val="4DD756EE"/>
    <w:rsid w:val="4DDE1203"/>
    <w:rsid w:val="4DEC67D4"/>
    <w:rsid w:val="4E0743DA"/>
    <w:rsid w:val="4E3150E2"/>
    <w:rsid w:val="4E536867"/>
    <w:rsid w:val="4E8A5989"/>
    <w:rsid w:val="4E926C43"/>
    <w:rsid w:val="4EDA3985"/>
    <w:rsid w:val="4EFD48A6"/>
    <w:rsid w:val="4F130CBE"/>
    <w:rsid w:val="4F7B0C77"/>
    <w:rsid w:val="4FCB246C"/>
    <w:rsid w:val="4FEC7BB3"/>
    <w:rsid w:val="500346B3"/>
    <w:rsid w:val="50573B02"/>
    <w:rsid w:val="505A290C"/>
    <w:rsid w:val="50A0169A"/>
    <w:rsid w:val="50AD135C"/>
    <w:rsid w:val="50BC0388"/>
    <w:rsid w:val="515734B1"/>
    <w:rsid w:val="516175FC"/>
    <w:rsid w:val="51894CCC"/>
    <w:rsid w:val="519651D0"/>
    <w:rsid w:val="51C36FEF"/>
    <w:rsid w:val="51CE738D"/>
    <w:rsid w:val="51DC367A"/>
    <w:rsid w:val="51DF2696"/>
    <w:rsid w:val="51F15DFD"/>
    <w:rsid w:val="52373528"/>
    <w:rsid w:val="523C53F3"/>
    <w:rsid w:val="525E180D"/>
    <w:rsid w:val="526A6091"/>
    <w:rsid w:val="52854660"/>
    <w:rsid w:val="529E2A1C"/>
    <w:rsid w:val="52B15FFF"/>
    <w:rsid w:val="52D25D57"/>
    <w:rsid w:val="53040EC3"/>
    <w:rsid w:val="533421C1"/>
    <w:rsid w:val="533601C6"/>
    <w:rsid w:val="534103F4"/>
    <w:rsid w:val="53AE40CE"/>
    <w:rsid w:val="53BD4007"/>
    <w:rsid w:val="53DA4EC3"/>
    <w:rsid w:val="53DD0E57"/>
    <w:rsid w:val="53F1045F"/>
    <w:rsid w:val="53FF2B7C"/>
    <w:rsid w:val="5400175F"/>
    <w:rsid w:val="54077C82"/>
    <w:rsid w:val="540C6B99"/>
    <w:rsid w:val="54153B2D"/>
    <w:rsid w:val="542B3971"/>
    <w:rsid w:val="54364FDA"/>
    <w:rsid w:val="54371738"/>
    <w:rsid w:val="54892CE5"/>
    <w:rsid w:val="549B548E"/>
    <w:rsid w:val="549F4374"/>
    <w:rsid w:val="54AA3792"/>
    <w:rsid w:val="54B5148C"/>
    <w:rsid w:val="54D72935"/>
    <w:rsid w:val="54F05A46"/>
    <w:rsid w:val="54F6777B"/>
    <w:rsid w:val="55076CEC"/>
    <w:rsid w:val="55225BDA"/>
    <w:rsid w:val="556446EF"/>
    <w:rsid w:val="55711857"/>
    <w:rsid w:val="55A35789"/>
    <w:rsid w:val="55B45C20"/>
    <w:rsid w:val="55BB9A39"/>
    <w:rsid w:val="55D7DC1A"/>
    <w:rsid w:val="55F027EA"/>
    <w:rsid w:val="560D1D7E"/>
    <w:rsid w:val="56110794"/>
    <w:rsid w:val="56150435"/>
    <w:rsid w:val="56847AD8"/>
    <w:rsid w:val="568850AA"/>
    <w:rsid w:val="570A1F63"/>
    <w:rsid w:val="571C25CE"/>
    <w:rsid w:val="573963A5"/>
    <w:rsid w:val="57635426"/>
    <w:rsid w:val="578453FC"/>
    <w:rsid w:val="57AA2450"/>
    <w:rsid w:val="57C93DFF"/>
    <w:rsid w:val="57DB56AE"/>
    <w:rsid w:val="57FE222F"/>
    <w:rsid w:val="580F7106"/>
    <w:rsid w:val="5811595F"/>
    <w:rsid w:val="581F1AF5"/>
    <w:rsid w:val="58255E64"/>
    <w:rsid w:val="58311772"/>
    <w:rsid w:val="58723A90"/>
    <w:rsid w:val="589A7317"/>
    <w:rsid w:val="589E5A42"/>
    <w:rsid w:val="58A12453"/>
    <w:rsid w:val="58B72306"/>
    <w:rsid w:val="58DA3C61"/>
    <w:rsid w:val="591DA34A"/>
    <w:rsid w:val="593379E2"/>
    <w:rsid w:val="594C5078"/>
    <w:rsid w:val="595D2E5C"/>
    <w:rsid w:val="596F3DEC"/>
    <w:rsid w:val="597E0036"/>
    <w:rsid w:val="59BB0154"/>
    <w:rsid w:val="59C4146C"/>
    <w:rsid w:val="59E051FD"/>
    <w:rsid w:val="59E64C05"/>
    <w:rsid w:val="5A040EEC"/>
    <w:rsid w:val="5A096502"/>
    <w:rsid w:val="5A425362"/>
    <w:rsid w:val="5A5654C0"/>
    <w:rsid w:val="5A5874C6"/>
    <w:rsid w:val="5A587EE7"/>
    <w:rsid w:val="5A5C0D28"/>
    <w:rsid w:val="5A5E6972"/>
    <w:rsid w:val="5A6B1587"/>
    <w:rsid w:val="5A751DEA"/>
    <w:rsid w:val="5AC93618"/>
    <w:rsid w:val="5AD713A1"/>
    <w:rsid w:val="5ADD173D"/>
    <w:rsid w:val="5AE91741"/>
    <w:rsid w:val="5AEE74A6"/>
    <w:rsid w:val="5AF344FA"/>
    <w:rsid w:val="5B2B06FA"/>
    <w:rsid w:val="5B3E5643"/>
    <w:rsid w:val="5B473AA6"/>
    <w:rsid w:val="5B490B80"/>
    <w:rsid w:val="5B4A5024"/>
    <w:rsid w:val="5B7C52C3"/>
    <w:rsid w:val="5B8F429A"/>
    <w:rsid w:val="5C0E3560"/>
    <w:rsid w:val="5C1063BE"/>
    <w:rsid w:val="5C3B7DAE"/>
    <w:rsid w:val="5C606182"/>
    <w:rsid w:val="5C6A3F47"/>
    <w:rsid w:val="5C81244B"/>
    <w:rsid w:val="5CBF769E"/>
    <w:rsid w:val="5CCE120B"/>
    <w:rsid w:val="5CD1707F"/>
    <w:rsid w:val="5CF619B3"/>
    <w:rsid w:val="5CFD1C22"/>
    <w:rsid w:val="5D131074"/>
    <w:rsid w:val="5D2344C9"/>
    <w:rsid w:val="5D2D2508"/>
    <w:rsid w:val="5D403873"/>
    <w:rsid w:val="5D4810F0"/>
    <w:rsid w:val="5D7B2D26"/>
    <w:rsid w:val="5D9B1B67"/>
    <w:rsid w:val="5D9E51B4"/>
    <w:rsid w:val="5DA84284"/>
    <w:rsid w:val="5DD14CE5"/>
    <w:rsid w:val="5DD96AE8"/>
    <w:rsid w:val="5DFC012C"/>
    <w:rsid w:val="5DFFBF7A"/>
    <w:rsid w:val="5E0A3AB7"/>
    <w:rsid w:val="5E2751A9"/>
    <w:rsid w:val="5E3C5501"/>
    <w:rsid w:val="5E421FE3"/>
    <w:rsid w:val="5E456CEC"/>
    <w:rsid w:val="5E486675"/>
    <w:rsid w:val="5E594D0A"/>
    <w:rsid w:val="5E6D4B86"/>
    <w:rsid w:val="5E745F14"/>
    <w:rsid w:val="5E8716D5"/>
    <w:rsid w:val="5E8A398A"/>
    <w:rsid w:val="5E8DE544"/>
    <w:rsid w:val="5E9842F9"/>
    <w:rsid w:val="5EB03D8B"/>
    <w:rsid w:val="5EED4033"/>
    <w:rsid w:val="5EFC4AF7"/>
    <w:rsid w:val="5F56343F"/>
    <w:rsid w:val="5FA1026A"/>
    <w:rsid w:val="5FAB3BB8"/>
    <w:rsid w:val="5FAD59F5"/>
    <w:rsid w:val="5FCA1522"/>
    <w:rsid w:val="5FDE3744"/>
    <w:rsid w:val="5FF7467F"/>
    <w:rsid w:val="6034148A"/>
    <w:rsid w:val="608A4555"/>
    <w:rsid w:val="60DA60E6"/>
    <w:rsid w:val="60DD0126"/>
    <w:rsid w:val="60FF7884"/>
    <w:rsid w:val="61145223"/>
    <w:rsid w:val="611C6836"/>
    <w:rsid w:val="61A74F0F"/>
    <w:rsid w:val="61AD365A"/>
    <w:rsid w:val="61D840AC"/>
    <w:rsid w:val="624F4002"/>
    <w:rsid w:val="6266168F"/>
    <w:rsid w:val="6288536F"/>
    <w:rsid w:val="629E17B2"/>
    <w:rsid w:val="62A16AFA"/>
    <w:rsid w:val="62DD677E"/>
    <w:rsid w:val="62E21FE6"/>
    <w:rsid w:val="62EC1B36"/>
    <w:rsid w:val="62F52665"/>
    <w:rsid w:val="62F60E4A"/>
    <w:rsid w:val="62F9400B"/>
    <w:rsid w:val="63027F93"/>
    <w:rsid w:val="633A5406"/>
    <w:rsid w:val="633E4358"/>
    <w:rsid w:val="634313B9"/>
    <w:rsid w:val="63576530"/>
    <w:rsid w:val="63757E3B"/>
    <w:rsid w:val="637864D4"/>
    <w:rsid w:val="63883BD7"/>
    <w:rsid w:val="63A71CC0"/>
    <w:rsid w:val="63E7ECF9"/>
    <w:rsid w:val="63F02131"/>
    <w:rsid w:val="643D2BCD"/>
    <w:rsid w:val="64754794"/>
    <w:rsid w:val="64A3431C"/>
    <w:rsid w:val="64A82D43"/>
    <w:rsid w:val="64D57FA9"/>
    <w:rsid w:val="64F61840"/>
    <w:rsid w:val="64F71F79"/>
    <w:rsid w:val="65015394"/>
    <w:rsid w:val="65322BC3"/>
    <w:rsid w:val="65394713"/>
    <w:rsid w:val="65495B74"/>
    <w:rsid w:val="65592556"/>
    <w:rsid w:val="659D21F5"/>
    <w:rsid w:val="65B26BFC"/>
    <w:rsid w:val="65ED6CD8"/>
    <w:rsid w:val="65F458BE"/>
    <w:rsid w:val="65F957A9"/>
    <w:rsid w:val="65FF63D1"/>
    <w:rsid w:val="66312882"/>
    <w:rsid w:val="66425AD3"/>
    <w:rsid w:val="666F3B91"/>
    <w:rsid w:val="67064B36"/>
    <w:rsid w:val="6712451C"/>
    <w:rsid w:val="6738232D"/>
    <w:rsid w:val="67475966"/>
    <w:rsid w:val="676F2C56"/>
    <w:rsid w:val="677E60F9"/>
    <w:rsid w:val="679F2A8D"/>
    <w:rsid w:val="67AD6456"/>
    <w:rsid w:val="67B9AA09"/>
    <w:rsid w:val="67D7069C"/>
    <w:rsid w:val="67D97EA1"/>
    <w:rsid w:val="67E759A9"/>
    <w:rsid w:val="680D5923"/>
    <w:rsid w:val="68210EBB"/>
    <w:rsid w:val="683A1F7D"/>
    <w:rsid w:val="685C56A3"/>
    <w:rsid w:val="68D23FE6"/>
    <w:rsid w:val="68F424EA"/>
    <w:rsid w:val="691F1A77"/>
    <w:rsid w:val="6951536E"/>
    <w:rsid w:val="699E0F96"/>
    <w:rsid w:val="69C51D1A"/>
    <w:rsid w:val="69DD3507"/>
    <w:rsid w:val="69FD72F2"/>
    <w:rsid w:val="6A010FA4"/>
    <w:rsid w:val="6A255468"/>
    <w:rsid w:val="6A297BB5"/>
    <w:rsid w:val="6A2E7D50"/>
    <w:rsid w:val="6A402023"/>
    <w:rsid w:val="6A4867A6"/>
    <w:rsid w:val="6A6A03FA"/>
    <w:rsid w:val="6A707914"/>
    <w:rsid w:val="6A7BE47F"/>
    <w:rsid w:val="6A8D6CA3"/>
    <w:rsid w:val="6A9260A0"/>
    <w:rsid w:val="6A99742E"/>
    <w:rsid w:val="6B0F149F"/>
    <w:rsid w:val="6B16150D"/>
    <w:rsid w:val="6B6C420C"/>
    <w:rsid w:val="6B7130FC"/>
    <w:rsid w:val="6B7E4876"/>
    <w:rsid w:val="6B9D0F8A"/>
    <w:rsid w:val="6BD10E4A"/>
    <w:rsid w:val="6BE566A3"/>
    <w:rsid w:val="6BF557C1"/>
    <w:rsid w:val="6BFA3EFD"/>
    <w:rsid w:val="6BFF981C"/>
    <w:rsid w:val="6C0B435C"/>
    <w:rsid w:val="6C1561A2"/>
    <w:rsid w:val="6C6805AA"/>
    <w:rsid w:val="6C890AA4"/>
    <w:rsid w:val="6CAB51F7"/>
    <w:rsid w:val="6CBF5D82"/>
    <w:rsid w:val="6D41107F"/>
    <w:rsid w:val="6D464BF2"/>
    <w:rsid w:val="6D5D5DF8"/>
    <w:rsid w:val="6D5F2FF6"/>
    <w:rsid w:val="6D92261F"/>
    <w:rsid w:val="6DA11670"/>
    <w:rsid w:val="6DAEBC54"/>
    <w:rsid w:val="6DB452CE"/>
    <w:rsid w:val="6DC55BC0"/>
    <w:rsid w:val="6DC7258A"/>
    <w:rsid w:val="6DE17812"/>
    <w:rsid w:val="6DE223BF"/>
    <w:rsid w:val="6DE275CC"/>
    <w:rsid w:val="6DFD0CA8"/>
    <w:rsid w:val="6E0E785E"/>
    <w:rsid w:val="6E386A01"/>
    <w:rsid w:val="6E574A61"/>
    <w:rsid w:val="6E6E57FD"/>
    <w:rsid w:val="6E775CD9"/>
    <w:rsid w:val="6E7A7577"/>
    <w:rsid w:val="6E8E4DD0"/>
    <w:rsid w:val="6E9422CB"/>
    <w:rsid w:val="6EA6036C"/>
    <w:rsid w:val="6EB011EB"/>
    <w:rsid w:val="6ED76777"/>
    <w:rsid w:val="6EE3336E"/>
    <w:rsid w:val="6EEF0C4A"/>
    <w:rsid w:val="6EFE4DFA"/>
    <w:rsid w:val="6F0F5D6D"/>
    <w:rsid w:val="6F131BEC"/>
    <w:rsid w:val="6F145DD2"/>
    <w:rsid w:val="6F2E734B"/>
    <w:rsid w:val="6F385B5B"/>
    <w:rsid w:val="6F536EE5"/>
    <w:rsid w:val="6F56119E"/>
    <w:rsid w:val="6F7F3F0B"/>
    <w:rsid w:val="6F8D32DA"/>
    <w:rsid w:val="6F996731"/>
    <w:rsid w:val="6FAB29C1"/>
    <w:rsid w:val="6FF9271D"/>
    <w:rsid w:val="702E686B"/>
    <w:rsid w:val="7041365F"/>
    <w:rsid w:val="704715C1"/>
    <w:rsid w:val="7053793E"/>
    <w:rsid w:val="70910D99"/>
    <w:rsid w:val="70950698"/>
    <w:rsid w:val="70972EA7"/>
    <w:rsid w:val="70A37328"/>
    <w:rsid w:val="70AC4C03"/>
    <w:rsid w:val="70DB2610"/>
    <w:rsid w:val="71056FF9"/>
    <w:rsid w:val="718D5813"/>
    <w:rsid w:val="71902C0D"/>
    <w:rsid w:val="71A52B5D"/>
    <w:rsid w:val="71AD7C63"/>
    <w:rsid w:val="71C5263A"/>
    <w:rsid w:val="71DBC8AA"/>
    <w:rsid w:val="71DC4D36"/>
    <w:rsid w:val="724B58D3"/>
    <w:rsid w:val="72587127"/>
    <w:rsid w:val="72606A84"/>
    <w:rsid w:val="727B7064"/>
    <w:rsid w:val="727D1FCB"/>
    <w:rsid w:val="728704B4"/>
    <w:rsid w:val="728A2DF9"/>
    <w:rsid w:val="72C01A80"/>
    <w:rsid w:val="72DF209E"/>
    <w:rsid w:val="730F2631"/>
    <w:rsid w:val="73175141"/>
    <w:rsid w:val="731903A4"/>
    <w:rsid w:val="73242A9A"/>
    <w:rsid w:val="7327134F"/>
    <w:rsid w:val="733B1918"/>
    <w:rsid w:val="734A0FDE"/>
    <w:rsid w:val="73514C06"/>
    <w:rsid w:val="736916DB"/>
    <w:rsid w:val="7375407B"/>
    <w:rsid w:val="73B13A3B"/>
    <w:rsid w:val="73B40E35"/>
    <w:rsid w:val="7446677E"/>
    <w:rsid w:val="745443C6"/>
    <w:rsid w:val="748676AB"/>
    <w:rsid w:val="749B3DA3"/>
    <w:rsid w:val="74C227CB"/>
    <w:rsid w:val="74E97204"/>
    <w:rsid w:val="74EC45FF"/>
    <w:rsid w:val="7516167C"/>
    <w:rsid w:val="75263FB5"/>
    <w:rsid w:val="75293234"/>
    <w:rsid w:val="753459E8"/>
    <w:rsid w:val="75483F2B"/>
    <w:rsid w:val="756265DA"/>
    <w:rsid w:val="758807CB"/>
    <w:rsid w:val="758A1D2E"/>
    <w:rsid w:val="75AB3338"/>
    <w:rsid w:val="75CB6210"/>
    <w:rsid w:val="75F0011F"/>
    <w:rsid w:val="75F53987"/>
    <w:rsid w:val="76005923"/>
    <w:rsid w:val="761062B7"/>
    <w:rsid w:val="76294B8C"/>
    <w:rsid w:val="762F6E99"/>
    <w:rsid w:val="76371C37"/>
    <w:rsid w:val="76382321"/>
    <w:rsid w:val="76516E0F"/>
    <w:rsid w:val="766052A4"/>
    <w:rsid w:val="768973EE"/>
    <w:rsid w:val="76B63A66"/>
    <w:rsid w:val="76D23ADF"/>
    <w:rsid w:val="76D31F1A"/>
    <w:rsid w:val="76E47548"/>
    <w:rsid w:val="76F04385"/>
    <w:rsid w:val="772B5BA5"/>
    <w:rsid w:val="77614ECB"/>
    <w:rsid w:val="77737477"/>
    <w:rsid w:val="777A7B52"/>
    <w:rsid w:val="77A429C0"/>
    <w:rsid w:val="77A567A0"/>
    <w:rsid w:val="77A93A1C"/>
    <w:rsid w:val="77B227F5"/>
    <w:rsid w:val="77C11D73"/>
    <w:rsid w:val="77CF19BD"/>
    <w:rsid w:val="7833BCED"/>
    <w:rsid w:val="784A436C"/>
    <w:rsid w:val="78632E2A"/>
    <w:rsid w:val="78651B87"/>
    <w:rsid w:val="78680FED"/>
    <w:rsid w:val="78B3206D"/>
    <w:rsid w:val="78B64D97"/>
    <w:rsid w:val="78F75BC3"/>
    <w:rsid w:val="79334F84"/>
    <w:rsid w:val="795A6E42"/>
    <w:rsid w:val="795F5F95"/>
    <w:rsid w:val="796B27C4"/>
    <w:rsid w:val="7997722F"/>
    <w:rsid w:val="79DD644B"/>
    <w:rsid w:val="79FC2CE7"/>
    <w:rsid w:val="7A174ADE"/>
    <w:rsid w:val="7A5E6EE1"/>
    <w:rsid w:val="7A726D40"/>
    <w:rsid w:val="7AB45BBF"/>
    <w:rsid w:val="7ADC0690"/>
    <w:rsid w:val="7B285180"/>
    <w:rsid w:val="7B5A2B5C"/>
    <w:rsid w:val="7B5F1FCE"/>
    <w:rsid w:val="7B7F62B0"/>
    <w:rsid w:val="7B9463F7"/>
    <w:rsid w:val="7BAFDAAC"/>
    <w:rsid w:val="7BB7FF9E"/>
    <w:rsid w:val="7BDC0473"/>
    <w:rsid w:val="7BDDD553"/>
    <w:rsid w:val="7BE245D7"/>
    <w:rsid w:val="7BFF8B6F"/>
    <w:rsid w:val="7C0F2859"/>
    <w:rsid w:val="7C5C29CA"/>
    <w:rsid w:val="7C696115"/>
    <w:rsid w:val="7C7E11D3"/>
    <w:rsid w:val="7C8810B1"/>
    <w:rsid w:val="7CC240F6"/>
    <w:rsid w:val="7CD735AD"/>
    <w:rsid w:val="7D036989"/>
    <w:rsid w:val="7D0C5316"/>
    <w:rsid w:val="7D3F1A6B"/>
    <w:rsid w:val="7D7F2429"/>
    <w:rsid w:val="7DBB0F19"/>
    <w:rsid w:val="7DDD24FC"/>
    <w:rsid w:val="7DDF4D32"/>
    <w:rsid w:val="7DE467BB"/>
    <w:rsid w:val="7DEA3E46"/>
    <w:rsid w:val="7DF13363"/>
    <w:rsid w:val="7DF7F606"/>
    <w:rsid w:val="7E0710FD"/>
    <w:rsid w:val="7E2C631D"/>
    <w:rsid w:val="7E333E46"/>
    <w:rsid w:val="7E500085"/>
    <w:rsid w:val="7E542BF9"/>
    <w:rsid w:val="7E7062A0"/>
    <w:rsid w:val="7E931EE7"/>
    <w:rsid w:val="7EA66C28"/>
    <w:rsid w:val="7EB641EE"/>
    <w:rsid w:val="7EE30820"/>
    <w:rsid w:val="7EE84089"/>
    <w:rsid w:val="7EF4713A"/>
    <w:rsid w:val="7F016555"/>
    <w:rsid w:val="7F1F0099"/>
    <w:rsid w:val="7F311F38"/>
    <w:rsid w:val="7F416FEF"/>
    <w:rsid w:val="7F4F998A"/>
    <w:rsid w:val="7F5576EC"/>
    <w:rsid w:val="7F611CE3"/>
    <w:rsid w:val="7F695627"/>
    <w:rsid w:val="7F76B92D"/>
    <w:rsid w:val="7F8F1A09"/>
    <w:rsid w:val="7F8F403C"/>
    <w:rsid w:val="7F985AAF"/>
    <w:rsid w:val="7F9FCC75"/>
    <w:rsid w:val="7FDC1171"/>
    <w:rsid w:val="7FDF16EC"/>
    <w:rsid w:val="7FEC1AE4"/>
    <w:rsid w:val="7FF37601"/>
    <w:rsid w:val="7FF65885"/>
    <w:rsid w:val="7FFD146E"/>
    <w:rsid w:val="8BF67D1F"/>
    <w:rsid w:val="8EEBE707"/>
    <w:rsid w:val="8FF337DD"/>
    <w:rsid w:val="93EC04E2"/>
    <w:rsid w:val="945DC5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footnote text" w:uiPriority="0" w:qFormat="1"/>
    <w:lsdException w:name="annotation text" w:unhideWhenUsed="1" w:qFormat="1"/>
    <w:lsdException w:name="header" w:qFormat="1"/>
    <w:lsdException w:name="footer" w:qFormat="1"/>
    <w:lsdException w:name="index heading" w:semiHidden="1" w:unhideWhenUsed="1"/>
    <w:lsdException w:name="caption" w:uiPriority="0" w:qFormat="1"/>
    <w:lsdException w:name="table of figures" w:uiPriority="0" w:qFormat="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uiPriority="0" w:qFormat="1"/>
    <w:lsdException w:name="List" w:semiHidden="1" w:unhideWhenUsed="1"/>
    <w:lsdException w:name="List Bullet" w:semiHidden="1" w:unhideWhenUsed="1"/>
    <w:lsdException w:name="List Number" w:semiHidden="1" w:unhideWhenUsed="1"/>
    <w:lsdException w:name="List 2" w:uiPriority="0" w:qFormat="1"/>
    <w:lsdException w:name="List 3" w:uiPriority="0" w:qFormat="1"/>
    <w:lsdException w:name="List 4" w:uiPriority="0" w:qFormat="1"/>
    <w:lsdException w:name="List 5" w:uiPriority="0" w:qFormat="1"/>
    <w:lsdException w:name="List Bullet 2" w:uiPriority="0" w:qFormat="1"/>
    <w:lsdException w:name="List Bullet 3" w:uiPriority="0" w:qFormat="1"/>
    <w:lsdException w:name="List Bullet 4" w:uiPriority="0" w:qFormat="1"/>
    <w:lsdException w:name="List Bullet 5" w:semiHidden="1" w:unhideWhenUsed="1"/>
    <w:lsdException w:name="List Number 2" w:uiPriority="0" w:qFormat="1"/>
    <w:lsdException w:name="List Number 3" w:uiPriority="0" w:qFormat="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uiPriority="0" w:qFormat="1"/>
    <w:lsdException w:name="List Continue" w:uiPriority="0" w:qFormat="1"/>
    <w:lsdException w:name="List Continue 2" w:uiPriority="0" w:qFormat="1"/>
    <w:lsdException w:name="List Continue 3" w:uiPriority="0" w:qFormat="1"/>
    <w:lsdException w:name="List Continue 4" w:uiPriority="0" w:qFormat="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qFormat="1"/>
    <w:lsdException w:name="FollowedHyperlink" w:uiPriority="0" w:qFormat="1"/>
    <w:lsdException w:name="Strong" w:uiPriority="22"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pPr>
      <w:widowControl w:val="0"/>
      <w:spacing w:line="360" w:lineRule="auto"/>
      <w:jc w:val="both"/>
    </w:pPr>
    <w:rPr>
      <w:rFonts w:ascii="宋体" w:hAnsi="宋体" w:cs="宋体"/>
      <w:kern w:val="2"/>
      <w:sz w:val="24"/>
    </w:rPr>
  </w:style>
  <w:style w:type="paragraph" w:styleId="1">
    <w:name w:val="heading 1"/>
    <w:basedOn w:val="a3"/>
    <w:next w:val="a3"/>
    <w:link w:val="1Char"/>
    <w:qFormat/>
    <w:pPr>
      <w:keepNext/>
      <w:tabs>
        <w:tab w:val="left" w:pos="3360"/>
      </w:tabs>
      <w:snapToGrid w:val="0"/>
      <w:spacing w:beforeLines="100" w:before="312" w:afterLines="50" w:after="156" w:line="800" w:lineRule="atLeast"/>
      <w:jc w:val="center"/>
      <w:outlineLvl w:val="0"/>
    </w:pPr>
    <w:rPr>
      <w:rFonts w:eastAsia="Verdana"/>
      <w:sz w:val="44"/>
    </w:rPr>
  </w:style>
  <w:style w:type="paragraph" w:styleId="23">
    <w:name w:val="heading 2"/>
    <w:basedOn w:val="a3"/>
    <w:next w:val="a3"/>
    <w:link w:val="2Char"/>
    <w:qFormat/>
    <w:pPr>
      <w:keepNext/>
      <w:keepLines/>
      <w:adjustRightInd w:val="0"/>
      <w:snapToGrid w:val="0"/>
      <w:outlineLvl w:val="1"/>
    </w:pPr>
    <w:rPr>
      <w:rFonts w:ascii="_x000B__x000C_" w:hAnsi="_x000B__x000C_"/>
    </w:rPr>
  </w:style>
  <w:style w:type="paragraph" w:styleId="30">
    <w:name w:val="heading 3"/>
    <w:basedOn w:val="a3"/>
    <w:next w:val="a3"/>
    <w:link w:val="3Char1"/>
    <w:uiPriority w:val="9"/>
    <w:qFormat/>
    <w:pPr>
      <w:keepNext/>
      <w:keepLines/>
      <w:spacing w:before="260" w:after="260" w:line="413" w:lineRule="auto"/>
      <w:jc w:val="center"/>
      <w:outlineLvl w:val="2"/>
    </w:pPr>
    <w:rPr>
      <w:b/>
      <w:sz w:val="44"/>
    </w:rPr>
  </w:style>
  <w:style w:type="paragraph" w:styleId="40">
    <w:name w:val="heading 4"/>
    <w:basedOn w:val="a3"/>
    <w:next w:val="a3"/>
    <w:link w:val="4Char"/>
    <w:uiPriority w:val="9"/>
    <w:qFormat/>
    <w:pPr>
      <w:keepNext/>
      <w:keepLines/>
      <w:numPr>
        <w:numId w:val="1"/>
      </w:numPr>
      <w:spacing w:before="560" w:after="290" w:line="377" w:lineRule="auto"/>
      <w:outlineLvl w:val="3"/>
    </w:pPr>
    <w:rPr>
      <w:rFonts w:ascii="楷体_GB2312" w:eastAsia="Verdana" w:hAnsi="楷体_GB2312"/>
      <w:b/>
    </w:rPr>
  </w:style>
  <w:style w:type="paragraph" w:styleId="5">
    <w:name w:val="heading 5"/>
    <w:basedOn w:val="a3"/>
    <w:next w:val="a3"/>
    <w:link w:val="5Char"/>
    <w:qFormat/>
    <w:pPr>
      <w:keepNext/>
      <w:keepLines/>
      <w:tabs>
        <w:tab w:val="left" w:pos="2551"/>
      </w:tabs>
      <w:spacing w:before="280" w:after="290" w:line="372" w:lineRule="auto"/>
      <w:ind w:left="2551" w:hanging="850"/>
      <w:outlineLvl w:val="4"/>
    </w:pPr>
    <w:rPr>
      <w:b/>
    </w:rPr>
  </w:style>
  <w:style w:type="paragraph" w:styleId="6">
    <w:name w:val="heading 6"/>
    <w:basedOn w:val="a3"/>
    <w:next w:val="a3"/>
    <w:link w:val="6Char"/>
    <w:qFormat/>
    <w:pPr>
      <w:keepNext/>
      <w:keepLines/>
      <w:tabs>
        <w:tab w:val="left" w:pos="1152"/>
      </w:tabs>
      <w:adjustRightInd w:val="0"/>
      <w:snapToGrid w:val="0"/>
      <w:spacing w:before="240" w:after="64" w:line="317" w:lineRule="auto"/>
      <w:ind w:left="1152" w:hanging="1152"/>
      <w:outlineLvl w:val="5"/>
    </w:pPr>
    <w:rPr>
      <w:rFonts w:ascii="楷体_GB2312" w:eastAsia="Verdana" w:hAnsi="楷体_GB2312"/>
      <w:b/>
    </w:rPr>
  </w:style>
  <w:style w:type="paragraph" w:styleId="7">
    <w:name w:val="heading 7"/>
    <w:basedOn w:val="a3"/>
    <w:next w:val="a3"/>
    <w:link w:val="7Char"/>
    <w:qFormat/>
    <w:pPr>
      <w:keepNext/>
      <w:keepLines/>
      <w:tabs>
        <w:tab w:val="left" w:pos="1296"/>
      </w:tabs>
      <w:adjustRightInd w:val="0"/>
      <w:snapToGrid w:val="0"/>
      <w:spacing w:before="240" w:after="64" w:line="317" w:lineRule="auto"/>
      <w:ind w:left="1296" w:hanging="1296"/>
      <w:outlineLvl w:val="6"/>
    </w:pPr>
    <w:rPr>
      <w:rFonts w:ascii="楷体_GB2312" w:eastAsia="Verdana" w:hAnsi="楷体_GB2312"/>
      <w:b/>
    </w:rPr>
  </w:style>
  <w:style w:type="paragraph" w:styleId="8">
    <w:name w:val="heading 8"/>
    <w:basedOn w:val="a3"/>
    <w:next w:val="a3"/>
    <w:link w:val="8Char"/>
    <w:qFormat/>
    <w:pPr>
      <w:keepNext/>
      <w:keepLines/>
      <w:tabs>
        <w:tab w:val="left" w:pos="1440"/>
      </w:tabs>
      <w:adjustRightInd w:val="0"/>
      <w:snapToGrid w:val="0"/>
      <w:spacing w:before="240" w:after="64" w:line="317" w:lineRule="auto"/>
      <w:ind w:left="1440" w:hanging="1440"/>
      <w:outlineLvl w:val="7"/>
    </w:pPr>
    <w:rPr>
      <w:rFonts w:ascii="楷体_GB2312" w:eastAsia="Verdana" w:hAnsi="楷体_GB2312"/>
      <w:b/>
    </w:rPr>
  </w:style>
  <w:style w:type="paragraph" w:styleId="9">
    <w:name w:val="heading 9"/>
    <w:basedOn w:val="a3"/>
    <w:next w:val="a3"/>
    <w:link w:val="9Char"/>
    <w:qFormat/>
    <w:pPr>
      <w:keepNext/>
      <w:keepLines/>
      <w:tabs>
        <w:tab w:val="left" w:pos="1584"/>
      </w:tabs>
      <w:adjustRightInd w:val="0"/>
      <w:snapToGrid w:val="0"/>
      <w:spacing w:before="240" w:after="64" w:line="317" w:lineRule="auto"/>
      <w:ind w:left="1584" w:hanging="1584"/>
      <w:outlineLvl w:val="8"/>
    </w:pPr>
    <w:rPr>
      <w:rFonts w:ascii="楷体_GB2312" w:eastAsia="Verdana" w:hAnsi="楷体_GB2312"/>
      <w:b/>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31">
    <w:name w:val="List 3"/>
    <w:basedOn w:val="a3"/>
    <w:qFormat/>
    <w:pPr>
      <w:adjustRightInd w:val="0"/>
      <w:snapToGrid w:val="0"/>
      <w:ind w:leftChars="400" w:left="100" w:hangingChars="200" w:hanging="200"/>
    </w:pPr>
  </w:style>
  <w:style w:type="paragraph" w:styleId="70">
    <w:name w:val="toc 7"/>
    <w:basedOn w:val="a3"/>
    <w:next w:val="a3"/>
    <w:uiPriority w:val="39"/>
    <w:qFormat/>
    <w:pPr>
      <w:ind w:leftChars="1200" w:left="2520"/>
    </w:pPr>
  </w:style>
  <w:style w:type="paragraph" w:styleId="2">
    <w:name w:val="List Number 2"/>
    <w:basedOn w:val="a3"/>
    <w:qFormat/>
    <w:pPr>
      <w:numPr>
        <w:numId w:val="2"/>
      </w:numPr>
      <w:tabs>
        <w:tab w:val="left" w:pos="780"/>
      </w:tabs>
    </w:pPr>
  </w:style>
  <w:style w:type="paragraph" w:styleId="4">
    <w:name w:val="List Bullet 4"/>
    <w:basedOn w:val="a3"/>
    <w:qFormat/>
    <w:pPr>
      <w:widowControl/>
      <w:numPr>
        <w:numId w:val="3"/>
      </w:numPr>
      <w:tabs>
        <w:tab w:val="clear" w:pos="1620"/>
        <w:tab w:val="left" w:pos="1134"/>
      </w:tabs>
      <w:adjustRightInd w:val="0"/>
      <w:snapToGrid w:val="0"/>
      <w:spacing w:before="120" w:line="280" w:lineRule="atLeast"/>
      <w:ind w:left="1418" w:hanging="284"/>
      <w:jc w:val="left"/>
    </w:pPr>
    <w:rPr>
      <w:rFonts w:ascii="_x000B__x000C_"/>
      <w:kern w:val="0"/>
      <w:sz w:val="22"/>
    </w:rPr>
  </w:style>
  <w:style w:type="paragraph" w:styleId="a7">
    <w:name w:val="Normal Indent"/>
    <w:basedOn w:val="a3"/>
    <w:qFormat/>
    <w:pPr>
      <w:adjustRightInd w:val="0"/>
      <w:snapToGrid w:val="0"/>
      <w:ind w:firstLine="420"/>
    </w:pPr>
  </w:style>
  <w:style w:type="paragraph" w:styleId="a8">
    <w:name w:val="caption"/>
    <w:basedOn w:val="a3"/>
    <w:next w:val="a3"/>
    <w:qFormat/>
    <w:pPr>
      <w:widowControl/>
      <w:tabs>
        <w:tab w:val="left" w:pos="1134"/>
      </w:tabs>
      <w:adjustRightInd w:val="0"/>
      <w:snapToGrid w:val="0"/>
      <w:spacing w:line="280" w:lineRule="atLeast"/>
      <w:jc w:val="left"/>
    </w:pPr>
    <w:rPr>
      <w:rFonts w:eastAsia="Wingdings"/>
      <w:b/>
      <w:kern w:val="0"/>
      <w:lang w:eastAsia="zh-TW"/>
    </w:rPr>
  </w:style>
  <w:style w:type="paragraph" w:styleId="a9">
    <w:name w:val="Document Map"/>
    <w:basedOn w:val="a3"/>
    <w:link w:val="Char"/>
    <w:qFormat/>
    <w:pPr>
      <w:shd w:val="clear" w:color="auto" w:fill="000080"/>
    </w:pPr>
  </w:style>
  <w:style w:type="paragraph" w:styleId="aa">
    <w:name w:val="toa heading"/>
    <w:basedOn w:val="a3"/>
    <w:next w:val="a3"/>
    <w:qFormat/>
    <w:pPr>
      <w:spacing w:before="120"/>
    </w:pPr>
    <w:rPr>
      <w:rFonts w:ascii="楷体_GB2312" w:hAnsi="楷体_GB2312"/>
    </w:rPr>
  </w:style>
  <w:style w:type="paragraph" w:styleId="ab">
    <w:name w:val="annotation text"/>
    <w:basedOn w:val="a3"/>
    <w:next w:val="a3"/>
    <w:link w:val="Char1"/>
    <w:uiPriority w:val="99"/>
    <w:unhideWhenUsed/>
    <w:qFormat/>
    <w:pPr>
      <w:jc w:val="left"/>
    </w:pPr>
  </w:style>
  <w:style w:type="paragraph" w:styleId="32">
    <w:name w:val="Body Text 3"/>
    <w:basedOn w:val="a3"/>
    <w:link w:val="3Char"/>
    <w:qFormat/>
    <w:pPr>
      <w:adjustRightInd w:val="0"/>
      <w:snapToGrid w:val="0"/>
      <w:spacing w:after="120"/>
    </w:pPr>
    <w:rPr>
      <w:sz w:val="16"/>
    </w:rPr>
  </w:style>
  <w:style w:type="paragraph" w:styleId="3">
    <w:name w:val="List Bullet 3"/>
    <w:basedOn w:val="a3"/>
    <w:qFormat/>
    <w:pPr>
      <w:numPr>
        <w:numId w:val="4"/>
      </w:numPr>
      <w:adjustRightInd w:val="0"/>
      <w:snapToGrid w:val="0"/>
    </w:pPr>
  </w:style>
  <w:style w:type="paragraph" w:styleId="ac">
    <w:name w:val="Body Text"/>
    <w:basedOn w:val="a3"/>
    <w:link w:val="Char0"/>
    <w:uiPriority w:val="99"/>
    <w:unhideWhenUsed/>
    <w:qFormat/>
    <w:pPr>
      <w:spacing w:after="120"/>
    </w:pPr>
  </w:style>
  <w:style w:type="paragraph" w:styleId="ad">
    <w:name w:val="Body Text Indent"/>
    <w:basedOn w:val="a3"/>
    <w:link w:val="Char2"/>
    <w:qFormat/>
    <w:pPr>
      <w:spacing w:line="700" w:lineRule="exact"/>
      <w:ind w:left="960"/>
    </w:pPr>
    <w:rPr>
      <w:sz w:val="44"/>
    </w:rPr>
  </w:style>
  <w:style w:type="paragraph" w:styleId="33">
    <w:name w:val="List Number 3"/>
    <w:basedOn w:val="a3"/>
    <w:qFormat/>
    <w:pPr>
      <w:tabs>
        <w:tab w:val="left" w:pos="2120"/>
      </w:tabs>
      <w:adjustRightInd w:val="0"/>
      <w:snapToGrid w:val="0"/>
      <w:ind w:left="2120" w:hanging="720"/>
    </w:pPr>
  </w:style>
  <w:style w:type="paragraph" w:styleId="24">
    <w:name w:val="List 2"/>
    <w:basedOn w:val="a3"/>
    <w:qFormat/>
    <w:pPr>
      <w:adjustRightInd w:val="0"/>
      <w:snapToGrid w:val="0"/>
      <w:ind w:leftChars="200" w:left="100" w:hangingChars="200" w:hanging="200"/>
    </w:pPr>
  </w:style>
  <w:style w:type="paragraph" w:styleId="ae">
    <w:name w:val="List Continue"/>
    <w:basedOn w:val="a3"/>
    <w:qFormat/>
    <w:pPr>
      <w:adjustRightInd w:val="0"/>
      <w:snapToGrid w:val="0"/>
      <w:spacing w:after="120"/>
      <w:ind w:leftChars="200" w:left="420"/>
    </w:pPr>
  </w:style>
  <w:style w:type="paragraph" w:styleId="20">
    <w:name w:val="List Bullet 2"/>
    <w:basedOn w:val="a3"/>
    <w:qFormat/>
    <w:pPr>
      <w:numPr>
        <w:numId w:val="5"/>
      </w:numPr>
      <w:adjustRightInd w:val="0"/>
      <w:snapToGrid w:val="0"/>
    </w:pPr>
  </w:style>
  <w:style w:type="paragraph" w:styleId="50">
    <w:name w:val="toc 5"/>
    <w:basedOn w:val="a3"/>
    <w:next w:val="a3"/>
    <w:uiPriority w:val="39"/>
    <w:qFormat/>
    <w:pPr>
      <w:ind w:leftChars="800" w:left="1680"/>
    </w:pPr>
  </w:style>
  <w:style w:type="paragraph" w:styleId="34">
    <w:name w:val="toc 3"/>
    <w:basedOn w:val="a3"/>
    <w:next w:val="a3"/>
    <w:uiPriority w:val="39"/>
    <w:qFormat/>
    <w:pPr>
      <w:ind w:leftChars="400" w:left="840"/>
    </w:pPr>
  </w:style>
  <w:style w:type="paragraph" w:styleId="af">
    <w:name w:val="Plain Text"/>
    <w:basedOn w:val="a3"/>
    <w:link w:val="Char3"/>
    <w:qFormat/>
    <w:pPr>
      <w:adjustRightInd w:val="0"/>
      <w:snapToGrid w:val="0"/>
    </w:pPr>
    <w:rPr>
      <w:rFonts w:ascii="_x000B__x000C_" w:hAnsi="等线 Light"/>
      <w:sz w:val="21"/>
    </w:rPr>
  </w:style>
  <w:style w:type="paragraph" w:styleId="80">
    <w:name w:val="toc 8"/>
    <w:basedOn w:val="a3"/>
    <w:next w:val="a3"/>
    <w:uiPriority w:val="39"/>
    <w:qFormat/>
    <w:pPr>
      <w:ind w:leftChars="1400" w:left="2940"/>
    </w:pPr>
  </w:style>
  <w:style w:type="paragraph" w:styleId="af0">
    <w:name w:val="Date"/>
    <w:basedOn w:val="a3"/>
    <w:next w:val="a3"/>
    <w:link w:val="Char20"/>
    <w:qFormat/>
    <w:rPr>
      <w:rFonts w:ascii="昆仑楷体" w:eastAsia="_x000B__x000C_" w:hAnsi="昆仑楷体" w:cs="Arial Narrow"/>
      <w:szCs w:val="22"/>
    </w:rPr>
  </w:style>
  <w:style w:type="paragraph" w:styleId="25">
    <w:name w:val="Body Text Indent 2"/>
    <w:basedOn w:val="a3"/>
    <w:link w:val="2Char0"/>
    <w:qFormat/>
    <w:pPr>
      <w:snapToGrid w:val="0"/>
      <w:spacing w:line="440" w:lineRule="atLeast"/>
      <w:ind w:firstLine="570"/>
    </w:pPr>
    <w:rPr>
      <w:rFonts w:ascii="_x000B__x000C_"/>
    </w:rPr>
  </w:style>
  <w:style w:type="paragraph" w:styleId="af1">
    <w:name w:val="Balloon Text"/>
    <w:basedOn w:val="a3"/>
    <w:link w:val="Char4"/>
    <w:uiPriority w:val="99"/>
    <w:qFormat/>
    <w:rPr>
      <w:sz w:val="18"/>
    </w:rPr>
  </w:style>
  <w:style w:type="paragraph" w:styleId="af2">
    <w:name w:val="footer"/>
    <w:basedOn w:val="a3"/>
    <w:link w:val="Char5"/>
    <w:uiPriority w:val="99"/>
    <w:qFormat/>
    <w:pPr>
      <w:tabs>
        <w:tab w:val="center" w:pos="4153"/>
        <w:tab w:val="right" w:pos="8306"/>
      </w:tabs>
      <w:snapToGrid w:val="0"/>
      <w:jc w:val="left"/>
    </w:pPr>
    <w:rPr>
      <w:sz w:val="18"/>
    </w:rPr>
  </w:style>
  <w:style w:type="paragraph" w:styleId="af3">
    <w:name w:val="header"/>
    <w:basedOn w:val="a3"/>
    <w:link w:val="Char6"/>
    <w:uiPriority w:val="99"/>
    <w:qFormat/>
    <w:pPr>
      <w:pBdr>
        <w:bottom w:val="single" w:sz="6" w:space="1" w:color="auto"/>
      </w:pBdr>
      <w:tabs>
        <w:tab w:val="center" w:pos="4153"/>
        <w:tab w:val="right" w:pos="8306"/>
      </w:tabs>
      <w:snapToGrid w:val="0"/>
      <w:jc w:val="center"/>
    </w:pPr>
    <w:rPr>
      <w:sz w:val="18"/>
    </w:rPr>
  </w:style>
  <w:style w:type="paragraph" w:styleId="10">
    <w:name w:val="toc 1"/>
    <w:basedOn w:val="a3"/>
    <w:next w:val="a3"/>
    <w:uiPriority w:val="39"/>
    <w:qFormat/>
    <w:pPr>
      <w:tabs>
        <w:tab w:val="left" w:pos="1260"/>
        <w:tab w:val="left" w:pos="1685"/>
        <w:tab w:val="right" w:leader="dot" w:pos="8400"/>
      </w:tabs>
      <w:spacing w:line="320" w:lineRule="exact"/>
      <w:ind w:firstLineChars="100" w:firstLine="280"/>
    </w:pPr>
  </w:style>
  <w:style w:type="paragraph" w:styleId="41">
    <w:name w:val="List Continue 4"/>
    <w:basedOn w:val="a3"/>
    <w:qFormat/>
    <w:pPr>
      <w:adjustRightInd w:val="0"/>
      <w:snapToGrid w:val="0"/>
      <w:spacing w:after="120"/>
      <w:ind w:leftChars="800" w:left="1680"/>
    </w:pPr>
  </w:style>
  <w:style w:type="paragraph" w:styleId="42">
    <w:name w:val="toc 4"/>
    <w:basedOn w:val="a3"/>
    <w:next w:val="a3"/>
    <w:uiPriority w:val="39"/>
    <w:qFormat/>
    <w:pPr>
      <w:ind w:leftChars="600" w:left="1260"/>
    </w:pPr>
  </w:style>
  <w:style w:type="paragraph" w:styleId="af4">
    <w:name w:val="footnote text"/>
    <w:basedOn w:val="a3"/>
    <w:link w:val="Char7"/>
    <w:qFormat/>
    <w:rPr>
      <w:sz w:val="18"/>
    </w:rPr>
  </w:style>
  <w:style w:type="paragraph" w:styleId="60">
    <w:name w:val="toc 6"/>
    <w:basedOn w:val="a3"/>
    <w:next w:val="a3"/>
    <w:uiPriority w:val="39"/>
    <w:qFormat/>
    <w:pPr>
      <w:ind w:leftChars="1000" w:left="2100"/>
    </w:pPr>
  </w:style>
  <w:style w:type="paragraph" w:styleId="51">
    <w:name w:val="List 5"/>
    <w:basedOn w:val="a3"/>
    <w:qFormat/>
    <w:pPr>
      <w:adjustRightInd w:val="0"/>
      <w:snapToGrid w:val="0"/>
      <w:ind w:leftChars="800" w:left="100" w:hangingChars="200" w:hanging="200"/>
    </w:pPr>
  </w:style>
  <w:style w:type="paragraph" w:styleId="35">
    <w:name w:val="Body Text Indent 3"/>
    <w:basedOn w:val="a3"/>
    <w:link w:val="3Char0"/>
    <w:qFormat/>
    <w:pPr>
      <w:ind w:firstLine="632"/>
    </w:pPr>
    <w:rPr>
      <w:rFonts w:ascii="Verdana" w:eastAsia="Verdana"/>
    </w:rPr>
  </w:style>
  <w:style w:type="paragraph" w:styleId="af5">
    <w:name w:val="table of figures"/>
    <w:basedOn w:val="a3"/>
    <w:next w:val="a3"/>
    <w:qFormat/>
    <w:pPr>
      <w:tabs>
        <w:tab w:val="right" w:leader="dot" w:pos="8640"/>
      </w:tabs>
      <w:ind w:left="400" w:hanging="400"/>
    </w:pPr>
  </w:style>
  <w:style w:type="paragraph" w:styleId="26">
    <w:name w:val="toc 2"/>
    <w:basedOn w:val="a3"/>
    <w:next w:val="a3"/>
    <w:uiPriority w:val="39"/>
    <w:qFormat/>
    <w:pPr>
      <w:tabs>
        <w:tab w:val="right" w:leader="dot" w:pos="8400"/>
      </w:tabs>
      <w:spacing w:line="440" w:lineRule="exact"/>
      <w:ind w:leftChars="100" w:left="280" w:rightChars="-91" w:right="-91"/>
    </w:pPr>
  </w:style>
  <w:style w:type="paragraph" w:styleId="90">
    <w:name w:val="toc 9"/>
    <w:basedOn w:val="a3"/>
    <w:next w:val="a3"/>
    <w:uiPriority w:val="39"/>
    <w:qFormat/>
    <w:pPr>
      <w:ind w:leftChars="1600" w:left="3360"/>
    </w:pPr>
  </w:style>
  <w:style w:type="paragraph" w:styleId="27">
    <w:name w:val="Body Text 2"/>
    <w:basedOn w:val="a3"/>
    <w:link w:val="2Char1"/>
    <w:qFormat/>
    <w:pPr>
      <w:adjustRightInd w:val="0"/>
      <w:snapToGrid w:val="0"/>
      <w:spacing w:after="120" w:line="480" w:lineRule="auto"/>
    </w:pPr>
  </w:style>
  <w:style w:type="paragraph" w:styleId="43">
    <w:name w:val="List 4"/>
    <w:basedOn w:val="a3"/>
    <w:qFormat/>
    <w:pPr>
      <w:adjustRightInd w:val="0"/>
      <w:snapToGrid w:val="0"/>
      <w:ind w:leftChars="600" w:left="100" w:hangingChars="200" w:hanging="200"/>
    </w:pPr>
  </w:style>
  <w:style w:type="paragraph" w:styleId="28">
    <w:name w:val="List Continue 2"/>
    <w:basedOn w:val="a3"/>
    <w:qFormat/>
    <w:pPr>
      <w:adjustRightInd w:val="0"/>
      <w:snapToGrid w:val="0"/>
      <w:spacing w:after="120"/>
      <w:ind w:leftChars="400" w:left="840"/>
    </w:pPr>
  </w:style>
  <w:style w:type="paragraph" w:styleId="af6">
    <w:name w:val="Normal (Web)"/>
    <w:basedOn w:val="a3"/>
    <w:uiPriority w:val="99"/>
    <w:qFormat/>
    <w:pPr>
      <w:widowControl/>
      <w:spacing w:before="100" w:beforeAutospacing="1" w:after="100" w:afterAutospacing="1"/>
      <w:jc w:val="left"/>
    </w:pPr>
    <w:rPr>
      <w:rFonts w:ascii="Calibri" w:eastAsia="Calibri" w:hAnsi="Calibri"/>
      <w:kern w:val="0"/>
    </w:rPr>
  </w:style>
  <w:style w:type="paragraph" w:styleId="36">
    <w:name w:val="List Continue 3"/>
    <w:basedOn w:val="a3"/>
    <w:qFormat/>
    <w:pPr>
      <w:adjustRightInd w:val="0"/>
      <w:snapToGrid w:val="0"/>
      <w:spacing w:after="120"/>
      <w:ind w:leftChars="600" w:left="1260"/>
    </w:pPr>
  </w:style>
  <w:style w:type="paragraph" w:styleId="11">
    <w:name w:val="index 1"/>
    <w:basedOn w:val="a3"/>
    <w:next w:val="a3"/>
    <w:qFormat/>
    <w:pPr>
      <w:adjustRightInd w:val="0"/>
      <w:spacing w:line="240" w:lineRule="atLeast"/>
      <w:textAlignment w:val="baseline"/>
    </w:pPr>
    <w:rPr>
      <w:rFonts w:ascii="_x000B__x000C_"/>
      <w:kern w:val="0"/>
      <w:sz w:val="21"/>
    </w:rPr>
  </w:style>
  <w:style w:type="paragraph" w:styleId="af7">
    <w:name w:val="Title"/>
    <w:basedOn w:val="a3"/>
    <w:next w:val="a3"/>
    <w:link w:val="Char8"/>
    <w:qFormat/>
    <w:pPr>
      <w:widowControl/>
      <w:spacing w:after="240"/>
      <w:jc w:val="center"/>
    </w:pPr>
    <w:rPr>
      <w:rFonts w:ascii="楷体_GB2312" w:hAnsi="楷体_GB2312"/>
      <w:b/>
      <w:smallCaps/>
      <w:kern w:val="28"/>
      <w:sz w:val="36"/>
      <w:lang w:eastAsia="en-US"/>
    </w:rPr>
  </w:style>
  <w:style w:type="paragraph" w:styleId="af8">
    <w:name w:val="annotation subject"/>
    <w:basedOn w:val="ab"/>
    <w:next w:val="ab"/>
    <w:link w:val="Char9"/>
    <w:uiPriority w:val="99"/>
    <w:qFormat/>
    <w:rPr>
      <w:b/>
      <w:sz w:val="21"/>
    </w:rPr>
  </w:style>
  <w:style w:type="paragraph" w:styleId="af9">
    <w:name w:val="Body Text First Indent"/>
    <w:basedOn w:val="ac"/>
    <w:link w:val="Chara"/>
    <w:qFormat/>
    <w:pPr>
      <w:ind w:firstLine="420"/>
    </w:pPr>
    <w:rPr>
      <w:rFonts w:ascii="_x000B__x000C_" w:hAnsi="_x000B__x000C_"/>
    </w:rPr>
  </w:style>
  <w:style w:type="paragraph" w:styleId="29">
    <w:name w:val="Body Text First Indent 2"/>
    <w:basedOn w:val="ad"/>
    <w:link w:val="2Char2"/>
    <w:qFormat/>
    <w:pPr>
      <w:spacing w:after="120" w:line="240" w:lineRule="auto"/>
      <w:ind w:leftChars="200" w:left="420" w:firstLineChars="200" w:firstLine="420"/>
    </w:pPr>
    <w:rPr>
      <w:sz w:val="21"/>
    </w:rPr>
  </w:style>
  <w:style w:type="table" w:styleId="afa">
    <w:name w:val="Table Grid"/>
    <w:basedOn w:val="a5"/>
    <w:qFormat/>
    <w:pPr>
      <w:widowControl w:val="0"/>
      <w:jc w:val="both"/>
    </w:pPr>
    <w:rPr>
      <w:rFonts w:ascii="Arial Narrow" w:eastAsia="_x000B__x000C_" w:hAnsi="Arial Narrow" w:cs="Arial Narro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b">
    <w:name w:val="Strong"/>
    <w:basedOn w:val="a4"/>
    <w:uiPriority w:val="22"/>
    <w:qFormat/>
    <w:rPr>
      <w:b/>
    </w:rPr>
  </w:style>
  <w:style w:type="character" w:styleId="afc">
    <w:name w:val="page number"/>
    <w:qFormat/>
  </w:style>
  <w:style w:type="character" w:styleId="afd">
    <w:name w:val="FollowedHyperlink"/>
    <w:qFormat/>
    <w:rPr>
      <w:color w:val="333333"/>
      <w:u w:val="none"/>
    </w:rPr>
  </w:style>
  <w:style w:type="character" w:styleId="afe">
    <w:name w:val="Emphasis"/>
    <w:qFormat/>
    <w:rPr>
      <w:i/>
    </w:rPr>
  </w:style>
  <w:style w:type="character" w:styleId="aff">
    <w:name w:val="Hyperlink"/>
    <w:uiPriority w:val="99"/>
    <w:qFormat/>
    <w:rPr>
      <w:color w:val="333333"/>
      <w:u w:val="none"/>
      <w:shd w:val="clear" w:color="auto" w:fill="BA8EA7"/>
    </w:rPr>
  </w:style>
  <w:style w:type="character" w:styleId="aff0">
    <w:name w:val="annotation reference"/>
    <w:uiPriority w:val="99"/>
    <w:qFormat/>
    <w:rPr>
      <w:sz w:val="21"/>
    </w:rPr>
  </w:style>
  <w:style w:type="character" w:styleId="aff1">
    <w:name w:val="footnote reference"/>
    <w:qFormat/>
    <w:rPr>
      <w:position w:val="6"/>
      <w:sz w:val="14"/>
      <w:vertAlign w:val="superscript"/>
    </w:rPr>
  </w:style>
  <w:style w:type="paragraph" w:customStyle="1" w:styleId="12">
    <w:name w:val="正文1"/>
    <w:basedOn w:val="a3"/>
    <w:next w:val="a3"/>
    <w:qFormat/>
    <w:pPr>
      <w:spacing w:line="300" w:lineRule="auto"/>
      <w:ind w:firstLineChars="200" w:firstLine="200"/>
    </w:pPr>
  </w:style>
  <w:style w:type="paragraph" w:customStyle="1" w:styleId="Default">
    <w:name w:val="Default"/>
    <w:uiPriority w:val="99"/>
    <w:unhideWhenUsed/>
    <w:qFormat/>
    <w:pPr>
      <w:widowControl w:val="0"/>
      <w:autoSpaceDE w:val="0"/>
      <w:autoSpaceDN w:val="0"/>
      <w:adjustRightInd w:val="0"/>
    </w:pPr>
    <w:rPr>
      <w:rFonts w:ascii="_x000B__x000C_" w:hAnsi="_x000B__x000C_" w:hint="eastAsia"/>
      <w:color w:val="000000"/>
      <w:sz w:val="24"/>
      <w:szCs w:val="22"/>
    </w:rPr>
  </w:style>
  <w:style w:type="paragraph" w:customStyle="1" w:styleId="TOC71">
    <w:name w:val="TOC 71"/>
    <w:next w:val="a3"/>
    <w:qFormat/>
    <w:pPr>
      <w:wordWrap w:val="0"/>
      <w:ind w:left="2550"/>
      <w:jc w:val="both"/>
    </w:pPr>
    <w:rPr>
      <w:sz w:val="21"/>
      <w:szCs w:val="22"/>
    </w:rPr>
  </w:style>
  <w:style w:type="character" w:customStyle="1" w:styleId="3Char2">
    <w:name w:val="标题 3 Char"/>
    <w:uiPriority w:val="9"/>
    <w:semiHidden/>
    <w:qFormat/>
    <w:rPr>
      <w:b/>
      <w:bCs/>
      <w:sz w:val="32"/>
      <w:szCs w:val="32"/>
    </w:rPr>
  </w:style>
  <w:style w:type="paragraph" w:customStyle="1" w:styleId="aff2">
    <w:name w:val="段"/>
    <w:qFormat/>
    <w:pPr>
      <w:tabs>
        <w:tab w:val="center" w:pos="4201"/>
        <w:tab w:val="right" w:leader="dot" w:pos="9298"/>
      </w:tabs>
      <w:autoSpaceDE w:val="0"/>
      <w:autoSpaceDN w:val="0"/>
      <w:ind w:firstLineChars="200" w:firstLine="420"/>
      <w:jc w:val="both"/>
    </w:pPr>
    <w:rPr>
      <w:rFonts w:ascii="_x000B__x000C_" w:hAnsi="Arial Narrow"/>
      <w:sz w:val="21"/>
      <w:szCs w:val="22"/>
    </w:rPr>
  </w:style>
  <w:style w:type="character" w:customStyle="1" w:styleId="9Char">
    <w:name w:val="标题 9 Char"/>
    <w:link w:val="9"/>
    <w:qFormat/>
    <w:rPr>
      <w:rFonts w:ascii="楷体_GB2312" w:eastAsia="Verdana" w:hAnsi="楷体_GB2312" w:cs="Arial Narrow"/>
      <w:b/>
      <w:sz w:val="24"/>
      <w:szCs w:val="20"/>
    </w:rPr>
  </w:style>
  <w:style w:type="character" w:customStyle="1" w:styleId="font31">
    <w:name w:val="font31"/>
    <w:qFormat/>
    <w:rPr>
      <w:rFonts w:ascii="_x000B__x000C_" w:eastAsia="_x000B__x000C_" w:hAnsi="_x000B__x000C_" w:cs="_x000B__x000C_" w:hint="eastAsia"/>
      <w:color w:val="000000"/>
      <w:sz w:val="18"/>
      <w:szCs w:val="18"/>
      <w:u w:val="none"/>
    </w:rPr>
  </w:style>
  <w:style w:type="character" w:customStyle="1" w:styleId="TableTextCharCharCharChar">
    <w:name w:val="Table Text Char Char Char Char"/>
    <w:qFormat/>
    <w:rPr>
      <w:rFonts w:ascii="楷体_GB2312" w:hAnsi="楷体_GB2312"/>
      <w:kern w:val="2"/>
      <w:sz w:val="18"/>
      <w:lang w:val="en-US" w:eastAsia="zh-CN" w:bidi="ar-SA"/>
    </w:rPr>
  </w:style>
  <w:style w:type="character" w:customStyle="1" w:styleId="Chara">
    <w:name w:val="正文首行缩进 Char"/>
    <w:link w:val="af9"/>
    <w:qFormat/>
    <w:rPr>
      <w:rFonts w:ascii="_x000B__x000C_" w:eastAsia="_x000B__x000C_" w:hAnsi="_x000B__x000C_" w:cs="Arial Narrow"/>
      <w:sz w:val="24"/>
      <w:szCs w:val="20"/>
    </w:rPr>
  </w:style>
  <w:style w:type="character" w:customStyle="1" w:styleId="Char">
    <w:name w:val="文档结构图 Char"/>
    <w:link w:val="a9"/>
    <w:qFormat/>
    <w:rPr>
      <w:rFonts w:ascii="Arial Narrow" w:eastAsia="_x000B__x000C_" w:hAnsi="Arial Narrow" w:cs="Arial Narrow"/>
      <w:sz w:val="28"/>
      <w:szCs w:val="20"/>
      <w:shd w:val="clear" w:color="auto" w:fill="000080"/>
    </w:rPr>
  </w:style>
  <w:style w:type="character" w:customStyle="1" w:styleId="CharChar2">
    <w:name w:val="Char Char2"/>
    <w:qFormat/>
    <w:rPr>
      <w:rFonts w:eastAsia="_x000B__x000C_"/>
      <w:kern w:val="2"/>
      <w:sz w:val="18"/>
      <w:lang w:val="en-US" w:eastAsia="zh-CN"/>
    </w:rPr>
  </w:style>
  <w:style w:type="character" w:customStyle="1" w:styleId="TableTextChar">
    <w:name w:val="Table Text Char"/>
    <w:qFormat/>
    <w:rPr>
      <w:rFonts w:ascii="楷体_GB2312" w:hAnsi="楷体_GB2312"/>
      <w:kern w:val="2"/>
      <w:sz w:val="18"/>
      <w:lang w:val="en-US" w:eastAsia="zh-CN" w:bidi="ar-SA"/>
    </w:rPr>
  </w:style>
  <w:style w:type="character" w:customStyle="1" w:styleId="7Char">
    <w:name w:val="标题 7 Char"/>
    <w:link w:val="7"/>
    <w:qFormat/>
    <w:rPr>
      <w:rFonts w:ascii="楷体_GB2312" w:eastAsia="Verdana" w:hAnsi="楷体_GB2312" w:cs="Arial Narrow"/>
      <w:b/>
      <w:sz w:val="24"/>
      <w:szCs w:val="20"/>
    </w:rPr>
  </w:style>
  <w:style w:type="character" w:customStyle="1" w:styleId="3Char0">
    <w:name w:val="正文文本缩进 3 Char"/>
    <w:link w:val="35"/>
    <w:qFormat/>
    <w:rPr>
      <w:rFonts w:ascii="Verdana" w:eastAsia="Verdana" w:hAnsi="Arial Narrow" w:cs="Arial Narrow"/>
      <w:sz w:val="28"/>
      <w:szCs w:val="20"/>
    </w:rPr>
  </w:style>
  <w:style w:type="character" w:customStyle="1" w:styleId="37">
    <w:name w:val="标题 3 字符"/>
    <w:qFormat/>
    <w:rPr>
      <w:b/>
      <w:sz w:val="32"/>
    </w:rPr>
  </w:style>
  <w:style w:type="character" w:customStyle="1" w:styleId="CharChar7">
    <w:name w:val="Char Char7"/>
    <w:qFormat/>
    <w:rPr>
      <w:rFonts w:ascii="_x000B__x000C_" w:eastAsia="_x000B__x000C_" w:hAnsi="_x000B__x000C_"/>
      <w:kern w:val="2"/>
      <w:sz w:val="28"/>
    </w:rPr>
  </w:style>
  <w:style w:type="character" w:customStyle="1" w:styleId="crowed11">
    <w:name w:val="crowed11"/>
    <w:qFormat/>
    <w:rPr>
      <w:rFonts w:ascii="黑体" w:hAnsi="黑体" w:hint="default"/>
      <w:sz w:val="24"/>
    </w:rPr>
  </w:style>
  <w:style w:type="character" w:customStyle="1" w:styleId="Char7">
    <w:name w:val="脚注文本 Char"/>
    <w:link w:val="af4"/>
    <w:qFormat/>
    <w:rPr>
      <w:rFonts w:ascii="Arial Narrow" w:eastAsia="_x000B__x000C_" w:hAnsi="Arial Narrow" w:cs="Arial Narrow"/>
      <w:sz w:val="18"/>
      <w:szCs w:val="20"/>
    </w:rPr>
  </w:style>
  <w:style w:type="character" w:customStyle="1" w:styleId="CharChar4">
    <w:name w:val="Char Char4"/>
    <w:qFormat/>
    <w:rPr>
      <w:rFonts w:eastAsia="_x000B__x000C_"/>
      <w:b/>
      <w:kern w:val="2"/>
      <w:sz w:val="21"/>
      <w:lang w:val="en-US" w:eastAsia="zh-CN"/>
    </w:rPr>
  </w:style>
  <w:style w:type="character" w:customStyle="1" w:styleId="CharChar5">
    <w:name w:val="Char Char5"/>
    <w:qFormat/>
    <w:rPr>
      <w:rFonts w:ascii="楷体_GB2312" w:eastAsia="_x000B__x000C_" w:hAnsi="楷体_GB2312"/>
      <w:b/>
      <w:smallCaps/>
      <w:kern w:val="28"/>
      <w:sz w:val="36"/>
      <w:lang w:val="en-US" w:eastAsia="en-US"/>
    </w:rPr>
  </w:style>
  <w:style w:type="character" w:customStyle="1" w:styleId="5Char">
    <w:name w:val="标题 5 Char"/>
    <w:link w:val="5"/>
    <w:qFormat/>
    <w:rPr>
      <w:rFonts w:ascii="Arial Narrow" w:eastAsia="_x000B__x000C_" w:hAnsi="Arial Narrow" w:cs="Arial Narrow"/>
      <w:b/>
      <w:sz w:val="28"/>
      <w:szCs w:val="20"/>
    </w:rPr>
  </w:style>
  <w:style w:type="character" w:customStyle="1" w:styleId="CharChar">
    <w:name w:val="Char Char"/>
    <w:qFormat/>
    <w:rPr>
      <w:rFonts w:ascii="_x000B__x000C_" w:eastAsia="_x000B__x000C_" w:hAnsi="_x000B__x000C_"/>
      <w:kern w:val="2"/>
      <w:sz w:val="24"/>
      <w:lang w:val="en-US" w:eastAsia="zh-CN" w:bidi="ar-SA"/>
    </w:rPr>
  </w:style>
  <w:style w:type="character" w:customStyle="1" w:styleId="4Char">
    <w:name w:val="标题 4 Char"/>
    <w:link w:val="40"/>
    <w:qFormat/>
    <w:rPr>
      <w:rFonts w:ascii="楷体_GB2312" w:eastAsia="Verdana" w:hAnsi="楷体_GB2312" w:cs="Arial Narrow"/>
      <w:b/>
      <w:sz w:val="28"/>
      <w:szCs w:val="20"/>
    </w:rPr>
  </w:style>
  <w:style w:type="character" w:customStyle="1" w:styleId="font91">
    <w:name w:val="font91"/>
    <w:qFormat/>
    <w:rPr>
      <w:rFonts w:ascii="昆仑楷体" w:hAnsi="昆仑楷体" w:cs="昆仑楷体" w:hint="default"/>
      <w:color w:val="000000"/>
      <w:sz w:val="18"/>
      <w:szCs w:val="18"/>
      <w:u w:val="none"/>
      <w:vertAlign w:val="superscript"/>
    </w:rPr>
  </w:style>
  <w:style w:type="character" w:customStyle="1" w:styleId="Char10">
    <w:name w:val="日期 Char1"/>
    <w:uiPriority w:val="99"/>
    <w:semiHidden/>
    <w:qFormat/>
    <w:rPr>
      <w:rFonts w:ascii="Arial Narrow" w:eastAsia="_x000B__x000C_" w:hAnsi="Arial Narrow" w:cs="Arial Narrow"/>
      <w:sz w:val="28"/>
      <w:szCs w:val="20"/>
    </w:rPr>
  </w:style>
  <w:style w:type="character" w:customStyle="1" w:styleId="TableHeadingCharChar">
    <w:name w:val="Table Heading Char Char"/>
    <w:qFormat/>
    <w:rPr>
      <w:rFonts w:ascii="楷体_GB2312" w:eastAsia="Verdana" w:hAnsi="楷体_GB2312"/>
      <w:kern w:val="2"/>
      <w:sz w:val="18"/>
      <w:lang w:val="en-US" w:eastAsia="zh-CN"/>
    </w:rPr>
  </w:style>
  <w:style w:type="character" w:customStyle="1" w:styleId="aff3">
    <w:name w:val="页眉 字符"/>
    <w:uiPriority w:val="99"/>
    <w:qFormat/>
    <w:rPr>
      <w:sz w:val="18"/>
      <w:szCs w:val="18"/>
    </w:rPr>
  </w:style>
  <w:style w:type="character" w:customStyle="1" w:styleId="aff4">
    <w:name w:val="批注框文本 字符"/>
    <w:uiPriority w:val="99"/>
    <w:semiHidden/>
    <w:qFormat/>
    <w:rPr>
      <w:kern w:val="2"/>
      <w:sz w:val="18"/>
      <w:szCs w:val="18"/>
    </w:rPr>
  </w:style>
  <w:style w:type="character" w:customStyle="1" w:styleId="8Char">
    <w:name w:val="标题 8 Char"/>
    <w:link w:val="8"/>
    <w:qFormat/>
    <w:rPr>
      <w:rFonts w:ascii="楷体_GB2312" w:eastAsia="Verdana" w:hAnsi="楷体_GB2312" w:cs="Arial Narrow"/>
      <w:b/>
      <w:sz w:val="24"/>
      <w:szCs w:val="20"/>
    </w:rPr>
  </w:style>
  <w:style w:type="character" w:customStyle="1" w:styleId="074Char1">
    <w:name w:val="标书正文:  0.74 厘米 Char1"/>
    <w:qFormat/>
    <w:rPr>
      <w:rFonts w:eastAsia="_x000B__x000C_"/>
      <w:kern w:val="2"/>
      <w:sz w:val="24"/>
      <w:lang w:val="en-US" w:eastAsia="zh-CN"/>
    </w:rPr>
  </w:style>
  <w:style w:type="character" w:customStyle="1" w:styleId="CharChar3">
    <w:name w:val="Char Char3"/>
    <w:qFormat/>
    <w:rPr>
      <w:rFonts w:eastAsia="_x000B__x000C_"/>
      <w:kern w:val="2"/>
      <w:sz w:val="18"/>
      <w:lang w:val="en-US" w:eastAsia="zh-CN"/>
    </w:rPr>
  </w:style>
  <w:style w:type="character" w:customStyle="1" w:styleId="Char1">
    <w:name w:val="批注文字 Char1"/>
    <w:link w:val="ab"/>
    <w:uiPriority w:val="99"/>
    <w:qFormat/>
    <w:rPr>
      <w:rFonts w:ascii="Arial Narrow" w:eastAsia="_x000B__x000C_" w:hAnsi="Arial Narrow" w:cs="Arial Narrow"/>
      <w:sz w:val="28"/>
      <w:szCs w:val="20"/>
    </w:rPr>
  </w:style>
  <w:style w:type="character" w:customStyle="1" w:styleId="Char8">
    <w:name w:val="标题 Char"/>
    <w:link w:val="af7"/>
    <w:qFormat/>
    <w:rPr>
      <w:rFonts w:ascii="楷体_GB2312" w:eastAsia="_x000B__x000C_" w:hAnsi="楷体_GB2312" w:cs="Arial Narrow"/>
      <w:b/>
      <w:smallCaps/>
      <w:kern w:val="28"/>
      <w:sz w:val="36"/>
      <w:szCs w:val="20"/>
      <w:lang w:eastAsia="en-US"/>
    </w:rPr>
  </w:style>
  <w:style w:type="character" w:customStyle="1" w:styleId="Char4">
    <w:name w:val="批注框文本 Char"/>
    <w:link w:val="af1"/>
    <w:uiPriority w:val="99"/>
    <w:qFormat/>
    <w:rPr>
      <w:rFonts w:ascii="Arial Narrow" w:eastAsia="_x000B__x000C_" w:hAnsi="Arial Narrow" w:cs="Arial Narrow"/>
      <w:sz w:val="18"/>
      <w:szCs w:val="20"/>
    </w:rPr>
  </w:style>
  <w:style w:type="character" w:customStyle="1" w:styleId="font12">
    <w:name w:val="font12"/>
    <w:qFormat/>
    <w:rPr>
      <w:rFonts w:ascii="昆仑楷体" w:hAnsi="昆仑楷体" w:cs="昆仑楷体" w:hint="default"/>
      <w:b/>
      <w:color w:val="000000"/>
      <w:sz w:val="18"/>
      <w:szCs w:val="18"/>
      <w:u w:val="none"/>
    </w:rPr>
  </w:style>
  <w:style w:type="character" w:customStyle="1" w:styleId="TableTextChar1Char">
    <w:name w:val="Table Text Char1 Char"/>
    <w:qFormat/>
    <w:rPr>
      <w:rFonts w:ascii="楷体_GB2312" w:hAnsi="楷体_GB2312"/>
      <w:kern w:val="2"/>
      <w:sz w:val="18"/>
      <w:lang w:val="en-US" w:eastAsia="zh-CN" w:bidi="ar-SA"/>
    </w:rPr>
  </w:style>
  <w:style w:type="character" w:customStyle="1" w:styleId="Char20">
    <w:name w:val="日期 Char2"/>
    <w:link w:val="af0"/>
    <w:qFormat/>
    <w:rPr>
      <w:sz w:val="28"/>
    </w:rPr>
  </w:style>
  <w:style w:type="character" w:customStyle="1" w:styleId="2Char1">
    <w:name w:val="正文文本 2 Char"/>
    <w:link w:val="27"/>
    <w:qFormat/>
    <w:rPr>
      <w:rFonts w:ascii="Arial Narrow" w:eastAsia="_x000B__x000C_" w:hAnsi="Arial Narrow" w:cs="Arial Narrow"/>
      <w:sz w:val="24"/>
      <w:szCs w:val="20"/>
    </w:rPr>
  </w:style>
  <w:style w:type="character" w:customStyle="1" w:styleId="CharChar6">
    <w:name w:val="Char Char6"/>
    <w:qFormat/>
    <w:rPr>
      <w:rFonts w:ascii="文鼎粗黑" w:eastAsia="文鼎粗黑"/>
      <w:kern w:val="2"/>
      <w:sz w:val="32"/>
    </w:rPr>
  </w:style>
  <w:style w:type="character" w:customStyle="1" w:styleId="font111">
    <w:name w:val="font111"/>
    <w:qFormat/>
    <w:rPr>
      <w:rFonts w:ascii="Cambria Math" w:eastAsia="Cambria Math" w:hAnsi="Cambria Math" w:cs="Cambria Math"/>
      <w:color w:val="000000"/>
      <w:sz w:val="18"/>
      <w:szCs w:val="18"/>
      <w:u w:val="none"/>
    </w:rPr>
  </w:style>
  <w:style w:type="character" w:customStyle="1" w:styleId="Char5">
    <w:name w:val="页脚 Char"/>
    <w:link w:val="af2"/>
    <w:qFormat/>
    <w:rPr>
      <w:rFonts w:ascii="Arial Narrow" w:eastAsia="_x000B__x000C_" w:hAnsi="Arial Narrow" w:cs="Arial Narrow"/>
      <w:sz w:val="18"/>
      <w:szCs w:val="20"/>
    </w:rPr>
  </w:style>
  <w:style w:type="character" w:customStyle="1" w:styleId="content-white1">
    <w:name w:val="content-white1"/>
    <w:qFormat/>
    <w:rPr>
      <w:rFonts w:ascii="黑体" w:hAnsi="黑体"/>
      <w:color w:val="auto"/>
      <w:sz w:val="18"/>
      <w:u w:val="none"/>
    </w:rPr>
  </w:style>
  <w:style w:type="character" w:customStyle="1" w:styleId="6Char">
    <w:name w:val="标题 6 Char"/>
    <w:link w:val="6"/>
    <w:qFormat/>
    <w:rPr>
      <w:rFonts w:ascii="楷体_GB2312" w:eastAsia="Verdana" w:hAnsi="楷体_GB2312" w:cs="Arial Narrow"/>
      <w:b/>
      <w:sz w:val="24"/>
      <w:szCs w:val="20"/>
    </w:rPr>
  </w:style>
  <w:style w:type="character" w:customStyle="1" w:styleId="Charb">
    <w:name w:val="文字 Char"/>
    <w:link w:val="aff5"/>
    <w:qFormat/>
    <w:rPr>
      <w:rFonts w:ascii="_x000B__x000C_" w:eastAsia="_x000B__x000C_"/>
      <w:sz w:val="28"/>
    </w:rPr>
  </w:style>
  <w:style w:type="paragraph" w:customStyle="1" w:styleId="aff5">
    <w:name w:val="文字"/>
    <w:basedOn w:val="a3"/>
    <w:link w:val="Charb"/>
    <w:qFormat/>
    <w:pPr>
      <w:tabs>
        <w:tab w:val="left" w:pos="8520"/>
      </w:tabs>
      <w:spacing w:line="312" w:lineRule="auto"/>
      <w:ind w:right="-210" w:firstLine="556"/>
    </w:pPr>
    <w:rPr>
      <w:rFonts w:ascii="_x000B__x000C_" w:hAnsi="昆仑楷体" w:cs="Arial Narrow"/>
      <w:szCs w:val="22"/>
    </w:rPr>
  </w:style>
  <w:style w:type="character" w:customStyle="1" w:styleId="1Char">
    <w:name w:val="标题 1 Char"/>
    <w:link w:val="1"/>
    <w:qFormat/>
    <w:rPr>
      <w:rFonts w:ascii="Arial Narrow" w:eastAsia="Verdana" w:hAnsi="Arial Narrow" w:cs="Arial Narrow"/>
      <w:sz w:val="44"/>
      <w:szCs w:val="20"/>
    </w:rPr>
  </w:style>
  <w:style w:type="character" w:customStyle="1" w:styleId="font1">
    <w:name w:val="font1"/>
    <w:qFormat/>
    <w:rPr>
      <w:color w:val="000000"/>
      <w:sz w:val="18"/>
    </w:rPr>
  </w:style>
  <w:style w:type="character" w:customStyle="1" w:styleId="Char6">
    <w:name w:val="页眉 Char"/>
    <w:link w:val="af3"/>
    <w:qFormat/>
    <w:rPr>
      <w:rFonts w:ascii="Arial Narrow" w:eastAsia="_x000B__x000C_" w:hAnsi="Arial Narrow" w:cs="Arial Narrow"/>
      <w:sz w:val="18"/>
      <w:szCs w:val="20"/>
    </w:rPr>
  </w:style>
  <w:style w:type="character" w:customStyle="1" w:styleId="font21">
    <w:name w:val="font21"/>
    <w:qFormat/>
    <w:rPr>
      <w:rFonts w:ascii="Arial Narrow" w:hAnsi="Arial Narrow" w:cs="Arial Narrow" w:hint="default"/>
      <w:color w:val="000000"/>
      <w:sz w:val="18"/>
      <w:szCs w:val="18"/>
      <w:u w:val="none"/>
    </w:rPr>
  </w:style>
  <w:style w:type="character" w:customStyle="1" w:styleId="Charc">
    <w:name w:val="正文 + 三号 Char"/>
    <w:qFormat/>
    <w:rPr>
      <w:rFonts w:eastAsia="_x000B__x000C_"/>
      <w:kern w:val="2"/>
      <w:sz w:val="21"/>
      <w:lang w:val="en-US" w:eastAsia="zh-CN"/>
    </w:rPr>
  </w:style>
  <w:style w:type="character" w:customStyle="1" w:styleId="font61">
    <w:name w:val="font61"/>
    <w:qFormat/>
    <w:rPr>
      <w:rFonts w:ascii="昆仑楷体" w:hAnsi="昆仑楷体" w:cs="昆仑楷体" w:hint="default"/>
      <w:color w:val="000000"/>
      <w:sz w:val="18"/>
      <w:szCs w:val="18"/>
      <w:u w:val="none"/>
    </w:rPr>
  </w:style>
  <w:style w:type="character" w:customStyle="1" w:styleId="aff6">
    <w:name w:val="正文文本 字符"/>
    <w:qFormat/>
    <w:rPr>
      <w:rFonts w:ascii="Times New Roman" w:hAnsi="Times New Roman"/>
      <w:kern w:val="2"/>
      <w:sz w:val="21"/>
      <w:szCs w:val="24"/>
    </w:rPr>
  </w:style>
  <w:style w:type="character" w:customStyle="1" w:styleId="2Char2">
    <w:name w:val="正文首行缩进 2 Char"/>
    <w:link w:val="29"/>
    <w:qFormat/>
  </w:style>
  <w:style w:type="character" w:customStyle="1" w:styleId="110">
    <w:name w:val="未命名11"/>
    <w:qFormat/>
    <w:rPr>
      <w:color w:val="77FFFF"/>
      <w:sz w:val="24"/>
    </w:rPr>
  </w:style>
  <w:style w:type="character" w:customStyle="1" w:styleId="aff7">
    <w:name w:val="批注文字 字符"/>
    <w:uiPriority w:val="99"/>
    <w:qFormat/>
    <w:rPr>
      <w:kern w:val="2"/>
      <w:sz w:val="21"/>
      <w:szCs w:val="22"/>
    </w:rPr>
  </w:style>
  <w:style w:type="character" w:customStyle="1" w:styleId="font51">
    <w:name w:val="font51"/>
    <w:qFormat/>
    <w:rPr>
      <w:rFonts w:ascii="_x000B__x000C_" w:eastAsia="_x000B__x000C_" w:hAnsi="_x000B__x000C_" w:cs="_x000B__x000C_" w:hint="eastAsia"/>
      <w:color w:val="000000"/>
      <w:sz w:val="18"/>
      <w:szCs w:val="18"/>
      <w:u w:val="none"/>
    </w:rPr>
  </w:style>
  <w:style w:type="character" w:customStyle="1" w:styleId="Chard">
    <w:name w:val="小 Char"/>
    <w:qFormat/>
    <w:rPr>
      <w:rFonts w:ascii="_x000B__x000C_" w:eastAsia="_x000B__x000C_" w:hAnsi="等线 Light"/>
      <w:kern w:val="2"/>
      <w:sz w:val="21"/>
      <w:lang w:val="en-US" w:eastAsia="zh-CN" w:bidi="ar-SA"/>
    </w:rPr>
  </w:style>
  <w:style w:type="character" w:customStyle="1" w:styleId="Char0">
    <w:name w:val="正文文本 Char"/>
    <w:link w:val="ac"/>
    <w:uiPriority w:val="99"/>
    <w:qFormat/>
    <w:rPr>
      <w:rFonts w:ascii="Arial Narrow" w:eastAsia="_x000B__x000C_" w:hAnsi="Arial Narrow" w:cs="Arial Narrow"/>
      <w:sz w:val="28"/>
      <w:szCs w:val="20"/>
    </w:rPr>
  </w:style>
  <w:style w:type="character" w:customStyle="1" w:styleId="Char2">
    <w:name w:val="正文文本缩进 Char"/>
    <w:link w:val="ad"/>
    <w:qFormat/>
    <w:rPr>
      <w:rFonts w:ascii="Arial Narrow" w:eastAsia="_x000B__x000C_" w:hAnsi="Arial Narrow" w:cs="Arial Narrow"/>
      <w:sz w:val="44"/>
      <w:szCs w:val="20"/>
    </w:rPr>
  </w:style>
  <w:style w:type="character" w:customStyle="1" w:styleId="aff8">
    <w:name w:val="页脚 字符"/>
    <w:uiPriority w:val="99"/>
    <w:qFormat/>
    <w:rPr>
      <w:sz w:val="18"/>
      <w:szCs w:val="18"/>
    </w:rPr>
  </w:style>
  <w:style w:type="character" w:customStyle="1" w:styleId="3Char">
    <w:name w:val="正文文本 3 Char"/>
    <w:link w:val="32"/>
    <w:qFormat/>
    <w:rPr>
      <w:rFonts w:ascii="Arial Narrow" w:eastAsia="_x000B__x000C_" w:hAnsi="Arial Narrow" w:cs="Arial Narrow"/>
      <w:sz w:val="16"/>
      <w:szCs w:val="20"/>
    </w:rPr>
  </w:style>
  <w:style w:type="character" w:customStyle="1" w:styleId="Chare">
    <w:name w:val="批注文字 Char"/>
    <w:uiPriority w:val="99"/>
    <w:qFormat/>
    <w:rPr>
      <w:rFonts w:eastAsia="Wingdings"/>
      <w:sz w:val="24"/>
      <w:lang w:eastAsia="zh-TW"/>
    </w:rPr>
  </w:style>
  <w:style w:type="character" w:customStyle="1" w:styleId="top-det1">
    <w:name w:val="top-det1"/>
    <w:qFormat/>
    <w:rPr>
      <w:b/>
      <w:color w:val="000000"/>
    </w:rPr>
  </w:style>
  <w:style w:type="character" w:customStyle="1" w:styleId="Char9">
    <w:name w:val="批注主题 Char"/>
    <w:link w:val="af8"/>
    <w:uiPriority w:val="99"/>
    <w:qFormat/>
    <w:rPr>
      <w:rFonts w:ascii="Arial Narrow" w:eastAsia="_x000B__x000C_" w:hAnsi="Arial Narrow" w:cs="Arial Narrow"/>
      <w:b/>
      <w:sz w:val="28"/>
      <w:szCs w:val="20"/>
    </w:rPr>
  </w:style>
  <w:style w:type="character" w:customStyle="1" w:styleId="font11">
    <w:name w:val="font11"/>
    <w:qFormat/>
    <w:rPr>
      <w:rFonts w:ascii="Arial Narrow" w:hAnsi="Arial Narrow" w:cs="Arial Narrow" w:hint="default"/>
      <w:color w:val="000000"/>
      <w:sz w:val="18"/>
      <w:szCs w:val="18"/>
      <w:u w:val="none"/>
    </w:rPr>
  </w:style>
  <w:style w:type="character" w:customStyle="1" w:styleId="aff9">
    <w:name w:val="样式 宋体"/>
    <w:qFormat/>
    <w:rPr>
      <w:rFonts w:ascii="_x000B__x000C_" w:eastAsia="_x000B__x000C_" w:hAnsi="_x000B__x000C_"/>
      <w:sz w:val="28"/>
    </w:rPr>
  </w:style>
  <w:style w:type="character" w:customStyle="1" w:styleId="Char3">
    <w:name w:val="纯文本 Char"/>
    <w:link w:val="af"/>
    <w:qFormat/>
    <w:rPr>
      <w:rFonts w:ascii="_x000B__x000C_" w:eastAsia="_x000B__x000C_" w:hAnsi="等线 Light" w:cs="Arial Narrow"/>
      <w:szCs w:val="20"/>
    </w:rPr>
  </w:style>
  <w:style w:type="character" w:customStyle="1" w:styleId="2Char">
    <w:name w:val="标题 2 Char"/>
    <w:link w:val="23"/>
    <w:qFormat/>
    <w:rPr>
      <w:rFonts w:ascii="_x000B__x000C_" w:eastAsia="_x000B__x000C_" w:hAnsi="_x000B__x000C_" w:cs="Arial Narrow"/>
      <w:sz w:val="28"/>
      <w:szCs w:val="20"/>
    </w:rPr>
  </w:style>
  <w:style w:type="character" w:customStyle="1" w:styleId="affa">
    <w:name w:val="批注主题 字符"/>
    <w:uiPriority w:val="99"/>
    <w:semiHidden/>
    <w:qFormat/>
    <w:rPr>
      <w:b/>
      <w:bCs/>
      <w:kern w:val="2"/>
      <w:sz w:val="21"/>
      <w:szCs w:val="22"/>
    </w:rPr>
  </w:style>
  <w:style w:type="character" w:customStyle="1" w:styleId="3Char1">
    <w:name w:val="标题 3 Char1"/>
    <w:link w:val="30"/>
    <w:qFormat/>
    <w:rPr>
      <w:rFonts w:ascii="Arial Narrow" w:eastAsia="_x000B__x000C_" w:hAnsi="Arial Narrow" w:cs="Arial Narrow"/>
      <w:b/>
      <w:sz w:val="44"/>
      <w:szCs w:val="20"/>
    </w:rPr>
  </w:style>
  <w:style w:type="character" w:customStyle="1" w:styleId="2Char0">
    <w:name w:val="正文文本缩进 2 Char"/>
    <w:link w:val="25"/>
    <w:qFormat/>
    <w:rPr>
      <w:rFonts w:ascii="_x000B__x000C_" w:eastAsia="_x000B__x000C_" w:hAnsi="Arial Narrow" w:cs="Arial Narrow"/>
      <w:sz w:val="28"/>
      <w:szCs w:val="20"/>
    </w:rPr>
  </w:style>
  <w:style w:type="character" w:customStyle="1" w:styleId="v151">
    <w:name w:val="v151"/>
    <w:qFormat/>
    <w:rPr>
      <w:sz w:val="18"/>
    </w:rPr>
  </w:style>
  <w:style w:type="paragraph" w:customStyle="1" w:styleId="13">
    <w:name w:val="首行缩进 1"/>
    <w:basedOn w:val="a3"/>
    <w:qFormat/>
    <w:pPr>
      <w:spacing w:after="120"/>
      <w:ind w:firstLineChars="200" w:firstLine="200"/>
    </w:pPr>
  </w:style>
  <w:style w:type="paragraph" w:customStyle="1" w:styleId="ItemStepinTable">
    <w:name w:val="Item Step in Table"/>
    <w:qFormat/>
    <w:pPr>
      <w:numPr>
        <w:numId w:val="6"/>
      </w:numPr>
      <w:spacing w:before="40" w:after="40"/>
      <w:jc w:val="both"/>
    </w:pPr>
    <w:rPr>
      <w:rFonts w:ascii="楷体_GB2312" w:hAnsi="楷体_GB2312"/>
      <w:sz w:val="18"/>
    </w:rPr>
  </w:style>
  <w:style w:type="paragraph" w:customStyle="1" w:styleId="Title-Date">
    <w:name w:val="Title - Date"/>
    <w:basedOn w:val="af7"/>
    <w:next w:val="a3"/>
    <w:qFormat/>
    <w:pPr>
      <w:spacing w:before="240" w:after="720"/>
    </w:pPr>
    <w:rPr>
      <w:sz w:val="28"/>
    </w:rPr>
  </w:style>
  <w:style w:type="paragraph" w:customStyle="1" w:styleId="TableTextCharCharChar">
    <w:name w:val="Table Text Char Char Char"/>
    <w:qFormat/>
    <w:pPr>
      <w:snapToGrid w:val="0"/>
      <w:spacing w:before="80" w:after="80"/>
    </w:pPr>
    <w:rPr>
      <w:rFonts w:ascii="楷体_GB2312" w:hAnsi="楷体_GB2312"/>
      <w:kern w:val="2"/>
      <w:sz w:val="18"/>
    </w:rPr>
  </w:style>
  <w:style w:type="paragraph" w:customStyle="1" w:styleId="affb">
    <w:name w:val="缺省文本"/>
    <w:basedOn w:val="a3"/>
    <w:qFormat/>
    <w:pPr>
      <w:tabs>
        <w:tab w:val="left" w:pos="1260"/>
      </w:tabs>
      <w:autoSpaceDE w:val="0"/>
      <w:autoSpaceDN w:val="0"/>
      <w:adjustRightInd w:val="0"/>
      <w:jc w:val="left"/>
    </w:pPr>
    <w:rPr>
      <w:kern w:val="0"/>
    </w:rPr>
  </w:style>
  <w:style w:type="paragraph" w:customStyle="1" w:styleId="14">
    <w:name w:val="1.正文"/>
    <w:basedOn w:val="a3"/>
    <w:qFormat/>
    <w:pPr>
      <w:ind w:leftChars="225" w:left="540" w:firstLineChars="225" w:firstLine="540"/>
    </w:pPr>
  </w:style>
  <w:style w:type="paragraph" w:customStyle="1" w:styleId="affc">
    <w:name w:val="_"/>
    <w:basedOn w:val="a3"/>
    <w:qFormat/>
    <w:pPr>
      <w:adjustRightInd w:val="0"/>
      <w:ind w:left="480" w:firstLineChars="200" w:firstLine="200"/>
      <w:textAlignment w:val="baseline"/>
    </w:pPr>
    <w:rPr>
      <w:kern w:val="0"/>
    </w:rPr>
  </w:style>
  <w:style w:type="paragraph" w:customStyle="1" w:styleId="Char1CharCharChar">
    <w:name w:val="Char1 Char Char Char"/>
    <w:basedOn w:val="a3"/>
    <w:qFormat/>
    <w:rPr>
      <w:rFonts w:ascii="Arial" w:hAnsi="Arial"/>
      <w:sz w:val="21"/>
    </w:rPr>
  </w:style>
  <w:style w:type="paragraph" w:customStyle="1" w:styleId="affd">
    <w:name w:val="图片文字"/>
    <w:basedOn w:val="a3"/>
    <w:qFormat/>
    <w:pPr>
      <w:spacing w:line="240" w:lineRule="atLeast"/>
      <w:jc w:val="center"/>
    </w:pPr>
    <w:rPr>
      <w:sz w:val="21"/>
    </w:rPr>
  </w:style>
  <w:style w:type="paragraph" w:customStyle="1" w:styleId="style1">
    <w:name w:val="style1"/>
    <w:basedOn w:val="a3"/>
    <w:qFormat/>
    <w:pPr>
      <w:widowControl/>
      <w:spacing w:before="100" w:beforeAutospacing="1" w:after="100" w:afterAutospacing="1"/>
      <w:jc w:val="left"/>
    </w:pPr>
    <w:rPr>
      <w:rFonts w:ascii="_x000B__x000C_" w:hAnsi="_x000B__x000C_"/>
      <w:kern w:val="0"/>
      <w:sz w:val="21"/>
    </w:rPr>
  </w:style>
  <w:style w:type="paragraph" w:customStyle="1" w:styleId="affe">
    <w:name w:val="表文字"/>
    <w:qFormat/>
    <w:rPr>
      <w:rFonts w:ascii="_x000B__x000C_" w:hAnsi="Arial Narrow"/>
      <w:kern w:val="2"/>
    </w:rPr>
  </w:style>
  <w:style w:type="paragraph" w:customStyle="1" w:styleId="afff">
    <w:name w:val="关键词"/>
    <w:basedOn w:val="a3"/>
    <w:next w:val="a3"/>
    <w:qFormat/>
    <w:rPr>
      <w:rFonts w:eastAsia="Verdana"/>
      <w:sz w:val="20"/>
    </w:rPr>
  </w:style>
  <w:style w:type="paragraph" w:customStyle="1" w:styleId="Charf">
    <w:name w:val="Char"/>
    <w:basedOn w:val="a3"/>
    <w:qFormat/>
    <w:pPr>
      <w:widowControl/>
      <w:spacing w:line="400" w:lineRule="exact"/>
      <w:jc w:val="center"/>
    </w:pPr>
  </w:style>
  <w:style w:type="paragraph" w:customStyle="1" w:styleId="15">
    <w:name w:val="样式1"/>
    <w:basedOn w:val="40"/>
    <w:qFormat/>
    <w:pPr>
      <w:spacing w:before="500" w:after="260" w:line="560" w:lineRule="atLeast"/>
    </w:pPr>
  </w:style>
  <w:style w:type="paragraph" w:customStyle="1" w:styleId="16">
    <w:name w:val="列表段落1"/>
    <w:basedOn w:val="a3"/>
    <w:uiPriority w:val="99"/>
    <w:qFormat/>
    <w:pPr>
      <w:ind w:firstLineChars="200" w:firstLine="420"/>
    </w:pPr>
    <w:rPr>
      <w:sz w:val="21"/>
      <w:szCs w:val="24"/>
    </w:rPr>
  </w:style>
  <w:style w:type="paragraph" w:customStyle="1" w:styleId="CharCharCharChar">
    <w:name w:val="文档正文 Char Char Char Char"/>
    <w:basedOn w:val="a3"/>
    <w:qFormat/>
    <w:pPr>
      <w:adjustRightInd w:val="0"/>
      <w:spacing w:line="440" w:lineRule="exact"/>
      <w:ind w:firstLine="420"/>
      <w:textAlignment w:val="baseline"/>
    </w:pPr>
    <w:rPr>
      <w:rFonts w:ascii="等线" w:hAnsi="等线"/>
      <w:kern w:val="0"/>
    </w:rPr>
  </w:style>
  <w:style w:type="paragraph" w:customStyle="1" w:styleId="afff0">
    <w:name w:val="正文表格"/>
    <w:basedOn w:val="a3"/>
    <w:qFormat/>
    <w:pPr>
      <w:adjustRightInd w:val="0"/>
      <w:spacing w:before="40" w:after="40"/>
    </w:pPr>
  </w:style>
  <w:style w:type="paragraph" w:customStyle="1" w:styleId="afff1">
    <w:name w:val="可研正文"/>
    <w:basedOn w:val="ac"/>
    <w:qFormat/>
    <w:pPr>
      <w:adjustRightInd w:val="0"/>
      <w:snapToGrid w:val="0"/>
      <w:spacing w:after="0" w:line="440" w:lineRule="exact"/>
      <w:ind w:firstLine="567"/>
    </w:pPr>
    <w:rPr>
      <w:rFonts w:ascii="文鼎粗黑" w:eastAsia="文鼎粗黑"/>
    </w:rPr>
  </w:style>
  <w:style w:type="paragraph" w:customStyle="1" w:styleId="afff2">
    <w:name w:val="正文（首行不缩进）"/>
    <w:basedOn w:val="a3"/>
    <w:qFormat/>
    <w:pPr>
      <w:autoSpaceDE w:val="0"/>
      <w:autoSpaceDN w:val="0"/>
      <w:adjustRightInd w:val="0"/>
      <w:jc w:val="left"/>
    </w:pPr>
    <w:rPr>
      <w:kern w:val="0"/>
      <w:sz w:val="21"/>
    </w:rPr>
  </w:style>
  <w:style w:type="paragraph" w:customStyle="1" w:styleId="CharCharChar">
    <w:name w:val="Char Char Char"/>
    <w:basedOn w:val="a3"/>
    <w:qFormat/>
    <w:rPr>
      <w:rFonts w:ascii="Arial" w:hAnsi="Arial"/>
    </w:rPr>
  </w:style>
  <w:style w:type="paragraph" w:customStyle="1" w:styleId="TableHeading">
    <w:name w:val="Table Heading"/>
    <w:qFormat/>
    <w:pPr>
      <w:keepNext/>
      <w:snapToGrid w:val="0"/>
      <w:spacing w:before="80" w:after="80"/>
      <w:jc w:val="center"/>
    </w:pPr>
    <w:rPr>
      <w:rFonts w:ascii="楷体_GB2312" w:eastAsia="Verdana" w:hAnsi="楷体_GB2312"/>
      <w:sz w:val="18"/>
    </w:rPr>
  </w:style>
  <w:style w:type="paragraph" w:customStyle="1" w:styleId="afff3">
    <w:name w:val="内容标题"/>
    <w:basedOn w:val="a9"/>
    <w:qFormat/>
    <w:rPr>
      <w:rFonts w:ascii="Arial" w:hAnsi="Arial"/>
    </w:rPr>
  </w:style>
  <w:style w:type="paragraph" w:customStyle="1" w:styleId="CharChar1CharCharCharCharCharCharCharChar">
    <w:name w:val="Char Char1 Char Char Char Char Char Char Char Char"/>
    <w:basedOn w:val="a3"/>
    <w:qFormat/>
    <w:pPr>
      <w:widowControl/>
      <w:spacing w:after="160" w:line="240" w:lineRule="exact"/>
      <w:jc w:val="left"/>
    </w:pPr>
    <w:rPr>
      <w:rFonts w:ascii="Courier New" w:hAnsi="Courier New"/>
      <w:kern w:val="0"/>
      <w:sz w:val="20"/>
      <w:lang w:eastAsia="en-US"/>
    </w:rPr>
  </w:style>
  <w:style w:type="paragraph" w:customStyle="1" w:styleId="TableTextCharChar">
    <w:name w:val="Table Text Char Char"/>
    <w:qFormat/>
    <w:pPr>
      <w:snapToGrid w:val="0"/>
      <w:spacing w:before="80" w:after="80"/>
    </w:pPr>
    <w:rPr>
      <w:rFonts w:ascii="楷体_GB2312" w:hAnsi="楷体_GB2312"/>
      <w:kern w:val="2"/>
      <w:sz w:val="18"/>
    </w:rPr>
  </w:style>
  <w:style w:type="paragraph" w:customStyle="1" w:styleId="2a">
    <w:name w:val="附录2"/>
    <w:basedOn w:val="a3"/>
    <w:next w:val="a3"/>
    <w:qFormat/>
    <w:pPr>
      <w:tabs>
        <w:tab w:val="left" w:pos="420"/>
        <w:tab w:val="left" w:pos="624"/>
      </w:tabs>
      <w:ind w:left="420" w:hanging="420"/>
      <w:outlineLvl w:val="1"/>
    </w:pPr>
    <w:rPr>
      <w:rFonts w:ascii="Verdana" w:eastAsia="Verdana" w:hAnsi="Verdana"/>
      <w:b/>
      <w:sz w:val="32"/>
    </w:rPr>
  </w:style>
  <w:style w:type="paragraph" w:customStyle="1" w:styleId="CharCharCharCharChar0">
    <w:name w:val="文档正文 Char Char Char Char Char"/>
    <w:basedOn w:val="a3"/>
    <w:qFormat/>
    <w:pPr>
      <w:adjustRightInd w:val="0"/>
      <w:spacing w:line="440" w:lineRule="exact"/>
      <w:ind w:firstLine="420"/>
      <w:textAlignment w:val="baseline"/>
    </w:pPr>
    <w:rPr>
      <w:rFonts w:ascii="等线" w:hAnsi="等线"/>
      <w:kern w:val="0"/>
    </w:rPr>
  </w:style>
  <w:style w:type="paragraph" w:customStyle="1" w:styleId="StyleHeading3h3Heading3-oldLevel3HeadH3level3PIM3se">
    <w:name w:val="Style Heading 3h3Heading 3 - oldLevel 3 HeadH3level_3PIM 3se..."/>
    <w:basedOn w:val="30"/>
    <w:qFormat/>
    <w:pPr>
      <w:numPr>
        <w:ilvl w:val="2"/>
        <w:numId w:val="7"/>
      </w:numPr>
      <w:jc w:val="both"/>
    </w:pPr>
    <w:rPr>
      <w:sz w:val="32"/>
    </w:rPr>
  </w:style>
  <w:style w:type="paragraph" w:customStyle="1" w:styleId="22">
    <w:name w:val="样式 正文首行缩进 2 + 首行缩进:  2 字符"/>
    <w:basedOn w:val="a3"/>
    <w:qFormat/>
    <w:pPr>
      <w:numPr>
        <w:numId w:val="8"/>
      </w:numPr>
      <w:adjustRightInd w:val="0"/>
      <w:snapToGrid w:val="0"/>
    </w:pPr>
    <w:rPr>
      <w:rFonts w:ascii="楷体_GB2312" w:hAnsi="楷体_GB2312"/>
      <w:b/>
    </w:rPr>
  </w:style>
  <w:style w:type="paragraph" w:customStyle="1" w:styleId="17">
    <w:name w:val="附录1"/>
    <w:basedOn w:val="a3"/>
    <w:next w:val="a3"/>
    <w:qFormat/>
    <w:pPr>
      <w:tabs>
        <w:tab w:val="left" w:pos="1304"/>
      </w:tabs>
      <w:ind w:left="425" w:hanging="425"/>
      <w:outlineLvl w:val="0"/>
    </w:pPr>
    <w:rPr>
      <w:rFonts w:ascii="Verdana" w:eastAsia="Verdana" w:hAnsi="Verdana"/>
      <w:b/>
      <w:sz w:val="44"/>
    </w:rPr>
  </w:style>
  <w:style w:type="paragraph" w:customStyle="1" w:styleId="AANumbering">
    <w:name w:val="AA Numbering"/>
    <w:basedOn w:val="a3"/>
    <w:qFormat/>
    <w:pPr>
      <w:widowControl/>
      <w:tabs>
        <w:tab w:val="left" w:pos="1134"/>
        <w:tab w:val="left" w:pos="1280"/>
      </w:tabs>
      <w:adjustRightInd w:val="0"/>
      <w:snapToGrid w:val="0"/>
      <w:spacing w:line="280" w:lineRule="atLeast"/>
      <w:jc w:val="left"/>
    </w:pPr>
    <w:rPr>
      <w:rFonts w:eastAsia="Wingdings"/>
      <w:kern w:val="0"/>
      <w:lang w:eastAsia="zh-TW"/>
    </w:rPr>
  </w:style>
  <w:style w:type="paragraph" w:customStyle="1" w:styleId="18">
    <w:name w:val="文本1"/>
    <w:basedOn w:val="a3"/>
    <w:qFormat/>
    <w:pPr>
      <w:adjustRightInd w:val="0"/>
      <w:spacing w:line="312" w:lineRule="atLeast"/>
      <w:jc w:val="center"/>
      <w:textAlignment w:val="baseline"/>
    </w:pPr>
    <w:rPr>
      <w:kern w:val="0"/>
      <w:sz w:val="18"/>
    </w:rPr>
  </w:style>
  <w:style w:type="paragraph" w:customStyle="1" w:styleId="CharCharCharCharCharCharChar">
    <w:name w:val="Char Char Char Char Char Char Char"/>
    <w:basedOn w:val="a3"/>
    <w:qFormat/>
    <w:pPr>
      <w:widowControl/>
      <w:spacing w:after="160" w:line="240" w:lineRule="exact"/>
      <w:jc w:val="left"/>
    </w:pPr>
    <w:rPr>
      <w:rFonts w:ascii="Courier New" w:eastAsia="文鼎粗黑" w:hAnsi="Courier New"/>
      <w:kern w:val="0"/>
      <w:lang w:eastAsia="en-US"/>
    </w:rPr>
  </w:style>
  <w:style w:type="paragraph" w:customStyle="1" w:styleId="CSS1Char">
    <w:name w:val="CSS1级正文 Char"/>
    <w:basedOn w:val="ac"/>
    <w:qFormat/>
    <w:pPr>
      <w:adjustRightInd w:val="0"/>
      <w:snapToGrid w:val="0"/>
      <w:spacing w:after="0"/>
      <w:ind w:firstLine="480"/>
    </w:pPr>
  </w:style>
  <w:style w:type="paragraph" w:customStyle="1" w:styleId="00">
    <w:name w:val="00"/>
    <w:basedOn w:val="a3"/>
    <w:qFormat/>
    <w:pPr>
      <w:autoSpaceDE w:val="0"/>
      <w:autoSpaceDN w:val="0"/>
      <w:adjustRightInd w:val="0"/>
      <w:jc w:val="left"/>
    </w:pPr>
    <w:rPr>
      <w:rFonts w:ascii="Verdana" w:eastAsia="Verdana"/>
      <w:b/>
      <w:kern w:val="0"/>
      <w:sz w:val="20"/>
    </w:rPr>
  </w:style>
  <w:style w:type="paragraph" w:customStyle="1" w:styleId="074">
    <w:name w:val="标书正文:  0.74 厘米"/>
    <w:basedOn w:val="a3"/>
    <w:qFormat/>
    <w:pPr>
      <w:snapToGrid w:val="0"/>
      <w:ind w:firstLine="420"/>
    </w:pPr>
  </w:style>
  <w:style w:type="paragraph" w:customStyle="1" w:styleId="afff4">
    <w:name w:val="标题无"/>
    <w:basedOn w:val="a3"/>
    <w:qFormat/>
  </w:style>
  <w:style w:type="paragraph" w:customStyle="1" w:styleId="TableDescription">
    <w:name w:val="Table Description"/>
    <w:next w:val="a3"/>
    <w:qFormat/>
    <w:pPr>
      <w:keepNext/>
      <w:snapToGrid w:val="0"/>
      <w:spacing w:before="160" w:after="80"/>
      <w:ind w:left="1134"/>
      <w:jc w:val="center"/>
    </w:pPr>
    <w:rPr>
      <w:rFonts w:ascii="楷体_GB2312" w:eastAsia="Verdana" w:hAnsi="楷体_GB2312"/>
      <w:sz w:val="18"/>
    </w:rPr>
  </w:style>
  <w:style w:type="paragraph" w:customStyle="1" w:styleId="19">
    <w:name w:val="文本框样式1"/>
    <w:basedOn w:val="a3"/>
    <w:qFormat/>
    <w:pPr>
      <w:adjustRightInd w:val="0"/>
      <w:snapToGrid w:val="0"/>
      <w:spacing w:before="60" w:line="180" w:lineRule="exact"/>
      <w:jc w:val="center"/>
    </w:pPr>
    <w:rPr>
      <w:sz w:val="21"/>
    </w:rPr>
  </w:style>
  <w:style w:type="paragraph" w:customStyle="1" w:styleId="210">
    <w:name w:val="正文文本缩进 21"/>
    <w:basedOn w:val="a3"/>
    <w:qFormat/>
    <w:pPr>
      <w:adjustRightInd w:val="0"/>
      <w:spacing w:before="120"/>
      <w:ind w:firstLine="420"/>
      <w:textAlignment w:val="baseline"/>
    </w:pPr>
  </w:style>
  <w:style w:type="paragraph" w:customStyle="1" w:styleId="PullQuote">
    <w:name w:val="Pull Quote"/>
    <w:basedOn w:val="a3"/>
    <w:qFormat/>
    <w:pPr>
      <w:pBdr>
        <w:top w:val="single" w:sz="18" w:space="12" w:color="auto"/>
        <w:left w:val="single" w:sz="6" w:space="12" w:color="FFFFFF"/>
        <w:bottom w:val="single" w:sz="6" w:space="12" w:color="auto"/>
        <w:right w:val="single" w:sz="6" w:space="12" w:color="FFFFFF"/>
      </w:pBdr>
      <w:shd w:val="pct10" w:color="auto" w:fill="auto"/>
      <w:spacing w:before="120" w:after="240" w:line="288" w:lineRule="auto"/>
      <w:ind w:left="144" w:right="144"/>
      <w:jc w:val="center"/>
    </w:pPr>
    <w:rPr>
      <w:b/>
      <w:i/>
    </w:rPr>
  </w:style>
  <w:style w:type="paragraph" w:customStyle="1" w:styleId="INStep">
    <w:name w:val="IN Step"/>
    <w:basedOn w:val="a3"/>
    <w:qFormat/>
    <w:pPr>
      <w:keepLines/>
      <w:widowControl/>
      <w:tabs>
        <w:tab w:val="left" w:pos="1134"/>
      </w:tabs>
      <w:spacing w:before="80" w:after="80" w:line="300" w:lineRule="auto"/>
      <w:ind w:left="1134" w:hanging="907"/>
      <w:outlineLvl w:val="8"/>
    </w:pPr>
    <w:rPr>
      <w:rFonts w:ascii="楷体_GB2312" w:hAnsi="楷体_GB2312"/>
      <w:kern w:val="0"/>
      <w:sz w:val="21"/>
    </w:rPr>
  </w:style>
  <w:style w:type="paragraph" w:customStyle="1" w:styleId="INFeature">
    <w:name w:val="IN Feature"/>
    <w:next w:val="INStep"/>
    <w:qFormat/>
    <w:pPr>
      <w:keepNext/>
      <w:keepLines/>
      <w:spacing w:before="240" w:after="240"/>
      <w:outlineLvl w:val="7"/>
    </w:pPr>
    <w:rPr>
      <w:rFonts w:ascii="楷体_GB2312" w:eastAsia="Verdana" w:hAnsi="楷体_GB2312"/>
      <w:sz w:val="21"/>
    </w:rPr>
  </w:style>
  <w:style w:type="paragraph" w:customStyle="1" w:styleId="afff5">
    <w:name w:val="二级列表"/>
    <w:basedOn w:val="afff6"/>
    <w:next w:val="afff6"/>
    <w:qFormat/>
    <w:pPr>
      <w:tabs>
        <w:tab w:val="left" w:pos="2120"/>
      </w:tabs>
      <w:ind w:firstLineChars="0" w:firstLine="0"/>
    </w:pPr>
    <w:rPr>
      <w:b/>
    </w:rPr>
  </w:style>
  <w:style w:type="paragraph" w:customStyle="1" w:styleId="afff6">
    <w:name w:val="段落正文"/>
    <w:basedOn w:val="a3"/>
    <w:qFormat/>
    <w:pPr>
      <w:spacing w:beforeLines="50" w:before="156"/>
      <w:ind w:firstLineChars="200" w:firstLine="200"/>
    </w:pPr>
    <w:rPr>
      <w:spacing w:val="2"/>
    </w:rPr>
  </w:style>
  <w:style w:type="paragraph" w:customStyle="1" w:styleId="16615">
    <w:name w:val="样式 标题 1 + 居中 段前: 6 磅 段后: 6 磅 行距: 1.5 倍行距"/>
    <w:basedOn w:val="1"/>
    <w:qFormat/>
    <w:pPr>
      <w:keepLines/>
      <w:tabs>
        <w:tab w:val="clear" w:pos="3360"/>
      </w:tabs>
      <w:adjustRightInd w:val="0"/>
      <w:spacing w:beforeLines="0" w:before="120" w:line="360" w:lineRule="auto"/>
    </w:pPr>
    <w:rPr>
      <w:rFonts w:eastAsia="_x000B__x000C_"/>
      <w:b/>
      <w:kern w:val="44"/>
      <w:sz w:val="32"/>
    </w:rPr>
  </w:style>
  <w:style w:type="paragraph" w:customStyle="1" w:styleId="Style180">
    <w:name w:val="_Style 180"/>
    <w:qFormat/>
    <w:rPr>
      <w:rFonts w:ascii="Arial Narrow" w:hAnsi="Arial Narrow"/>
      <w:kern w:val="2"/>
      <w:sz w:val="21"/>
    </w:rPr>
  </w:style>
  <w:style w:type="paragraph" w:customStyle="1" w:styleId="21">
    <w:name w:val="样式2"/>
    <w:basedOn w:val="40"/>
    <w:qFormat/>
    <w:pPr>
      <w:numPr>
        <w:numId w:val="9"/>
      </w:numPr>
      <w:spacing w:line="400" w:lineRule="exact"/>
      <w:jc w:val="center"/>
      <w:outlineLvl w:val="0"/>
    </w:pPr>
    <w:rPr>
      <w:b w:val="0"/>
      <w:sz w:val="44"/>
    </w:rPr>
  </w:style>
  <w:style w:type="paragraph" w:customStyle="1" w:styleId="xl27">
    <w:name w:val="xl27"/>
    <w:basedOn w:val="a3"/>
    <w:qFormat/>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_x000B__x000C_" w:hAnsi="_x000B__x000C_"/>
      <w:kern w:val="0"/>
      <w:sz w:val="21"/>
    </w:rPr>
  </w:style>
  <w:style w:type="paragraph" w:customStyle="1" w:styleId="Char11">
    <w:name w:val="Char11"/>
    <w:basedOn w:val="a3"/>
    <w:qFormat/>
    <w:pPr>
      <w:spacing w:line="240" w:lineRule="atLeast"/>
      <w:ind w:left="420" w:firstLine="420"/>
    </w:pPr>
    <w:rPr>
      <w:kern w:val="0"/>
      <w:sz w:val="21"/>
    </w:rPr>
  </w:style>
  <w:style w:type="paragraph" w:customStyle="1" w:styleId="afff7">
    <w:name w:val="首行缩进"/>
    <w:basedOn w:val="a3"/>
    <w:qFormat/>
    <w:pPr>
      <w:ind w:firstLineChars="200" w:firstLine="420"/>
    </w:pPr>
    <w:rPr>
      <w:sz w:val="21"/>
    </w:rPr>
  </w:style>
  <w:style w:type="paragraph" w:customStyle="1" w:styleId="Note">
    <w:name w:val="Note"/>
    <w:basedOn w:val="a3"/>
    <w:qFormat/>
    <w:pPr>
      <w:pBdr>
        <w:top w:val="single" w:sz="12" w:space="3" w:color="auto"/>
        <w:bottom w:val="single" w:sz="12" w:space="3" w:color="auto"/>
      </w:pBdr>
    </w:pPr>
  </w:style>
  <w:style w:type="paragraph" w:customStyle="1" w:styleId="Char1CharCharChar1">
    <w:name w:val="Char1 Char Char Char1"/>
    <w:basedOn w:val="a3"/>
    <w:qFormat/>
    <w:rPr>
      <w:rFonts w:ascii="Arial" w:hAnsi="Arial"/>
    </w:rPr>
  </w:style>
  <w:style w:type="paragraph" w:customStyle="1" w:styleId="320">
    <w:name w:val="标题3——2"/>
    <w:basedOn w:val="30"/>
    <w:next w:val="af9"/>
    <w:qFormat/>
    <w:pPr>
      <w:tabs>
        <w:tab w:val="left" w:pos="1280"/>
        <w:tab w:val="right" w:leader="dot" w:pos="8777"/>
      </w:tabs>
      <w:spacing w:beforeLines="100" w:before="312" w:after="0" w:line="240" w:lineRule="auto"/>
      <w:ind w:left="851" w:hanging="851"/>
      <w:jc w:val="both"/>
      <w:outlineLvl w:val="9"/>
    </w:pPr>
    <w:rPr>
      <w:rFonts w:ascii="Verdana" w:eastAsia="Verdana" w:hAnsi="_x000B__x000C_"/>
      <w:sz w:val="30"/>
    </w:rPr>
  </w:style>
  <w:style w:type="paragraph" w:customStyle="1" w:styleId="ItemStep">
    <w:name w:val="Item Step"/>
    <w:qFormat/>
    <w:pPr>
      <w:tabs>
        <w:tab w:val="left" w:pos="1644"/>
      </w:tabs>
      <w:ind w:left="1644" w:hanging="510"/>
      <w:outlineLvl w:val="4"/>
    </w:pPr>
    <w:rPr>
      <w:rFonts w:ascii="楷体_GB2312" w:hAnsi="楷体_GB2312"/>
      <w:sz w:val="21"/>
    </w:rPr>
  </w:style>
  <w:style w:type="paragraph" w:customStyle="1" w:styleId="ListParagraph1">
    <w:name w:val="List Paragraph1"/>
    <w:basedOn w:val="a3"/>
    <w:uiPriority w:val="34"/>
    <w:qFormat/>
    <w:pPr>
      <w:ind w:firstLineChars="200" w:firstLine="420"/>
    </w:pPr>
    <w:rPr>
      <w:szCs w:val="24"/>
    </w:rPr>
  </w:style>
  <w:style w:type="paragraph" w:customStyle="1" w:styleId="151">
    <w:name w:val="样式 行距: 1.5 倍行距1"/>
    <w:basedOn w:val="a3"/>
    <w:qFormat/>
    <w:pPr>
      <w:snapToGrid w:val="0"/>
    </w:pPr>
    <w:rPr>
      <w:sz w:val="21"/>
    </w:rPr>
  </w:style>
  <w:style w:type="paragraph" w:customStyle="1" w:styleId="afff8">
    <w:name w:val="样式 宋体 五号 行距: 单倍行距"/>
    <w:basedOn w:val="a3"/>
    <w:qFormat/>
    <w:pPr>
      <w:adjustRightInd w:val="0"/>
      <w:jc w:val="left"/>
    </w:pPr>
    <w:rPr>
      <w:rFonts w:ascii="_x000B__x000C_" w:hAnsi="_x000B__x000C_"/>
      <w:kern w:val="0"/>
      <w:sz w:val="21"/>
    </w:rPr>
  </w:style>
  <w:style w:type="paragraph" w:customStyle="1" w:styleId="afff9">
    <w:name w:val="普通正文"/>
    <w:basedOn w:val="a3"/>
    <w:qFormat/>
    <w:pPr>
      <w:adjustRightInd w:val="0"/>
      <w:spacing w:before="120" w:after="120"/>
      <w:ind w:firstLine="480"/>
      <w:jc w:val="left"/>
      <w:textAlignment w:val="baseline"/>
    </w:pPr>
    <w:rPr>
      <w:rFonts w:ascii="楷体_GB2312" w:hAnsi="楷体_GB2312"/>
      <w:kern w:val="0"/>
    </w:rPr>
  </w:style>
  <w:style w:type="paragraph" w:customStyle="1" w:styleId="CharChar1Char">
    <w:name w:val="Char Char1 Char"/>
    <w:basedOn w:val="a3"/>
    <w:qFormat/>
    <w:rPr>
      <w:rFonts w:ascii="Arial" w:hAnsi="Arial"/>
      <w:szCs w:val="24"/>
    </w:rPr>
  </w:style>
  <w:style w:type="paragraph" w:customStyle="1" w:styleId="ParaCharCharCharCharCharCharCharCharChar1CharCharCharChar">
    <w:name w:val="默认段落字体 Para Char Char Char Char Char Char Char Char Char1 Char Char Char Char"/>
    <w:basedOn w:val="a3"/>
    <w:qFormat/>
    <w:rPr>
      <w:rFonts w:ascii="Arial" w:hAnsi="Arial"/>
    </w:rPr>
  </w:style>
  <w:style w:type="paragraph" w:customStyle="1" w:styleId="a2">
    <w:name w:val="操作步骤"/>
    <w:basedOn w:val="a3"/>
    <w:qFormat/>
    <w:pPr>
      <w:numPr>
        <w:numId w:val="10"/>
      </w:numPr>
      <w:autoSpaceDE w:val="0"/>
      <w:autoSpaceDN w:val="0"/>
      <w:adjustRightInd w:val="0"/>
      <w:snapToGrid w:val="0"/>
      <w:spacing w:line="40" w:lineRule="atLeast"/>
      <w:textAlignment w:val="bottom"/>
    </w:pPr>
    <w:rPr>
      <w:rFonts w:ascii="_x000B__x000C_" w:eastAsia="Arial Unicode MS"/>
      <w:kern w:val="0"/>
      <w:sz w:val="21"/>
    </w:rPr>
  </w:style>
  <w:style w:type="paragraph" w:customStyle="1" w:styleId="NewNewNewNewNewNewNewNewNewNewNewNew">
    <w:name w:val="正文 New New New New New New New New New New New New"/>
    <w:qFormat/>
    <w:pPr>
      <w:widowControl w:val="0"/>
      <w:jc w:val="both"/>
    </w:pPr>
    <w:rPr>
      <w:rFonts w:ascii="Arial Narrow" w:hAnsi="Arial Narrow"/>
      <w:kern w:val="2"/>
      <w:sz w:val="21"/>
    </w:rPr>
  </w:style>
  <w:style w:type="paragraph" w:customStyle="1" w:styleId="1a">
    <w:name w:val="1"/>
    <w:basedOn w:val="a3"/>
    <w:qFormat/>
    <w:rPr>
      <w:rFonts w:ascii="Arial" w:hAnsi="Arial"/>
    </w:rPr>
  </w:style>
  <w:style w:type="paragraph" w:customStyle="1" w:styleId="afffa">
    <w:name w:val="表格文本"/>
    <w:qFormat/>
    <w:pPr>
      <w:tabs>
        <w:tab w:val="decimal" w:pos="0"/>
      </w:tabs>
    </w:pPr>
    <w:rPr>
      <w:rFonts w:ascii="楷体_GB2312" w:hAnsi="楷体_GB2312"/>
      <w:sz w:val="21"/>
    </w:rPr>
  </w:style>
  <w:style w:type="paragraph" w:customStyle="1" w:styleId="afffb">
    <w:name w:val="图标"/>
    <w:basedOn w:val="a3"/>
    <w:next w:val="a3"/>
    <w:qFormat/>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文鼎粗黑"/>
      <w:kern w:val="0"/>
    </w:rPr>
  </w:style>
  <w:style w:type="paragraph" w:customStyle="1" w:styleId="a">
    <w:name w:val="列表项目"/>
    <w:basedOn w:val="a3"/>
    <w:qFormat/>
    <w:pPr>
      <w:numPr>
        <w:numId w:val="11"/>
      </w:numPr>
      <w:tabs>
        <w:tab w:val="clear" w:pos="980"/>
        <w:tab w:val="left" w:pos="420"/>
      </w:tabs>
      <w:spacing w:line="288" w:lineRule="auto"/>
      <w:ind w:leftChars="200" w:left="840" w:hangingChars="200" w:hanging="420"/>
    </w:pPr>
    <w:rPr>
      <w:sz w:val="21"/>
    </w:rPr>
  </w:style>
  <w:style w:type="paragraph" w:customStyle="1" w:styleId="1Heading0SectionHeadPIM1H1h11stlevell11H1">
    <w:name w:val="样式 标题 1章标题Heading 0Section HeadPIM 1H1h11st levell11H1..."/>
    <w:basedOn w:val="1"/>
    <w:qFormat/>
    <w:pPr>
      <w:keepLines/>
      <w:pageBreakBefore/>
      <w:tabs>
        <w:tab w:val="clear" w:pos="3360"/>
        <w:tab w:val="left" w:pos="432"/>
      </w:tabs>
      <w:autoSpaceDE w:val="0"/>
      <w:autoSpaceDN w:val="0"/>
      <w:adjustRightInd w:val="0"/>
      <w:spacing w:beforeLines="0" w:before="340" w:afterLines="0" w:after="330" w:line="578" w:lineRule="atLeast"/>
      <w:jc w:val="both"/>
      <w:textAlignment w:val="bottom"/>
    </w:pPr>
    <w:rPr>
      <w:rFonts w:ascii="_x000B__x000C_" w:hAnsi="_x000B__x000C_"/>
      <w:b/>
      <w:kern w:val="44"/>
      <w:sz w:val="36"/>
    </w:rPr>
  </w:style>
  <w:style w:type="paragraph" w:customStyle="1" w:styleId="20257">
    <w:name w:val="样式 样式 正文首行缩进 2 + 左  0 字符 + 首行缩进:  2.57 字符"/>
    <w:basedOn w:val="a3"/>
    <w:next w:val="a3"/>
    <w:qFormat/>
    <w:pPr>
      <w:adjustRightInd w:val="0"/>
      <w:snapToGrid w:val="0"/>
      <w:spacing w:after="120"/>
      <w:ind w:firstLineChars="257" w:firstLine="540"/>
    </w:pPr>
    <w:rPr>
      <w:sz w:val="21"/>
    </w:rPr>
  </w:style>
  <w:style w:type="paragraph" w:customStyle="1" w:styleId="CharChar1CharCharCharCharCharCharCharCharCharCharCharCharCharChar">
    <w:name w:val="Char Char1 Char Char Char Char Char Char Char Char Char Char Char Char Char Char"/>
    <w:basedOn w:val="a3"/>
    <w:qFormat/>
    <w:pPr>
      <w:widowControl/>
      <w:spacing w:after="160" w:line="240" w:lineRule="exact"/>
      <w:jc w:val="left"/>
    </w:pPr>
    <w:rPr>
      <w:rFonts w:ascii="Courier New" w:hAnsi="Courier New"/>
      <w:kern w:val="0"/>
      <w:sz w:val="20"/>
      <w:lang w:eastAsia="en-US"/>
    </w:rPr>
  </w:style>
  <w:style w:type="paragraph" w:customStyle="1" w:styleId="xl23">
    <w:name w:val="xl23"/>
    <w:basedOn w:val="a3"/>
    <w:qFormat/>
    <w:pPr>
      <w:widowControl/>
      <w:spacing w:before="100" w:beforeAutospacing="1" w:after="100" w:afterAutospacing="1"/>
      <w:textAlignment w:val="top"/>
    </w:pPr>
    <w:rPr>
      <w:kern w:val="0"/>
    </w:rPr>
  </w:style>
  <w:style w:type="paragraph" w:customStyle="1" w:styleId="Charf0">
    <w:name w:val="正文格式 Char"/>
    <w:basedOn w:val="a3"/>
    <w:qFormat/>
    <w:pPr>
      <w:widowControl/>
      <w:adjustRightInd w:val="0"/>
      <w:spacing w:line="440" w:lineRule="atLeast"/>
      <w:ind w:firstLine="510"/>
      <w:textAlignment w:val="baseline"/>
    </w:pPr>
    <w:rPr>
      <w:kern w:val="0"/>
    </w:rPr>
  </w:style>
  <w:style w:type="paragraph" w:customStyle="1" w:styleId="CharCharCharCharCharChar1Char">
    <w:name w:val="Char Char Char Char Char Char1 Char"/>
    <w:basedOn w:val="a3"/>
    <w:qFormat/>
    <w:pPr>
      <w:widowControl/>
      <w:spacing w:after="160" w:line="240" w:lineRule="exact"/>
      <w:jc w:val="left"/>
    </w:pPr>
    <w:rPr>
      <w:rFonts w:ascii="Courier New" w:hAnsi="Courier New"/>
      <w:kern w:val="0"/>
      <w:sz w:val="21"/>
      <w:lang w:eastAsia="en-US"/>
    </w:rPr>
  </w:style>
  <w:style w:type="paragraph" w:customStyle="1" w:styleId="tabletext">
    <w:name w:val="tabletext"/>
    <w:basedOn w:val="a3"/>
    <w:qFormat/>
    <w:pPr>
      <w:widowControl/>
      <w:spacing w:before="100" w:beforeAutospacing="1" w:after="100" w:afterAutospacing="1"/>
      <w:jc w:val="left"/>
    </w:pPr>
    <w:rPr>
      <w:rFonts w:ascii="_x000B__x000C_" w:hAnsi="_x000B__x000C_" w:cs="_x000B__x000C_"/>
      <w:kern w:val="0"/>
      <w:szCs w:val="24"/>
    </w:rPr>
  </w:style>
  <w:style w:type="paragraph" w:customStyle="1" w:styleId="52">
    <w:name w:val="标题5"/>
    <w:basedOn w:val="a3"/>
    <w:qFormat/>
    <w:pPr>
      <w:tabs>
        <w:tab w:val="left" w:pos="0"/>
      </w:tabs>
      <w:autoSpaceDE w:val="0"/>
      <w:autoSpaceDN w:val="0"/>
      <w:adjustRightInd w:val="0"/>
      <w:snapToGrid w:val="0"/>
      <w:spacing w:line="320" w:lineRule="atLeast"/>
    </w:pPr>
    <w:rPr>
      <w:rFonts w:ascii="_x000B__x000C_"/>
      <w:kern w:val="0"/>
      <w:sz w:val="21"/>
    </w:rPr>
  </w:style>
  <w:style w:type="paragraph" w:customStyle="1" w:styleId="TableText0">
    <w:name w:val="Table Text"/>
    <w:qFormat/>
    <w:pPr>
      <w:snapToGrid w:val="0"/>
      <w:spacing w:before="80" w:after="80"/>
    </w:pPr>
    <w:rPr>
      <w:rFonts w:ascii="楷体_GB2312" w:hAnsi="楷体_GB2312"/>
      <w:kern w:val="2"/>
      <w:sz w:val="18"/>
    </w:rPr>
  </w:style>
  <w:style w:type="paragraph" w:customStyle="1" w:styleId="afffc">
    <w:name w:val="表格内文字"/>
    <w:basedOn w:val="af"/>
    <w:qFormat/>
    <w:pPr>
      <w:snapToGrid/>
      <w:spacing w:line="240" w:lineRule="auto"/>
    </w:pPr>
    <w:rPr>
      <w:color w:val="000000"/>
      <w:lang w:val="en-GB"/>
    </w:rPr>
  </w:style>
  <w:style w:type="paragraph" w:customStyle="1" w:styleId="afffd">
    <w:name w:val="项目"/>
    <w:basedOn w:val="a3"/>
    <w:qFormat/>
    <w:pPr>
      <w:tabs>
        <w:tab w:val="left" w:pos="1280"/>
      </w:tabs>
      <w:spacing w:before="120" w:after="120"/>
      <w:ind w:left="-7" w:firstLine="567"/>
      <w:jc w:val="left"/>
      <w:textAlignment w:val="baseline"/>
    </w:pPr>
    <w:rPr>
      <w:rFonts w:ascii="_x000B__x000C_"/>
      <w:kern w:val="0"/>
    </w:rPr>
  </w:style>
  <w:style w:type="paragraph" w:customStyle="1" w:styleId="412">
    <w:name w:val="样式 正文缩进正文（首行缩进两字）表正文正文非缩进特点标题4段1 + 首行缩进:  2 字符"/>
    <w:basedOn w:val="a7"/>
    <w:qFormat/>
    <w:pPr>
      <w:ind w:firstLineChars="200" w:firstLine="480"/>
    </w:pPr>
  </w:style>
  <w:style w:type="paragraph" w:customStyle="1" w:styleId="44">
    <w:name w:val="样式4"/>
    <w:basedOn w:val="40"/>
    <w:qFormat/>
    <w:pPr>
      <w:numPr>
        <w:numId w:val="0"/>
      </w:numPr>
      <w:adjustRightInd w:val="0"/>
      <w:snapToGrid w:val="0"/>
      <w:spacing w:before="280" w:line="372" w:lineRule="auto"/>
    </w:pPr>
  </w:style>
  <w:style w:type="paragraph" w:customStyle="1" w:styleId="TableContents">
    <w:name w:val="Table Contents"/>
    <w:basedOn w:val="ac"/>
    <w:qFormat/>
    <w:pPr>
      <w:suppressAutoHyphens/>
      <w:spacing w:after="0"/>
      <w:jc w:val="left"/>
    </w:pPr>
    <w:rPr>
      <w:rFonts w:eastAsia="Arial Narrow"/>
      <w:kern w:val="0"/>
    </w:rPr>
  </w:style>
  <w:style w:type="paragraph" w:customStyle="1" w:styleId="0740">
    <w:name w:val="样式 首行缩进:  0.74 厘米"/>
    <w:basedOn w:val="a3"/>
    <w:qFormat/>
    <w:pPr>
      <w:ind w:firstLine="420"/>
    </w:pPr>
  </w:style>
  <w:style w:type="paragraph" w:customStyle="1" w:styleId="CharChar1">
    <w:name w:val="Char Char1"/>
    <w:basedOn w:val="a3"/>
    <w:qFormat/>
    <w:pPr>
      <w:widowControl/>
      <w:spacing w:after="160" w:line="240" w:lineRule="exact"/>
      <w:jc w:val="left"/>
    </w:pPr>
    <w:rPr>
      <w:rFonts w:ascii="Courier New" w:hAnsi="Courier New"/>
      <w:kern w:val="0"/>
      <w:sz w:val="20"/>
      <w:lang w:eastAsia="en-US"/>
    </w:rPr>
  </w:style>
  <w:style w:type="paragraph" w:customStyle="1" w:styleId="afffe">
    <w:name w:val="文档正文"/>
    <w:basedOn w:val="a3"/>
    <w:qFormat/>
    <w:pPr>
      <w:adjustRightInd w:val="0"/>
      <w:snapToGrid w:val="0"/>
      <w:spacing w:line="440" w:lineRule="exact"/>
      <w:ind w:firstLine="567"/>
      <w:textAlignment w:val="baseline"/>
    </w:pPr>
    <w:rPr>
      <w:rFonts w:ascii="等线" w:hAnsi="等线"/>
      <w:kern w:val="0"/>
    </w:rPr>
  </w:style>
  <w:style w:type="paragraph" w:customStyle="1" w:styleId="CharCharCharCharChar">
    <w:name w:val="Char Char Char Char Char"/>
    <w:basedOn w:val="a3"/>
    <w:qFormat/>
    <w:pPr>
      <w:numPr>
        <w:numId w:val="7"/>
      </w:numPr>
    </w:pPr>
    <w:rPr>
      <w:rFonts w:ascii="Arial" w:hAnsi="Arial"/>
    </w:rPr>
  </w:style>
  <w:style w:type="paragraph" w:customStyle="1" w:styleId="affff">
    <w:name w:val="编号正文"/>
    <w:basedOn w:val="afffe"/>
    <w:qFormat/>
    <w:pPr>
      <w:snapToGrid/>
      <w:spacing w:line="360" w:lineRule="auto"/>
      <w:ind w:left="1407" w:hanging="1047"/>
      <w:jc w:val="left"/>
    </w:pPr>
    <w:rPr>
      <w:rFonts w:eastAsia="文鼎粗黑"/>
    </w:rPr>
  </w:style>
  <w:style w:type="paragraph" w:customStyle="1" w:styleId="220">
    <w:name w:val="样式 样式 首行缩进:  2 字符 + 首行缩进:  2 字符"/>
    <w:basedOn w:val="a3"/>
    <w:qFormat/>
    <w:pPr>
      <w:numPr>
        <w:numId w:val="12"/>
      </w:numPr>
      <w:tabs>
        <w:tab w:val="clear" w:pos="1230"/>
      </w:tabs>
      <w:ind w:firstLineChars="200" w:firstLine="480"/>
    </w:pPr>
  </w:style>
  <w:style w:type="paragraph" w:customStyle="1" w:styleId="ItemList">
    <w:name w:val="Item List"/>
    <w:qFormat/>
    <w:pPr>
      <w:numPr>
        <w:numId w:val="13"/>
      </w:numPr>
      <w:spacing w:line="300" w:lineRule="auto"/>
      <w:jc w:val="both"/>
    </w:pPr>
    <w:rPr>
      <w:rFonts w:ascii="楷体_GB2312" w:hAnsi="楷体_GB2312"/>
      <w:sz w:val="21"/>
    </w:rPr>
  </w:style>
  <w:style w:type="paragraph" w:customStyle="1" w:styleId="45">
    <w:name w:val="正文4"/>
    <w:basedOn w:val="a3"/>
    <w:qFormat/>
    <w:pPr>
      <w:tabs>
        <w:tab w:val="left" w:pos="1275"/>
      </w:tabs>
      <w:spacing w:before="60" w:after="60"/>
      <w:ind w:leftChars="400" w:left="820" w:hanging="705"/>
    </w:pPr>
  </w:style>
  <w:style w:type="paragraph" w:customStyle="1" w:styleId="FigureDescription">
    <w:name w:val="Figure Description"/>
    <w:next w:val="a3"/>
    <w:qFormat/>
    <w:pPr>
      <w:snapToGrid w:val="0"/>
      <w:spacing w:before="80" w:after="320"/>
      <w:ind w:left="1134"/>
      <w:jc w:val="center"/>
    </w:pPr>
    <w:rPr>
      <w:rFonts w:ascii="楷体_GB2312" w:eastAsia="Verdana" w:hAnsi="楷体_GB2312"/>
      <w:sz w:val="18"/>
    </w:rPr>
  </w:style>
  <w:style w:type="paragraph" w:customStyle="1" w:styleId="xl40">
    <w:name w:val="xl40"/>
    <w:basedOn w:val="a3"/>
    <w:qFormat/>
    <w:pPr>
      <w:widowControl/>
      <w:pBdr>
        <w:left w:val="single" w:sz="4" w:space="0" w:color="auto"/>
        <w:right w:val="single" w:sz="4" w:space="0" w:color="auto"/>
      </w:pBdr>
      <w:spacing w:before="100" w:beforeAutospacing="1" w:after="100" w:afterAutospacing="1"/>
      <w:jc w:val="center"/>
    </w:pPr>
    <w:rPr>
      <w:rFonts w:ascii="_x000B__x000C_" w:hAnsi="_x000B__x000C_"/>
      <w:kern w:val="0"/>
    </w:rPr>
  </w:style>
  <w:style w:type="paragraph" w:customStyle="1" w:styleId="CharCharCharChar0">
    <w:name w:val="Char Char Char Char"/>
    <w:basedOn w:val="a3"/>
    <w:qFormat/>
    <w:pPr>
      <w:pageBreakBefore/>
      <w:widowControl/>
      <w:spacing w:after="160" w:line="240" w:lineRule="exact"/>
      <w:jc w:val="left"/>
    </w:pPr>
    <w:rPr>
      <w:rFonts w:ascii="Courier New" w:hAnsi="Courier New"/>
      <w:kern w:val="0"/>
      <w:sz w:val="20"/>
      <w:lang w:eastAsia="en-US"/>
    </w:rPr>
  </w:style>
  <w:style w:type="paragraph" w:customStyle="1" w:styleId="ParaCharCharCharCharCharCharChar">
    <w:name w:val="默认段落字体 Para Char Char Char Char Char Char Char"/>
    <w:basedOn w:val="a3"/>
    <w:qFormat/>
    <w:rPr>
      <w:rFonts w:ascii="Arial" w:hAnsi="Arial"/>
    </w:rPr>
  </w:style>
  <w:style w:type="paragraph" w:customStyle="1" w:styleId="2b">
    <w:name w:val="标题2"/>
    <w:basedOn w:val="23"/>
    <w:qFormat/>
    <w:pPr>
      <w:keepNext w:val="0"/>
      <w:keepLines w:val="0"/>
      <w:ind w:firstLineChars="196" w:firstLine="574"/>
      <w:outlineLvl w:val="9"/>
    </w:pPr>
    <w:rPr>
      <w:b/>
      <w:spacing w:val="6"/>
      <w:u w:val="single"/>
    </w:rPr>
  </w:style>
  <w:style w:type="paragraph" w:customStyle="1" w:styleId="affff0">
    <w:name w:val="文章正文"/>
    <w:basedOn w:val="a3"/>
    <w:qFormat/>
    <w:pPr>
      <w:ind w:firstLineChars="200" w:firstLine="560"/>
    </w:pPr>
    <w:rPr>
      <w:rFonts w:ascii="文鼎粗黑" w:eastAsia="文鼎粗黑" w:hAnsi="_x000B__x000C_"/>
      <w:color w:val="000000"/>
    </w:rPr>
  </w:style>
  <w:style w:type="paragraph" w:customStyle="1" w:styleId="affff1">
    <w:name w:val="正文 + 三号"/>
    <w:basedOn w:val="a3"/>
    <w:qFormat/>
    <w:rPr>
      <w:sz w:val="21"/>
    </w:rPr>
  </w:style>
  <w:style w:type="paragraph" w:customStyle="1" w:styleId="1b">
    <w:name w:val="表格1"/>
    <w:basedOn w:val="a3"/>
    <w:next w:val="a3"/>
    <w:qFormat/>
    <w:pPr>
      <w:kinsoku w:val="0"/>
      <w:wordWrap w:val="0"/>
      <w:overflowPunct w:val="0"/>
      <w:autoSpaceDE w:val="0"/>
      <w:autoSpaceDN w:val="0"/>
      <w:adjustRightInd w:val="0"/>
      <w:spacing w:line="288" w:lineRule="auto"/>
      <w:jc w:val="center"/>
      <w:textAlignment w:val="baseline"/>
    </w:pPr>
    <w:rPr>
      <w:rFonts w:ascii="_x000B__x000C_"/>
      <w:kern w:val="0"/>
      <w:sz w:val="18"/>
    </w:rPr>
  </w:style>
  <w:style w:type="paragraph" w:customStyle="1" w:styleId="211">
    <w:name w:val="正文文本 21"/>
    <w:basedOn w:val="a3"/>
    <w:qFormat/>
    <w:pPr>
      <w:adjustRightInd w:val="0"/>
      <w:spacing w:before="120"/>
      <w:ind w:firstLine="480"/>
      <w:textAlignment w:val="baseline"/>
    </w:pPr>
  </w:style>
  <w:style w:type="paragraph" w:customStyle="1" w:styleId="a1">
    <w:name w:val="表号"/>
    <w:basedOn w:val="a3"/>
    <w:qFormat/>
    <w:pPr>
      <w:numPr>
        <w:numId w:val="14"/>
      </w:numPr>
      <w:tabs>
        <w:tab w:val="clear" w:pos="360"/>
        <w:tab w:val="left" w:pos="648"/>
      </w:tabs>
      <w:autoSpaceDE w:val="0"/>
      <w:autoSpaceDN w:val="0"/>
      <w:adjustRightInd w:val="0"/>
      <w:spacing w:before="210" w:after="210"/>
      <w:ind w:left="425" w:hanging="137"/>
      <w:jc w:val="center"/>
    </w:pPr>
    <w:rPr>
      <w:kern w:val="0"/>
      <w:sz w:val="21"/>
      <w:lang w:eastAsia="en-US"/>
    </w:rPr>
  </w:style>
  <w:style w:type="paragraph" w:customStyle="1" w:styleId="01">
    <w:name w:val="01、普通正文"/>
    <w:basedOn w:val="a3"/>
    <w:qFormat/>
    <w:pPr>
      <w:tabs>
        <w:tab w:val="left" w:pos="0"/>
      </w:tabs>
      <w:wordWrap w:val="0"/>
      <w:topLinePunct/>
    </w:pPr>
    <w:rPr>
      <w:rFonts w:ascii="_x000B__x000C_" w:hAnsi="_x000B__x000C_"/>
      <w:snapToGrid w:val="0"/>
      <w:sz w:val="21"/>
      <w:szCs w:val="22"/>
    </w:rPr>
  </w:style>
  <w:style w:type="paragraph" w:customStyle="1" w:styleId="2c">
    <w:name w:val="正文字缩2字"/>
    <w:basedOn w:val="a3"/>
    <w:qFormat/>
    <w:pPr>
      <w:spacing w:before="60" w:after="60"/>
      <w:ind w:leftChars="200" w:left="200" w:firstLineChars="200" w:firstLine="200"/>
    </w:pPr>
  </w:style>
  <w:style w:type="paragraph" w:customStyle="1" w:styleId="CharCharCharCharCharCharCharCharCharCharCharCharChar">
    <w:name w:val="Char Char Char Char Char Char Char Char Char Char Char Char Char"/>
    <w:basedOn w:val="a3"/>
    <w:qFormat/>
    <w:pPr>
      <w:widowControl/>
      <w:spacing w:after="160" w:line="240" w:lineRule="exact"/>
      <w:jc w:val="left"/>
    </w:pPr>
    <w:rPr>
      <w:rFonts w:ascii="Courier New" w:eastAsia="文鼎粗黑" w:hAnsi="Courier New"/>
      <w:kern w:val="0"/>
      <w:lang w:eastAsia="en-US"/>
    </w:rPr>
  </w:style>
  <w:style w:type="paragraph" w:customStyle="1" w:styleId="xl53">
    <w:name w:val="xl53"/>
    <w:basedOn w:val="a3"/>
    <w:qFormat/>
    <w:pPr>
      <w:widowControl/>
      <w:pBdr>
        <w:left w:val="single" w:sz="4" w:space="0" w:color="auto"/>
        <w:bottom w:val="single" w:sz="4" w:space="0" w:color="auto"/>
      </w:pBdr>
      <w:spacing w:before="100" w:beforeAutospacing="1" w:after="100" w:afterAutospacing="1"/>
      <w:jc w:val="center"/>
      <w:textAlignment w:val="center"/>
    </w:pPr>
    <w:rPr>
      <w:rFonts w:ascii="_x000B__x000C_" w:hAnsi="_x000B__x000C_"/>
      <w:kern w:val="0"/>
    </w:rPr>
  </w:style>
  <w:style w:type="paragraph" w:customStyle="1" w:styleId="a0">
    <w:name w:val="章标题"/>
    <w:next w:val="a3"/>
    <w:qFormat/>
    <w:pPr>
      <w:numPr>
        <w:ilvl w:val="1"/>
        <w:numId w:val="15"/>
      </w:numPr>
      <w:spacing w:beforeLines="50" w:before="156" w:afterLines="50" w:after="156"/>
      <w:ind w:left="0"/>
      <w:jc w:val="both"/>
      <w:outlineLvl w:val="1"/>
    </w:pPr>
    <w:rPr>
      <w:rFonts w:ascii="Verdana" w:eastAsia="Verdana" w:hAnsi="Arial Narrow"/>
      <w:sz w:val="24"/>
    </w:rPr>
  </w:style>
  <w:style w:type="paragraph" w:customStyle="1" w:styleId="affff2">
    <w:name w:val="没有缩进（为图形使用）"/>
    <w:basedOn w:val="a3"/>
    <w:qFormat/>
    <w:pPr>
      <w:spacing w:before="120" w:after="120"/>
    </w:pPr>
  </w:style>
  <w:style w:type="paragraph" w:customStyle="1" w:styleId="affff3">
    <w:name w:val="表头文本"/>
    <w:qFormat/>
    <w:pPr>
      <w:jc w:val="center"/>
    </w:pPr>
    <w:rPr>
      <w:rFonts w:ascii="楷体_GB2312" w:hAnsi="楷体_GB2312"/>
      <w:b/>
      <w:sz w:val="21"/>
    </w:rPr>
  </w:style>
  <w:style w:type="paragraph" w:customStyle="1" w:styleId="Affff4">
    <w:name w:val="正文 A"/>
    <w:qFormat/>
    <w:pPr>
      <w:widowControl w:val="0"/>
      <w:jc w:val="both"/>
    </w:pPr>
    <w:rPr>
      <w:rFonts w:ascii="Calibri" w:eastAsia="Calibri" w:hAnsi="Calibri" w:cs="Calibri" w:hint="eastAsia"/>
      <w:color w:val="000000"/>
      <w:kern w:val="2"/>
      <w:sz w:val="21"/>
      <w:szCs w:val="21"/>
      <w:u w:color="000000"/>
    </w:rPr>
  </w:style>
  <w:style w:type="paragraph" w:customStyle="1" w:styleId="Char12">
    <w:name w:val="Char1"/>
    <w:basedOn w:val="a3"/>
    <w:qFormat/>
    <w:rPr>
      <w:sz w:val="21"/>
    </w:rPr>
  </w:style>
  <w:style w:type="paragraph" w:customStyle="1" w:styleId="1c">
    <w:name w:val="小标题 1"/>
    <w:basedOn w:val="a3"/>
    <w:qFormat/>
    <w:pPr>
      <w:autoSpaceDE w:val="0"/>
      <w:autoSpaceDN w:val="0"/>
      <w:adjustRightInd w:val="0"/>
      <w:spacing w:line="360" w:lineRule="atLeast"/>
    </w:pPr>
    <w:rPr>
      <w:rFonts w:ascii="PMingLiU" w:eastAsia="PMingLiU"/>
      <w:kern w:val="0"/>
      <w:sz w:val="22"/>
    </w:rPr>
  </w:style>
  <w:style w:type="paragraph" w:customStyle="1" w:styleId="affff5">
    <w:name w:val="È±Ê¡ÎÄ±¾"/>
    <w:basedOn w:val="a3"/>
    <w:qFormat/>
    <w:pPr>
      <w:widowControl/>
      <w:overflowPunct w:val="0"/>
      <w:autoSpaceDE w:val="0"/>
      <w:autoSpaceDN w:val="0"/>
      <w:adjustRightInd w:val="0"/>
      <w:jc w:val="left"/>
      <w:textAlignment w:val="baseline"/>
    </w:pPr>
    <w:rPr>
      <w:kern w:val="0"/>
    </w:rPr>
  </w:style>
  <w:style w:type="paragraph" w:customStyle="1" w:styleId="CharCharCharCharCharChar">
    <w:name w:val="Char Char 字元 字元 字元 Char Char Char Char"/>
    <w:basedOn w:val="a3"/>
    <w:qFormat/>
    <w:pPr>
      <w:adjustRightInd w:val="0"/>
    </w:pPr>
    <w:rPr>
      <w:kern w:val="0"/>
    </w:rPr>
  </w:style>
  <w:style w:type="paragraph" w:customStyle="1" w:styleId="TableTextChar1">
    <w:name w:val="Table Text Char1"/>
    <w:qFormat/>
    <w:pPr>
      <w:snapToGrid w:val="0"/>
      <w:spacing w:before="80" w:after="80"/>
    </w:pPr>
    <w:rPr>
      <w:rFonts w:ascii="楷体_GB2312" w:hAnsi="楷体_GB2312"/>
      <w:kern w:val="2"/>
      <w:sz w:val="18"/>
    </w:rPr>
  </w:style>
  <w:style w:type="paragraph" w:customStyle="1" w:styleId="38">
    <w:name w:val="样式3"/>
    <w:basedOn w:val="1"/>
    <w:next w:val="1"/>
    <w:qFormat/>
    <w:pPr>
      <w:keepLines/>
      <w:tabs>
        <w:tab w:val="clear" w:pos="3360"/>
      </w:tabs>
      <w:adjustRightInd w:val="0"/>
      <w:spacing w:beforeLines="0" w:before="340" w:afterLines="0" w:after="330" w:line="576" w:lineRule="auto"/>
      <w:jc w:val="both"/>
    </w:pPr>
    <w:rPr>
      <w:b/>
      <w:kern w:val="44"/>
    </w:rPr>
  </w:style>
  <w:style w:type="paragraph" w:customStyle="1" w:styleId="1xz">
    <w:name w:val="样式1xz"/>
    <w:basedOn w:val="a3"/>
    <w:qFormat/>
    <w:pPr>
      <w:tabs>
        <w:tab w:val="left" w:pos="1050"/>
        <w:tab w:val="right" w:leader="dot" w:pos="8296"/>
      </w:tabs>
    </w:pPr>
    <w:rPr>
      <w:caps/>
      <w:spacing w:val="20"/>
    </w:rPr>
  </w:style>
  <w:style w:type="paragraph" w:customStyle="1" w:styleId="affff6">
    <w:name w:val="图例"/>
    <w:basedOn w:val="a3"/>
    <w:qFormat/>
    <w:pPr>
      <w:spacing w:before="120" w:after="120"/>
      <w:jc w:val="center"/>
    </w:pPr>
    <w:rPr>
      <w:rFonts w:eastAsia="文鼎粗黑"/>
      <w:b/>
    </w:rPr>
  </w:style>
  <w:style w:type="paragraph" w:customStyle="1" w:styleId="affff7">
    <w:name w:val="表头样式"/>
    <w:basedOn w:val="a3"/>
    <w:qFormat/>
    <w:pPr>
      <w:autoSpaceDE w:val="0"/>
      <w:autoSpaceDN w:val="0"/>
      <w:adjustRightInd w:val="0"/>
      <w:jc w:val="left"/>
    </w:pPr>
    <w:rPr>
      <w:b/>
      <w:kern w:val="0"/>
      <w:sz w:val="21"/>
    </w:rPr>
  </w:style>
  <w:style w:type="paragraph" w:customStyle="1" w:styleId="39">
    <w:name w:val="附录3"/>
    <w:basedOn w:val="a3"/>
    <w:next w:val="a3"/>
    <w:qFormat/>
    <w:pPr>
      <w:tabs>
        <w:tab w:val="left" w:pos="851"/>
      </w:tabs>
      <w:ind w:left="425" w:hanging="425"/>
      <w:outlineLvl w:val="2"/>
    </w:pPr>
    <w:rPr>
      <w:rFonts w:eastAsia="Verdana"/>
      <w:b/>
      <w:sz w:val="32"/>
    </w:rPr>
  </w:style>
  <w:style w:type="paragraph" w:customStyle="1" w:styleId="Title-Revision">
    <w:name w:val="Title - Revision"/>
    <w:basedOn w:val="af7"/>
    <w:qFormat/>
    <w:pPr>
      <w:spacing w:before="720"/>
    </w:pPr>
  </w:style>
  <w:style w:type="paragraph" w:customStyle="1" w:styleId="affff8">
    <w:name w:val="简单回函地址"/>
    <w:basedOn w:val="a3"/>
    <w:qFormat/>
    <w:pPr>
      <w:adjustRightInd w:val="0"/>
      <w:snapToGrid w:val="0"/>
    </w:pPr>
  </w:style>
  <w:style w:type="paragraph" w:customStyle="1" w:styleId="affff9">
    <w:name w:val="摘要"/>
    <w:basedOn w:val="a3"/>
    <w:next w:val="23"/>
    <w:qFormat/>
    <w:rPr>
      <w:rFonts w:eastAsia="Verdana"/>
      <w:sz w:val="20"/>
    </w:rPr>
  </w:style>
  <w:style w:type="paragraph" w:customStyle="1" w:styleId="CharCharCharCharCharCharChar1">
    <w:name w:val="Char Char Char Char Char Char Char1"/>
    <w:basedOn w:val="a9"/>
    <w:qFormat/>
    <w:rPr>
      <w:rFonts w:ascii="_x000B__x000C_" w:hAnsi="Arial"/>
    </w:rPr>
  </w:style>
  <w:style w:type="paragraph" w:customStyle="1" w:styleId="46">
    <w:name w:val="附录4"/>
    <w:basedOn w:val="a3"/>
    <w:next w:val="a3"/>
    <w:qFormat/>
    <w:pPr>
      <w:widowControl/>
      <w:tabs>
        <w:tab w:val="left" w:pos="1134"/>
      </w:tabs>
      <w:spacing w:line="300" w:lineRule="auto"/>
      <w:ind w:left="1361" w:hanging="1361"/>
      <w:outlineLvl w:val="3"/>
    </w:pPr>
    <w:rPr>
      <w:rFonts w:ascii="楷体_GB2312" w:eastAsia="Verdana" w:hAnsi="楷体_GB2312"/>
      <w:kern w:val="0"/>
    </w:rPr>
  </w:style>
  <w:style w:type="paragraph" w:customStyle="1" w:styleId="affffa">
    <w:name w:val="样式 宋体 五号 两端对齐 行距: 单倍行距"/>
    <w:basedOn w:val="a3"/>
    <w:qFormat/>
    <w:pPr>
      <w:adjustRightInd w:val="0"/>
      <w:textAlignment w:val="baseline"/>
    </w:pPr>
    <w:rPr>
      <w:rFonts w:ascii="_x000B__x000C_" w:hAnsi="_x000B__x000C_"/>
      <w:kern w:val="0"/>
      <w:sz w:val="21"/>
    </w:rPr>
  </w:style>
  <w:style w:type="paragraph" w:customStyle="1" w:styleId="affffb">
    <w:name w:val="标准正文"/>
    <w:basedOn w:val="ad"/>
    <w:qFormat/>
    <w:pPr>
      <w:spacing w:before="60" w:after="60" w:line="360" w:lineRule="auto"/>
      <w:ind w:left="0" w:firstLine="482"/>
    </w:pPr>
    <w:rPr>
      <w:rFonts w:ascii="楷体_GB2312" w:hAnsi="楷体_GB2312"/>
      <w:sz w:val="24"/>
    </w:rPr>
  </w:style>
  <w:style w:type="paragraph" w:customStyle="1" w:styleId="605">
    <w:name w:val="样式 标题 6第五层条 + 三号 段前: 0.5 行"/>
    <w:basedOn w:val="6"/>
    <w:qFormat/>
    <w:pPr>
      <w:widowControl/>
      <w:adjustRightInd/>
      <w:snapToGrid/>
      <w:spacing w:beforeLines="50" w:before="156"/>
      <w:jc w:val="left"/>
    </w:pPr>
    <w:rPr>
      <w:snapToGrid w:val="0"/>
      <w:kern w:val="24"/>
      <w:sz w:val="28"/>
    </w:rPr>
  </w:style>
  <w:style w:type="paragraph" w:customStyle="1" w:styleId="bt">
    <w:name w:val="bt"/>
    <w:basedOn w:val="a3"/>
    <w:next w:val="ac"/>
    <w:qFormat/>
    <w:pPr>
      <w:overflowPunct w:val="0"/>
      <w:autoSpaceDE w:val="0"/>
      <w:autoSpaceDN w:val="0"/>
      <w:adjustRightInd w:val="0"/>
      <w:snapToGrid w:val="0"/>
      <w:spacing w:before="100" w:after="100" w:line="240" w:lineRule="atLeast"/>
      <w:ind w:left="2880" w:hanging="360"/>
      <w:textAlignment w:val="baseline"/>
    </w:pPr>
    <w:rPr>
      <w:rFonts w:ascii="_x000B__x000C_"/>
      <w:kern w:val="0"/>
      <w:sz w:val="20"/>
    </w:rPr>
  </w:style>
  <w:style w:type="paragraph" w:customStyle="1" w:styleId="content">
    <w:name w:val="content"/>
    <w:basedOn w:val="a3"/>
    <w:qFormat/>
    <w:pPr>
      <w:widowControl/>
      <w:spacing w:before="100" w:beforeAutospacing="1" w:after="100" w:afterAutospacing="1" w:line="280" w:lineRule="atLeast"/>
      <w:ind w:firstLine="375"/>
      <w:jc w:val="left"/>
    </w:pPr>
    <w:rPr>
      <w:rFonts w:ascii="_x000B__x000C_" w:hAnsi="_x000B__x000C_"/>
      <w:color w:val="000000"/>
      <w:kern w:val="0"/>
      <w:sz w:val="18"/>
    </w:rPr>
  </w:style>
  <w:style w:type="character" w:customStyle="1" w:styleId="Charf1">
    <w:name w:val="日期 Char"/>
    <w:qFormat/>
    <w:rPr>
      <w:kern w:val="2"/>
      <w:sz w:val="28"/>
    </w:rPr>
  </w:style>
  <w:style w:type="paragraph" w:styleId="affffc">
    <w:name w:val="List Paragraph"/>
    <w:basedOn w:val="a3"/>
    <w:uiPriority w:val="34"/>
    <w:qFormat/>
    <w:pPr>
      <w:ind w:firstLineChars="200" w:firstLine="420"/>
    </w:pPr>
  </w:style>
  <w:style w:type="paragraph" w:customStyle="1" w:styleId="-11">
    <w:name w:val="彩色列表 - 着色 11"/>
    <w:basedOn w:val="a3"/>
    <w:qFormat/>
    <w:pPr>
      <w:ind w:firstLineChars="200" w:firstLine="420"/>
    </w:pPr>
    <w:rPr>
      <w:szCs w:val="22"/>
    </w:rPr>
  </w:style>
  <w:style w:type="character" w:customStyle="1" w:styleId="trnone1">
    <w:name w:val="trnone1"/>
    <w:basedOn w:val="a4"/>
    <w:qFormat/>
  </w:style>
  <w:style w:type="paragraph" w:customStyle="1" w:styleId="2d">
    <w:name w:val="列出段落2"/>
    <w:basedOn w:val="a3"/>
    <w:uiPriority w:val="34"/>
    <w:qFormat/>
    <w:pPr>
      <w:ind w:firstLineChars="200" w:firstLine="420"/>
    </w:pPr>
    <w:rPr>
      <w:rFonts w:ascii="Times New Roman" w:hAnsi="Times New Roman"/>
      <w:sz w:val="21"/>
      <w:szCs w:val="24"/>
    </w:rPr>
  </w:style>
  <w:style w:type="paragraph" w:customStyle="1" w:styleId="1d">
    <w:name w:val="列出段落1"/>
    <w:basedOn w:val="a3"/>
    <w:uiPriority w:val="34"/>
    <w:qFormat/>
    <w:pPr>
      <w:ind w:firstLineChars="200" w:firstLine="420"/>
    </w:pPr>
    <w:rPr>
      <w:rFonts w:ascii="Times New Roman" w:hAnsi="Times New Roman"/>
      <w:sz w:val="21"/>
      <w:szCs w:val="24"/>
    </w:rPr>
  </w:style>
  <w:style w:type="character" w:customStyle="1" w:styleId="label">
    <w:name w:val="label"/>
    <w:basedOn w:val="a4"/>
    <w:qFormat/>
    <w:rPr>
      <w:color w:val="999999"/>
    </w:rPr>
  </w:style>
  <w:style w:type="character" w:customStyle="1" w:styleId="layui-laypage-curr">
    <w:name w:val="layui-laypage-curr"/>
    <w:basedOn w:val="a4"/>
    <w:qFormat/>
  </w:style>
  <w:style w:type="character" w:customStyle="1" w:styleId="hover12">
    <w:name w:val="hover12"/>
    <w:basedOn w:val="a4"/>
    <w:qFormat/>
  </w:style>
  <w:style w:type="paragraph" w:customStyle="1" w:styleId="TableParagraph">
    <w:name w:val="Table Paragraph"/>
    <w:basedOn w:val="a3"/>
    <w:autoRedefine/>
    <w:uiPriority w:val="1"/>
    <w:qFormat/>
    <w:pPr>
      <w:jc w:val="center"/>
    </w:pPr>
  </w:style>
  <w:style w:type="table" w:customStyle="1" w:styleId="TableNormal">
    <w:name w:val="Table Normal"/>
    <w:autoRedefine/>
    <w:uiPriority w:val="2"/>
    <w:semiHidden/>
    <w:unhideWhenUsed/>
    <w:qFormat/>
    <w:tblPr>
      <w:tblCellMar>
        <w:top w:w="0" w:type="dxa"/>
        <w:left w:w="0" w:type="dxa"/>
        <w:bottom w:w="0" w:type="dxa"/>
        <w:right w:w="0" w:type="dxa"/>
      </w:tblCellMar>
    </w:tblPr>
  </w:style>
  <w:style w:type="paragraph" w:customStyle="1" w:styleId="affffd">
    <w:name w:val="！表格"/>
    <w:basedOn w:val="a3"/>
    <w:qFormat/>
    <w:pPr>
      <w:jc w:val="left"/>
    </w:pPr>
    <w:rPr>
      <w:szCs w:val="21"/>
      <w:lang w:val="zh-CN"/>
    </w:rPr>
  </w:style>
  <w:style w:type="paragraph" w:customStyle="1" w:styleId="affffe">
    <w:name w:val="正文格式"/>
    <w:basedOn w:val="a3"/>
    <w:qFormat/>
    <w:pPr>
      <w:widowControl/>
      <w:adjustRightInd w:val="0"/>
      <w:spacing w:line="400" w:lineRule="atLeast"/>
      <w:ind w:firstLine="482"/>
      <w:textAlignment w:val="baseline"/>
    </w:pPr>
    <w:rPr>
      <w:kern w:val="0"/>
    </w:rPr>
  </w:style>
  <w:style w:type="paragraph" w:customStyle="1" w:styleId="1e">
    <w:name w:val="修订1"/>
    <w:hidden/>
    <w:uiPriority w:val="99"/>
    <w:semiHidden/>
    <w:qFormat/>
    <w:rPr>
      <w:rFonts w:ascii="Arial Narrow" w:eastAsia="微软雅黑" w:hAnsi="Arial Narrow"/>
      <w:kern w:val="2"/>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footnote text" w:uiPriority="0" w:qFormat="1"/>
    <w:lsdException w:name="annotation text" w:unhideWhenUsed="1" w:qFormat="1"/>
    <w:lsdException w:name="header" w:qFormat="1"/>
    <w:lsdException w:name="footer" w:qFormat="1"/>
    <w:lsdException w:name="index heading" w:semiHidden="1" w:unhideWhenUsed="1"/>
    <w:lsdException w:name="caption" w:uiPriority="0" w:qFormat="1"/>
    <w:lsdException w:name="table of figures" w:uiPriority="0" w:qFormat="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uiPriority="0" w:qFormat="1"/>
    <w:lsdException w:name="List" w:semiHidden="1" w:unhideWhenUsed="1"/>
    <w:lsdException w:name="List Bullet" w:semiHidden="1" w:unhideWhenUsed="1"/>
    <w:lsdException w:name="List Number" w:semiHidden="1" w:unhideWhenUsed="1"/>
    <w:lsdException w:name="List 2" w:uiPriority="0" w:qFormat="1"/>
    <w:lsdException w:name="List 3" w:uiPriority="0" w:qFormat="1"/>
    <w:lsdException w:name="List 4" w:uiPriority="0" w:qFormat="1"/>
    <w:lsdException w:name="List 5" w:uiPriority="0" w:qFormat="1"/>
    <w:lsdException w:name="List Bullet 2" w:uiPriority="0" w:qFormat="1"/>
    <w:lsdException w:name="List Bullet 3" w:uiPriority="0" w:qFormat="1"/>
    <w:lsdException w:name="List Bullet 4" w:uiPriority="0" w:qFormat="1"/>
    <w:lsdException w:name="List Bullet 5" w:semiHidden="1" w:unhideWhenUsed="1"/>
    <w:lsdException w:name="List Number 2" w:uiPriority="0" w:qFormat="1"/>
    <w:lsdException w:name="List Number 3" w:uiPriority="0" w:qFormat="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uiPriority="0" w:qFormat="1"/>
    <w:lsdException w:name="List Continue" w:uiPriority="0" w:qFormat="1"/>
    <w:lsdException w:name="List Continue 2" w:uiPriority="0" w:qFormat="1"/>
    <w:lsdException w:name="List Continue 3" w:uiPriority="0" w:qFormat="1"/>
    <w:lsdException w:name="List Continue 4" w:uiPriority="0" w:qFormat="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qFormat="1"/>
    <w:lsdException w:name="FollowedHyperlink" w:uiPriority="0" w:qFormat="1"/>
    <w:lsdException w:name="Strong" w:uiPriority="22"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pPr>
      <w:widowControl w:val="0"/>
      <w:spacing w:line="360" w:lineRule="auto"/>
      <w:jc w:val="both"/>
    </w:pPr>
    <w:rPr>
      <w:rFonts w:ascii="宋体" w:hAnsi="宋体" w:cs="宋体"/>
      <w:kern w:val="2"/>
      <w:sz w:val="24"/>
    </w:rPr>
  </w:style>
  <w:style w:type="paragraph" w:styleId="1">
    <w:name w:val="heading 1"/>
    <w:basedOn w:val="a3"/>
    <w:next w:val="a3"/>
    <w:link w:val="1Char"/>
    <w:qFormat/>
    <w:pPr>
      <w:keepNext/>
      <w:tabs>
        <w:tab w:val="left" w:pos="3360"/>
      </w:tabs>
      <w:snapToGrid w:val="0"/>
      <w:spacing w:beforeLines="100" w:before="312" w:afterLines="50" w:after="156" w:line="800" w:lineRule="atLeast"/>
      <w:jc w:val="center"/>
      <w:outlineLvl w:val="0"/>
    </w:pPr>
    <w:rPr>
      <w:rFonts w:eastAsia="Verdana"/>
      <w:sz w:val="44"/>
    </w:rPr>
  </w:style>
  <w:style w:type="paragraph" w:styleId="23">
    <w:name w:val="heading 2"/>
    <w:basedOn w:val="a3"/>
    <w:next w:val="a3"/>
    <w:link w:val="2Char"/>
    <w:qFormat/>
    <w:pPr>
      <w:keepNext/>
      <w:keepLines/>
      <w:adjustRightInd w:val="0"/>
      <w:snapToGrid w:val="0"/>
      <w:outlineLvl w:val="1"/>
    </w:pPr>
    <w:rPr>
      <w:rFonts w:ascii="_x000B__x000C_" w:hAnsi="_x000B__x000C_"/>
    </w:rPr>
  </w:style>
  <w:style w:type="paragraph" w:styleId="30">
    <w:name w:val="heading 3"/>
    <w:basedOn w:val="a3"/>
    <w:next w:val="a3"/>
    <w:link w:val="3Char1"/>
    <w:uiPriority w:val="9"/>
    <w:qFormat/>
    <w:pPr>
      <w:keepNext/>
      <w:keepLines/>
      <w:spacing w:before="260" w:after="260" w:line="413" w:lineRule="auto"/>
      <w:jc w:val="center"/>
      <w:outlineLvl w:val="2"/>
    </w:pPr>
    <w:rPr>
      <w:b/>
      <w:sz w:val="44"/>
    </w:rPr>
  </w:style>
  <w:style w:type="paragraph" w:styleId="40">
    <w:name w:val="heading 4"/>
    <w:basedOn w:val="a3"/>
    <w:next w:val="a3"/>
    <w:link w:val="4Char"/>
    <w:uiPriority w:val="9"/>
    <w:qFormat/>
    <w:pPr>
      <w:keepNext/>
      <w:keepLines/>
      <w:numPr>
        <w:numId w:val="1"/>
      </w:numPr>
      <w:spacing w:before="560" w:after="290" w:line="377" w:lineRule="auto"/>
      <w:outlineLvl w:val="3"/>
    </w:pPr>
    <w:rPr>
      <w:rFonts w:ascii="楷体_GB2312" w:eastAsia="Verdana" w:hAnsi="楷体_GB2312"/>
      <w:b/>
    </w:rPr>
  </w:style>
  <w:style w:type="paragraph" w:styleId="5">
    <w:name w:val="heading 5"/>
    <w:basedOn w:val="a3"/>
    <w:next w:val="a3"/>
    <w:link w:val="5Char"/>
    <w:qFormat/>
    <w:pPr>
      <w:keepNext/>
      <w:keepLines/>
      <w:tabs>
        <w:tab w:val="left" w:pos="2551"/>
      </w:tabs>
      <w:spacing w:before="280" w:after="290" w:line="372" w:lineRule="auto"/>
      <w:ind w:left="2551" w:hanging="850"/>
      <w:outlineLvl w:val="4"/>
    </w:pPr>
    <w:rPr>
      <w:b/>
    </w:rPr>
  </w:style>
  <w:style w:type="paragraph" w:styleId="6">
    <w:name w:val="heading 6"/>
    <w:basedOn w:val="a3"/>
    <w:next w:val="a3"/>
    <w:link w:val="6Char"/>
    <w:qFormat/>
    <w:pPr>
      <w:keepNext/>
      <w:keepLines/>
      <w:tabs>
        <w:tab w:val="left" w:pos="1152"/>
      </w:tabs>
      <w:adjustRightInd w:val="0"/>
      <w:snapToGrid w:val="0"/>
      <w:spacing w:before="240" w:after="64" w:line="317" w:lineRule="auto"/>
      <w:ind w:left="1152" w:hanging="1152"/>
      <w:outlineLvl w:val="5"/>
    </w:pPr>
    <w:rPr>
      <w:rFonts w:ascii="楷体_GB2312" w:eastAsia="Verdana" w:hAnsi="楷体_GB2312"/>
      <w:b/>
    </w:rPr>
  </w:style>
  <w:style w:type="paragraph" w:styleId="7">
    <w:name w:val="heading 7"/>
    <w:basedOn w:val="a3"/>
    <w:next w:val="a3"/>
    <w:link w:val="7Char"/>
    <w:qFormat/>
    <w:pPr>
      <w:keepNext/>
      <w:keepLines/>
      <w:tabs>
        <w:tab w:val="left" w:pos="1296"/>
      </w:tabs>
      <w:adjustRightInd w:val="0"/>
      <w:snapToGrid w:val="0"/>
      <w:spacing w:before="240" w:after="64" w:line="317" w:lineRule="auto"/>
      <w:ind w:left="1296" w:hanging="1296"/>
      <w:outlineLvl w:val="6"/>
    </w:pPr>
    <w:rPr>
      <w:rFonts w:ascii="楷体_GB2312" w:eastAsia="Verdana" w:hAnsi="楷体_GB2312"/>
      <w:b/>
    </w:rPr>
  </w:style>
  <w:style w:type="paragraph" w:styleId="8">
    <w:name w:val="heading 8"/>
    <w:basedOn w:val="a3"/>
    <w:next w:val="a3"/>
    <w:link w:val="8Char"/>
    <w:qFormat/>
    <w:pPr>
      <w:keepNext/>
      <w:keepLines/>
      <w:tabs>
        <w:tab w:val="left" w:pos="1440"/>
      </w:tabs>
      <w:adjustRightInd w:val="0"/>
      <w:snapToGrid w:val="0"/>
      <w:spacing w:before="240" w:after="64" w:line="317" w:lineRule="auto"/>
      <w:ind w:left="1440" w:hanging="1440"/>
      <w:outlineLvl w:val="7"/>
    </w:pPr>
    <w:rPr>
      <w:rFonts w:ascii="楷体_GB2312" w:eastAsia="Verdana" w:hAnsi="楷体_GB2312"/>
      <w:b/>
    </w:rPr>
  </w:style>
  <w:style w:type="paragraph" w:styleId="9">
    <w:name w:val="heading 9"/>
    <w:basedOn w:val="a3"/>
    <w:next w:val="a3"/>
    <w:link w:val="9Char"/>
    <w:qFormat/>
    <w:pPr>
      <w:keepNext/>
      <w:keepLines/>
      <w:tabs>
        <w:tab w:val="left" w:pos="1584"/>
      </w:tabs>
      <w:adjustRightInd w:val="0"/>
      <w:snapToGrid w:val="0"/>
      <w:spacing w:before="240" w:after="64" w:line="317" w:lineRule="auto"/>
      <w:ind w:left="1584" w:hanging="1584"/>
      <w:outlineLvl w:val="8"/>
    </w:pPr>
    <w:rPr>
      <w:rFonts w:ascii="楷体_GB2312" w:eastAsia="Verdana" w:hAnsi="楷体_GB2312"/>
      <w:b/>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31">
    <w:name w:val="List 3"/>
    <w:basedOn w:val="a3"/>
    <w:qFormat/>
    <w:pPr>
      <w:adjustRightInd w:val="0"/>
      <w:snapToGrid w:val="0"/>
      <w:ind w:leftChars="400" w:left="100" w:hangingChars="200" w:hanging="200"/>
    </w:pPr>
  </w:style>
  <w:style w:type="paragraph" w:styleId="70">
    <w:name w:val="toc 7"/>
    <w:basedOn w:val="a3"/>
    <w:next w:val="a3"/>
    <w:uiPriority w:val="39"/>
    <w:qFormat/>
    <w:pPr>
      <w:ind w:leftChars="1200" w:left="2520"/>
    </w:pPr>
  </w:style>
  <w:style w:type="paragraph" w:styleId="2">
    <w:name w:val="List Number 2"/>
    <w:basedOn w:val="a3"/>
    <w:qFormat/>
    <w:pPr>
      <w:numPr>
        <w:numId w:val="2"/>
      </w:numPr>
      <w:tabs>
        <w:tab w:val="left" w:pos="780"/>
      </w:tabs>
    </w:pPr>
  </w:style>
  <w:style w:type="paragraph" w:styleId="4">
    <w:name w:val="List Bullet 4"/>
    <w:basedOn w:val="a3"/>
    <w:qFormat/>
    <w:pPr>
      <w:widowControl/>
      <w:numPr>
        <w:numId w:val="3"/>
      </w:numPr>
      <w:tabs>
        <w:tab w:val="clear" w:pos="1620"/>
        <w:tab w:val="left" w:pos="1134"/>
      </w:tabs>
      <w:adjustRightInd w:val="0"/>
      <w:snapToGrid w:val="0"/>
      <w:spacing w:before="120" w:line="280" w:lineRule="atLeast"/>
      <w:ind w:left="1418" w:hanging="284"/>
      <w:jc w:val="left"/>
    </w:pPr>
    <w:rPr>
      <w:rFonts w:ascii="_x000B__x000C_"/>
      <w:kern w:val="0"/>
      <w:sz w:val="22"/>
    </w:rPr>
  </w:style>
  <w:style w:type="paragraph" w:styleId="a7">
    <w:name w:val="Normal Indent"/>
    <w:basedOn w:val="a3"/>
    <w:qFormat/>
    <w:pPr>
      <w:adjustRightInd w:val="0"/>
      <w:snapToGrid w:val="0"/>
      <w:ind w:firstLine="420"/>
    </w:pPr>
  </w:style>
  <w:style w:type="paragraph" w:styleId="a8">
    <w:name w:val="caption"/>
    <w:basedOn w:val="a3"/>
    <w:next w:val="a3"/>
    <w:qFormat/>
    <w:pPr>
      <w:widowControl/>
      <w:tabs>
        <w:tab w:val="left" w:pos="1134"/>
      </w:tabs>
      <w:adjustRightInd w:val="0"/>
      <w:snapToGrid w:val="0"/>
      <w:spacing w:line="280" w:lineRule="atLeast"/>
      <w:jc w:val="left"/>
    </w:pPr>
    <w:rPr>
      <w:rFonts w:eastAsia="Wingdings"/>
      <w:b/>
      <w:kern w:val="0"/>
      <w:lang w:eastAsia="zh-TW"/>
    </w:rPr>
  </w:style>
  <w:style w:type="paragraph" w:styleId="a9">
    <w:name w:val="Document Map"/>
    <w:basedOn w:val="a3"/>
    <w:link w:val="Char"/>
    <w:qFormat/>
    <w:pPr>
      <w:shd w:val="clear" w:color="auto" w:fill="000080"/>
    </w:pPr>
  </w:style>
  <w:style w:type="paragraph" w:styleId="aa">
    <w:name w:val="toa heading"/>
    <w:basedOn w:val="a3"/>
    <w:next w:val="a3"/>
    <w:qFormat/>
    <w:pPr>
      <w:spacing w:before="120"/>
    </w:pPr>
    <w:rPr>
      <w:rFonts w:ascii="楷体_GB2312" w:hAnsi="楷体_GB2312"/>
    </w:rPr>
  </w:style>
  <w:style w:type="paragraph" w:styleId="ab">
    <w:name w:val="annotation text"/>
    <w:basedOn w:val="a3"/>
    <w:next w:val="a3"/>
    <w:link w:val="Char1"/>
    <w:uiPriority w:val="99"/>
    <w:unhideWhenUsed/>
    <w:qFormat/>
    <w:pPr>
      <w:jc w:val="left"/>
    </w:pPr>
  </w:style>
  <w:style w:type="paragraph" w:styleId="32">
    <w:name w:val="Body Text 3"/>
    <w:basedOn w:val="a3"/>
    <w:link w:val="3Char"/>
    <w:qFormat/>
    <w:pPr>
      <w:adjustRightInd w:val="0"/>
      <w:snapToGrid w:val="0"/>
      <w:spacing w:after="120"/>
    </w:pPr>
    <w:rPr>
      <w:sz w:val="16"/>
    </w:rPr>
  </w:style>
  <w:style w:type="paragraph" w:styleId="3">
    <w:name w:val="List Bullet 3"/>
    <w:basedOn w:val="a3"/>
    <w:qFormat/>
    <w:pPr>
      <w:numPr>
        <w:numId w:val="4"/>
      </w:numPr>
      <w:adjustRightInd w:val="0"/>
      <w:snapToGrid w:val="0"/>
    </w:pPr>
  </w:style>
  <w:style w:type="paragraph" w:styleId="ac">
    <w:name w:val="Body Text"/>
    <w:basedOn w:val="a3"/>
    <w:link w:val="Char0"/>
    <w:uiPriority w:val="99"/>
    <w:unhideWhenUsed/>
    <w:qFormat/>
    <w:pPr>
      <w:spacing w:after="120"/>
    </w:pPr>
  </w:style>
  <w:style w:type="paragraph" w:styleId="ad">
    <w:name w:val="Body Text Indent"/>
    <w:basedOn w:val="a3"/>
    <w:link w:val="Char2"/>
    <w:qFormat/>
    <w:pPr>
      <w:spacing w:line="700" w:lineRule="exact"/>
      <w:ind w:left="960"/>
    </w:pPr>
    <w:rPr>
      <w:sz w:val="44"/>
    </w:rPr>
  </w:style>
  <w:style w:type="paragraph" w:styleId="33">
    <w:name w:val="List Number 3"/>
    <w:basedOn w:val="a3"/>
    <w:qFormat/>
    <w:pPr>
      <w:tabs>
        <w:tab w:val="left" w:pos="2120"/>
      </w:tabs>
      <w:adjustRightInd w:val="0"/>
      <w:snapToGrid w:val="0"/>
      <w:ind w:left="2120" w:hanging="720"/>
    </w:pPr>
  </w:style>
  <w:style w:type="paragraph" w:styleId="24">
    <w:name w:val="List 2"/>
    <w:basedOn w:val="a3"/>
    <w:qFormat/>
    <w:pPr>
      <w:adjustRightInd w:val="0"/>
      <w:snapToGrid w:val="0"/>
      <w:ind w:leftChars="200" w:left="100" w:hangingChars="200" w:hanging="200"/>
    </w:pPr>
  </w:style>
  <w:style w:type="paragraph" w:styleId="ae">
    <w:name w:val="List Continue"/>
    <w:basedOn w:val="a3"/>
    <w:qFormat/>
    <w:pPr>
      <w:adjustRightInd w:val="0"/>
      <w:snapToGrid w:val="0"/>
      <w:spacing w:after="120"/>
      <w:ind w:leftChars="200" w:left="420"/>
    </w:pPr>
  </w:style>
  <w:style w:type="paragraph" w:styleId="20">
    <w:name w:val="List Bullet 2"/>
    <w:basedOn w:val="a3"/>
    <w:qFormat/>
    <w:pPr>
      <w:numPr>
        <w:numId w:val="5"/>
      </w:numPr>
      <w:adjustRightInd w:val="0"/>
      <w:snapToGrid w:val="0"/>
    </w:pPr>
  </w:style>
  <w:style w:type="paragraph" w:styleId="50">
    <w:name w:val="toc 5"/>
    <w:basedOn w:val="a3"/>
    <w:next w:val="a3"/>
    <w:uiPriority w:val="39"/>
    <w:qFormat/>
    <w:pPr>
      <w:ind w:leftChars="800" w:left="1680"/>
    </w:pPr>
  </w:style>
  <w:style w:type="paragraph" w:styleId="34">
    <w:name w:val="toc 3"/>
    <w:basedOn w:val="a3"/>
    <w:next w:val="a3"/>
    <w:uiPriority w:val="39"/>
    <w:qFormat/>
    <w:pPr>
      <w:ind w:leftChars="400" w:left="840"/>
    </w:pPr>
  </w:style>
  <w:style w:type="paragraph" w:styleId="af">
    <w:name w:val="Plain Text"/>
    <w:basedOn w:val="a3"/>
    <w:link w:val="Char3"/>
    <w:qFormat/>
    <w:pPr>
      <w:adjustRightInd w:val="0"/>
      <w:snapToGrid w:val="0"/>
    </w:pPr>
    <w:rPr>
      <w:rFonts w:ascii="_x000B__x000C_" w:hAnsi="等线 Light"/>
      <w:sz w:val="21"/>
    </w:rPr>
  </w:style>
  <w:style w:type="paragraph" w:styleId="80">
    <w:name w:val="toc 8"/>
    <w:basedOn w:val="a3"/>
    <w:next w:val="a3"/>
    <w:uiPriority w:val="39"/>
    <w:qFormat/>
    <w:pPr>
      <w:ind w:leftChars="1400" w:left="2940"/>
    </w:pPr>
  </w:style>
  <w:style w:type="paragraph" w:styleId="af0">
    <w:name w:val="Date"/>
    <w:basedOn w:val="a3"/>
    <w:next w:val="a3"/>
    <w:link w:val="Char20"/>
    <w:qFormat/>
    <w:rPr>
      <w:rFonts w:ascii="昆仑楷体" w:eastAsia="_x000B__x000C_" w:hAnsi="昆仑楷体" w:cs="Arial Narrow"/>
      <w:szCs w:val="22"/>
    </w:rPr>
  </w:style>
  <w:style w:type="paragraph" w:styleId="25">
    <w:name w:val="Body Text Indent 2"/>
    <w:basedOn w:val="a3"/>
    <w:link w:val="2Char0"/>
    <w:qFormat/>
    <w:pPr>
      <w:snapToGrid w:val="0"/>
      <w:spacing w:line="440" w:lineRule="atLeast"/>
      <w:ind w:firstLine="570"/>
    </w:pPr>
    <w:rPr>
      <w:rFonts w:ascii="_x000B__x000C_"/>
    </w:rPr>
  </w:style>
  <w:style w:type="paragraph" w:styleId="af1">
    <w:name w:val="Balloon Text"/>
    <w:basedOn w:val="a3"/>
    <w:link w:val="Char4"/>
    <w:uiPriority w:val="99"/>
    <w:qFormat/>
    <w:rPr>
      <w:sz w:val="18"/>
    </w:rPr>
  </w:style>
  <w:style w:type="paragraph" w:styleId="af2">
    <w:name w:val="footer"/>
    <w:basedOn w:val="a3"/>
    <w:link w:val="Char5"/>
    <w:uiPriority w:val="99"/>
    <w:qFormat/>
    <w:pPr>
      <w:tabs>
        <w:tab w:val="center" w:pos="4153"/>
        <w:tab w:val="right" w:pos="8306"/>
      </w:tabs>
      <w:snapToGrid w:val="0"/>
      <w:jc w:val="left"/>
    </w:pPr>
    <w:rPr>
      <w:sz w:val="18"/>
    </w:rPr>
  </w:style>
  <w:style w:type="paragraph" w:styleId="af3">
    <w:name w:val="header"/>
    <w:basedOn w:val="a3"/>
    <w:link w:val="Char6"/>
    <w:uiPriority w:val="99"/>
    <w:qFormat/>
    <w:pPr>
      <w:pBdr>
        <w:bottom w:val="single" w:sz="6" w:space="1" w:color="auto"/>
      </w:pBdr>
      <w:tabs>
        <w:tab w:val="center" w:pos="4153"/>
        <w:tab w:val="right" w:pos="8306"/>
      </w:tabs>
      <w:snapToGrid w:val="0"/>
      <w:jc w:val="center"/>
    </w:pPr>
    <w:rPr>
      <w:sz w:val="18"/>
    </w:rPr>
  </w:style>
  <w:style w:type="paragraph" w:styleId="10">
    <w:name w:val="toc 1"/>
    <w:basedOn w:val="a3"/>
    <w:next w:val="a3"/>
    <w:uiPriority w:val="39"/>
    <w:qFormat/>
    <w:pPr>
      <w:tabs>
        <w:tab w:val="left" w:pos="1260"/>
        <w:tab w:val="left" w:pos="1685"/>
        <w:tab w:val="right" w:leader="dot" w:pos="8400"/>
      </w:tabs>
      <w:spacing w:line="320" w:lineRule="exact"/>
      <w:ind w:firstLineChars="100" w:firstLine="280"/>
    </w:pPr>
  </w:style>
  <w:style w:type="paragraph" w:styleId="41">
    <w:name w:val="List Continue 4"/>
    <w:basedOn w:val="a3"/>
    <w:qFormat/>
    <w:pPr>
      <w:adjustRightInd w:val="0"/>
      <w:snapToGrid w:val="0"/>
      <w:spacing w:after="120"/>
      <w:ind w:leftChars="800" w:left="1680"/>
    </w:pPr>
  </w:style>
  <w:style w:type="paragraph" w:styleId="42">
    <w:name w:val="toc 4"/>
    <w:basedOn w:val="a3"/>
    <w:next w:val="a3"/>
    <w:uiPriority w:val="39"/>
    <w:qFormat/>
    <w:pPr>
      <w:ind w:leftChars="600" w:left="1260"/>
    </w:pPr>
  </w:style>
  <w:style w:type="paragraph" w:styleId="af4">
    <w:name w:val="footnote text"/>
    <w:basedOn w:val="a3"/>
    <w:link w:val="Char7"/>
    <w:qFormat/>
    <w:rPr>
      <w:sz w:val="18"/>
    </w:rPr>
  </w:style>
  <w:style w:type="paragraph" w:styleId="60">
    <w:name w:val="toc 6"/>
    <w:basedOn w:val="a3"/>
    <w:next w:val="a3"/>
    <w:uiPriority w:val="39"/>
    <w:qFormat/>
    <w:pPr>
      <w:ind w:leftChars="1000" w:left="2100"/>
    </w:pPr>
  </w:style>
  <w:style w:type="paragraph" w:styleId="51">
    <w:name w:val="List 5"/>
    <w:basedOn w:val="a3"/>
    <w:qFormat/>
    <w:pPr>
      <w:adjustRightInd w:val="0"/>
      <w:snapToGrid w:val="0"/>
      <w:ind w:leftChars="800" w:left="100" w:hangingChars="200" w:hanging="200"/>
    </w:pPr>
  </w:style>
  <w:style w:type="paragraph" w:styleId="35">
    <w:name w:val="Body Text Indent 3"/>
    <w:basedOn w:val="a3"/>
    <w:link w:val="3Char0"/>
    <w:qFormat/>
    <w:pPr>
      <w:ind w:firstLine="632"/>
    </w:pPr>
    <w:rPr>
      <w:rFonts w:ascii="Verdana" w:eastAsia="Verdana"/>
    </w:rPr>
  </w:style>
  <w:style w:type="paragraph" w:styleId="af5">
    <w:name w:val="table of figures"/>
    <w:basedOn w:val="a3"/>
    <w:next w:val="a3"/>
    <w:qFormat/>
    <w:pPr>
      <w:tabs>
        <w:tab w:val="right" w:leader="dot" w:pos="8640"/>
      </w:tabs>
      <w:ind w:left="400" w:hanging="400"/>
    </w:pPr>
  </w:style>
  <w:style w:type="paragraph" w:styleId="26">
    <w:name w:val="toc 2"/>
    <w:basedOn w:val="a3"/>
    <w:next w:val="a3"/>
    <w:uiPriority w:val="39"/>
    <w:qFormat/>
    <w:pPr>
      <w:tabs>
        <w:tab w:val="right" w:leader="dot" w:pos="8400"/>
      </w:tabs>
      <w:spacing w:line="440" w:lineRule="exact"/>
      <w:ind w:leftChars="100" w:left="280" w:rightChars="-91" w:right="-91"/>
    </w:pPr>
  </w:style>
  <w:style w:type="paragraph" w:styleId="90">
    <w:name w:val="toc 9"/>
    <w:basedOn w:val="a3"/>
    <w:next w:val="a3"/>
    <w:uiPriority w:val="39"/>
    <w:qFormat/>
    <w:pPr>
      <w:ind w:leftChars="1600" w:left="3360"/>
    </w:pPr>
  </w:style>
  <w:style w:type="paragraph" w:styleId="27">
    <w:name w:val="Body Text 2"/>
    <w:basedOn w:val="a3"/>
    <w:link w:val="2Char1"/>
    <w:qFormat/>
    <w:pPr>
      <w:adjustRightInd w:val="0"/>
      <w:snapToGrid w:val="0"/>
      <w:spacing w:after="120" w:line="480" w:lineRule="auto"/>
    </w:pPr>
  </w:style>
  <w:style w:type="paragraph" w:styleId="43">
    <w:name w:val="List 4"/>
    <w:basedOn w:val="a3"/>
    <w:qFormat/>
    <w:pPr>
      <w:adjustRightInd w:val="0"/>
      <w:snapToGrid w:val="0"/>
      <w:ind w:leftChars="600" w:left="100" w:hangingChars="200" w:hanging="200"/>
    </w:pPr>
  </w:style>
  <w:style w:type="paragraph" w:styleId="28">
    <w:name w:val="List Continue 2"/>
    <w:basedOn w:val="a3"/>
    <w:qFormat/>
    <w:pPr>
      <w:adjustRightInd w:val="0"/>
      <w:snapToGrid w:val="0"/>
      <w:spacing w:after="120"/>
      <w:ind w:leftChars="400" w:left="840"/>
    </w:pPr>
  </w:style>
  <w:style w:type="paragraph" w:styleId="af6">
    <w:name w:val="Normal (Web)"/>
    <w:basedOn w:val="a3"/>
    <w:uiPriority w:val="99"/>
    <w:qFormat/>
    <w:pPr>
      <w:widowControl/>
      <w:spacing w:before="100" w:beforeAutospacing="1" w:after="100" w:afterAutospacing="1"/>
      <w:jc w:val="left"/>
    </w:pPr>
    <w:rPr>
      <w:rFonts w:ascii="Calibri" w:eastAsia="Calibri" w:hAnsi="Calibri"/>
      <w:kern w:val="0"/>
    </w:rPr>
  </w:style>
  <w:style w:type="paragraph" w:styleId="36">
    <w:name w:val="List Continue 3"/>
    <w:basedOn w:val="a3"/>
    <w:qFormat/>
    <w:pPr>
      <w:adjustRightInd w:val="0"/>
      <w:snapToGrid w:val="0"/>
      <w:spacing w:after="120"/>
      <w:ind w:leftChars="600" w:left="1260"/>
    </w:pPr>
  </w:style>
  <w:style w:type="paragraph" w:styleId="11">
    <w:name w:val="index 1"/>
    <w:basedOn w:val="a3"/>
    <w:next w:val="a3"/>
    <w:qFormat/>
    <w:pPr>
      <w:adjustRightInd w:val="0"/>
      <w:spacing w:line="240" w:lineRule="atLeast"/>
      <w:textAlignment w:val="baseline"/>
    </w:pPr>
    <w:rPr>
      <w:rFonts w:ascii="_x000B__x000C_"/>
      <w:kern w:val="0"/>
      <w:sz w:val="21"/>
    </w:rPr>
  </w:style>
  <w:style w:type="paragraph" w:styleId="af7">
    <w:name w:val="Title"/>
    <w:basedOn w:val="a3"/>
    <w:next w:val="a3"/>
    <w:link w:val="Char8"/>
    <w:qFormat/>
    <w:pPr>
      <w:widowControl/>
      <w:spacing w:after="240"/>
      <w:jc w:val="center"/>
    </w:pPr>
    <w:rPr>
      <w:rFonts w:ascii="楷体_GB2312" w:hAnsi="楷体_GB2312"/>
      <w:b/>
      <w:smallCaps/>
      <w:kern w:val="28"/>
      <w:sz w:val="36"/>
      <w:lang w:eastAsia="en-US"/>
    </w:rPr>
  </w:style>
  <w:style w:type="paragraph" w:styleId="af8">
    <w:name w:val="annotation subject"/>
    <w:basedOn w:val="ab"/>
    <w:next w:val="ab"/>
    <w:link w:val="Char9"/>
    <w:uiPriority w:val="99"/>
    <w:qFormat/>
    <w:rPr>
      <w:b/>
      <w:sz w:val="21"/>
    </w:rPr>
  </w:style>
  <w:style w:type="paragraph" w:styleId="af9">
    <w:name w:val="Body Text First Indent"/>
    <w:basedOn w:val="ac"/>
    <w:link w:val="Chara"/>
    <w:qFormat/>
    <w:pPr>
      <w:ind w:firstLine="420"/>
    </w:pPr>
    <w:rPr>
      <w:rFonts w:ascii="_x000B__x000C_" w:hAnsi="_x000B__x000C_"/>
    </w:rPr>
  </w:style>
  <w:style w:type="paragraph" w:styleId="29">
    <w:name w:val="Body Text First Indent 2"/>
    <w:basedOn w:val="ad"/>
    <w:link w:val="2Char2"/>
    <w:qFormat/>
    <w:pPr>
      <w:spacing w:after="120" w:line="240" w:lineRule="auto"/>
      <w:ind w:leftChars="200" w:left="420" w:firstLineChars="200" w:firstLine="420"/>
    </w:pPr>
    <w:rPr>
      <w:sz w:val="21"/>
    </w:rPr>
  </w:style>
  <w:style w:type="table" w:styleId="afa">
    <w:name w:val="Table Grid"/>
    <w:basedOn w:val="a5"/>
    <w:qFormat/>
    <w:pPr>
      <w:widowControl w:val="0"/>
      <w:jc w:val="both"/>
    </w:pPr>
    <w:rPr>
      <w:rFonts w:ascii="Arial Narrow" w:eastAsia="_x000B__x000C_" w:hAnsi="Arial Narrow" w:cs="Arial Narro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b">
    <w:name w:val="Strong"/>
    <w:basedOn w:val="a4"/>
    <w:uiPriority w:val="22"/>
    <w:qFormat/>
    <w:rPr>
      <w:b/>
    </w:rPr>
  </w:style>
  <w:style w:type="character" w:styleId="afc">
    <w:name w:val="page number"/>
    <w:qFormat/>
  </w:style>
  <w:style w:type="character" w:styleId="afd">
    <w:name w:val="FollowedHyperlink"/>
    <w:qFormat/>
    <w:rPr>
      <w:color w:val="333333"/>
      <w:u w:val="none"/>
    </w:rPr>
  </w:style>
  <w:style w:type="character" w:styleId="afe">
    <w:name w:val="Emphasis"/>
    <w:qFormat/>
    <w:rPr>
      <w:i/>
    </w:rPr>
  </w:style>
  <w:style w:type="character" w:styleId="aff">
    <w:name w:val="Hyperlink"/>
    <w:uiPriority w:val="99"/>
    <w:qFormat/>
    <w:rPr>
      <w:color w:val="333333"/>
      <w:u w:val="none"/>
      <w:shd w:val="clear" w:color="auto" w:fill="BA8EA7"/>
    </w:rPr>
  </w:style>
  <w:style w:type="character" w:styleId="aff0">
    <w:name w:val="annotation reference"/>
    <w:uiPriority w:val="99"/>
    <w:qFormat/>
    <w:rPr>
      <w:sz w:val="21"/>
    </w:rPr>
  </w:style>
  <w:style w:type="character" w:styleId="aff1">
    <w:name w:val="footnote reference"/>
    <w:qFormat/>
    <w:rPr>
      <w:position w:val="6"/>
      <w:sz w:val="14"/>
      <w:vertAlign w:val="superscript"/>
    </w:rPr>
  </w:style>
  <w:style w:type="paragraph" w:customStyle="1" w:styleId="12">
    <w:name w:val="正文1"/>
    <w:basedOn w:val="a3"/>
    <w:next w:val="a3"/>
    <w:qFormat/>
    <w:pPr>
      <w:spacing w:line="300" w:lineRule="auto"/>
      <w:ind w:firstLineChars="200" w:firstLine="200"/>
    </w:pPr>
  </w:style>
  <w:style w:type="paragraph" w:customStyle="1" w:styleId="Default">
    <w:name w:val="Default"/>
    <w:uiPriority w:val="99"/>
    <w:unhideWhenUsed/>
    <w:qFormat/>
    <w:pPr>
      <w:widowControl w:val="0"/>
      <w:autoSpaceDE w:val="0"/>
      <w:autoSpaceDN w:val="0"/>
      <w:adjustRightInd w:val="0"/>
    </w:pPr>
    <w:rPr>
      <w:rFonts w:ascii="_x000B__x000C_" w:hAnsi="_x000B__x000C_" w:hint="eastAsia"/>
      <w:color w:val="000000"/>
      <w:sz w:val="24"/>
      <w:szCs w:val="22"/>
    </w:rPr>
  </w:style>
  <w:style w:type="paragraph" w:customStyle="1" w:styleId="TOC71">
    <w:name w:val="TOC 71"/>
    <w:next w:val="a3"/>
    <w:qFormat/>
    <w:pPr>
      <w:wordWrap w:val="0"/>
      <w:ind w:left="2550"/>
      <w:jc w:val="both"/>
    </w:pPr>
    <w:rPr>
      <w:sz w:val="21"/>
      <w:szCs w:val="22"/>
    </w:rPr>
  </w:style>
  <w:style w:type="character" w:customStyle="1" w:styleId="3Char2">
    <w:name w:val="标题 3 Char"/>
    <w:uiPriority w:val="9"/>
    <w:semiHidden/>
    <w:qFormat/>
    <w:rPr>
      <w:b/>
      <w:bCs/>
      <w:sz w:val="32"/>
      <w:szCs w:val="32"/>
    </w:rPr>
  </w:style>
  <w:style w:type="paragraph" w:customStyle="1" w:styleId="aff2">
    <w:name w:val="段"/>
    <w:qFormat/>
    <w:pPr>
      <w:tabs>
        <w:tab w:val="center" w:pos="4201"/>
        <w:tab w:val="right" w:leader="dot" w:pos="9298"/>
      </w:tabs>
      <w:autoSpaceDE w:val="0"/>
      <w:autoSpaceDN w:val="0"/>
      <w:ind w:firstLineChars="200" w:firstLine="420"/>
      <w:jc w:val="both"/>
    </w:pPr>
    <w:rPr>
      <w:rFonts w:ascii="_x000B__x000C_" w:hAnsi="Arial Narrow"/>
      <w:sz w:val="21"/>
      <w:szCs w:val="22"/>
    </w:rPr>
  </w:style>
  <w:style w:type="character" w:customStyle="1" w:styleId="9Char">
    <w:name w:val="标题 9 Char"/>
    <w:link w:val="9"/>
    <w:qFormat/>
    <w:rPr>
      <w:rFonts w:ascii="楷体_GB2312" w:eastAsia="Verdana" w:hAnsi="楷体_GB2312" w:cs="Arial Narrow"/>
      <w:b/>
      <w:sz w:val="24"/>
      <w:szCs w:val="20"/>
    </w:rPr>
  </w:style>
  <w:style w:type="character" w:customStyle="1" w:styleId="font31">
    <w:name w:val="font31"/>
    <w:qFormat/>
    <w:rPr>
      <w:rFonts w:ascii="_x000B__x000C_" w:eastAsia="_x000B__x000C_" w:hAnsi="_x000B__x000C_" w:cs="_x000B__x000C_" w:hint="eastAsia"/>
      <w:color w:val="000000"/>
      <w:sz w:val="18"/>
      <w:szCs w:val="18"/>
      <w:u w:val="none"/>
    </w:rPr>
  </w:style>
  <w:style w:type="character" w:customStyle="1" w:styleId="TableTextCharCharCharChar">
    <w:name w:val="Table Text Char Char Char Char"/>
    <w:qFormat/>
    <w:rPr>
      <w:rFonts w:ascii="楷体_GB2312" w:hAnsi="楷体_GB2312"/>
      <w:kern w:val="2"/>
      <w:sz w:val="18"/>
      <w:lang w:val="en-US" w:eastAsia="zh-CN" w:bidi="ar-SA"/>
    </w:rPr>
  </w:style>
  <w:style w:type="character" w:customStyle="1" w:styleId="Chara">
    <w:name w:val="正文首行缩进 Char"/>
    <w:link w:val="af9"/>
    <w:qFormat/>
    <w:rPr>
      <w:rFonts w:ascii="_x000B__x000C_" w:eastAsia="_x000B__x000C_" w:hAnsi="_x000B__x000C_" w:cs="Arial Narrow"/>
      <w:sz w:val="24"/>
      <w:szCs w:val="20"/>
    </w:rPr>
  </w:style>
  <w:style w:type="character" w:customStyle="1" w:styleId="Char">
    <w:name w:val="文档结构图 Char"/>
    <w:link w:val="a9"/>
    <w:qFormat/>
    <w:rPr>
      <w:rFonts w:ascii="Arial Narrow" w:eastAsia="_x000B__x000C_" w:hAnsi="Arial Narrow" w:cs="Arial Narrow"/>
      <w:sz w:val="28"/>
      <w:szCs w:val="20"/>
      <w:shd w:val="clear" w:color="auto" w:fill="000080"/>
    </w:rPr>
  </w:style>
  <w:style w:type="character" w:customStyle="1" w:styleId="CharChar2">
    <w:name w:val="Char Char2"/>
    <w:qFormat/>
    <w:rPr>
      <w:rFonts w:eastAsia="_x000B__x000C_"/>
      <w:kern w:val="2"/>
      <w:sz w:val="18"/>
      <w:lang w:val="en-US" w:eastAsia="zh-CN"/>
    </w:rPr>
  </w:style>
  <w:style w:type="character" w:customStyle="1" w:styleId="TableTextChar">
    <w:name w:val="Table Text Char"/>
    <w:qFormat/>
    <w:rPr>
      <w:rFonts w:ascii="楷体_GB2312" w:hAnsi="楷体_GB2312"/>
      <w:kern w:val="2"/>
      <w:sz w:val="18"/>
      <w:lang w:val="en-US" w:eastAsia="zh-CN" w:bidi="ar-SA"/>
    </w:rPr>
  </w:style>
  <w:style w:type="character" w:customStyle="1" w:styleId="7Char">
    <w:name w:val="标题 7 Char"/>
    <w:link w:val="7"/>
    <w:qFormat/>
    <w:rPr>
      <w:rFonts w:ascii="楷体_GB2312" w:eastAsia="Verdana" w:hAnsi="楷体_GB2312" w:cs="Arial Narrow"/>
      <w:b/>
      <w:sz w:val="24"/>
      <w:szCs w:val="20"/>
    </w:rPr>
  </w:style>
  <w:style w:type="character" w:customStyle="1" w:styleId="3Char0">
    <w:name w:val="正文文本缩进 3 Char"/>
    <w:link w:val="35"/>
    <w:qFormat/>
    <w:rPr>
      <w:rFonts w:ascii="Verdana" w:eastAsia="Verdana" w:hAnsi="Arial Narrow" w:cs="Arial Narrow"/>
      <w:sz w:val="28"/>
      <w:szCs w:val="20"/>
    </w:rPr>
  </w:style>
  <w:style w:type="character" w:customStyle="1" w:styleId="37">
    <w:name w:val="标题 3 字符"/>
    <w:qFormat/>
    <w:rPr>
      <w:b/>
      <w:sz w:val="32"/>
    </w:rPr>
  </w:style>
  <w:style w:type="character" w:customStyle="1" w:styleId="CharChar7">
    <w:name w:val="Char Char7"/>
    <w:qFormat/>
    <w:rPr>
      <w:rFonts w:ascii="_x000B__x000C_" w:eastAsia="_x000B__x000C_" w:hAnsi="_x000B__x000C_"/>
      <w:kern w:val="2"/>
      <w:sz w:val="28"/>
    </w:rPr>
  </w:style>
  <w:style w:type="character" w:customStyle="1" w:styleId="crowed11">
    <w:name w:val="crowed11"/>
    <w:qFormat/>
    <w:rPr>
      <w:rFonts w:ascii="黑体" w:hAnsi="黑体" w:hint="default"/>
      <w:sz w:val="24"/>
    </w:rPr>
  </w:style>
  <w:style w:type="character" w:customStyle="1" w:styleId="Char7">
    <w:name w:val="脚注文本 Char"/>
    <w:link w:val="af4"/>
    <w:qFormat/>
    <w:rPr>
      <w:rFonts w:ascii="Arial Narrow" w:eastAsia="_x000B__x000C_" w:hAnsi="Arial Narrow" w:cs="Arial Narrow"/>
      <w:sz w:val="18"/>
      <w:szCs w:val="20"/>
    </w:rPr>
  </w:style>
  <w:style w:type="character" w:customStyle="1" w:styleId="CharChar4">
    <w:name w:val="Char Char4"/>
    <w:qFormat/>
    <w:rPr>
      <w:rFonts w:eastAsia="_x000B__x000C_"/>
      <w:b/>
      <w:kern w:val="2"/>
      <w:sz w:val="21"/>
      <w:lang w:val="en-US" w:eastAsia="zh-CN"/>
    </w:rPr>
  </w:style>
  <w:style w:type="character" w:customStyle="1" w:styleId="CharChar5">
    <w:name w:val="Char Char5"/>
    <w:qFormat/>
    <w:rPr>
      <w:rFonts w:ascii="楷体_GB2312" w:eastAsia="_x000B__x000C_" w:hAnsi="楷体_GB2312"/>
      <w:b/>
      <w:smallCaps/>
      <w:kern w:val="28"/>
      <w:sz w:val="36"/>
      <w:lang w:val="en-US" w:eastAsia="en-US"/>
    </w:rPr>
  </w:style>
  <w:style w:type="character" w:customStyle="1" w:styleId="5Char">
    <w:name w:val="标题 5 Char"/>
    <w:link w:val="5"/>
    <w:qFormat/>
    <w:rPr>
      <w:rFonts w:ascii="Arial Narrow" w:eastAsia="_x000B__x000C_" w:hAnsi="Arial Narrow" w:cs="Arial Narrow"/>
      <w:b/>
      <w:sz w:val="28"/>
      <w:szCs w:val="20"/>
    </w:rPr>
  </w:style>
  <w:style w:type="character" w:customStyle="1" w:styleId="CharChar">
    <w:name w:val="Char Char"/>
    <w:qFormat/>
    <w:rPr>
      <w:rFonts w:ascii="_x000B__x000C_" w:eastAsia="_x000B__x000C_" w:hAnsi="_x000B__x000C_"/>
      <w:kern w:val="2"/>
      <w:sz w:val="24"/>
      <w:lang w:val="en-US" w:eastAsia="zh-CN" w:bidi="ar-SA"/>
    </w:rPr>
  </w:style>
  <w:style w:type="character" w:customStyle="1" w:styleId="4Char">
    <w:name w:val="标题 4 Char"/>
    <w:link w:val="40"/>
    <w:qFormat/>
    <w:rPr>
      <w:rFonts w:ascii="楷体_GB2312" w:eastAsia="Verdana" w:hAnsi="楷体_GB2312" w:cs="Arial Narrow"/>
      <w:b/>
      <w:sz w:val="28"/>
      <w:szCs w:val="20"/>
    </w:rPr>
  </w:style>
  <w:style w:type="character" w:customStyle="1" w:styleId="font91">
    <w:name w:val="font91"/>
    <w:qFormat/>
    <w:rPr>
      <w:rFonts w:ascii="昆仑楷体" w:hAnsi="昆仑楷体" w:cs="昆仑楷体" w:hint="default"/>
      <w:color w:val="000000"/>
      <w:sz w:val="18"/>
      <w:szCs w:val="18"/>
      <w:u w:val="none"/>
      <w:vertAlign w:val="superscript"/>
    </w:rPr>
  </w:style>
  <w:style w:type="character" w:customStyle="1" w:styleId="Char10">
    <w:name w:val="日期 Char1"/>
    <w:uiPriority w:val="99"/>
    <w:semiHidden/>
    <w:qFormat/>
    <w:rPr>
      <w:rFonts w:ascii="Arial Narrow" w:eastAsia="_x000B__x000C_" w:hAnsi="Arial Narrow" w:cs="Arial Narrow"/>
      <w:sz w:val="28"/>
      <w:szCs w:val="20"/>
    </w:rPr>
  </w:style>
  <w:style w:type="character" w:customStyle="1" w:styleId="TableHeadingCharChar">
    <w:name w:val="Table Heading Char Char"/>
    <w:qFormat/>
    <w:rPr>
      <w:rFonts w:ascii="楷体_GB2312" w:eastAsia="Verdana" w:hAnsi="楷体_GB2312"/>
      <w:kern w:val="2"/>
      <w:sz w:val="18"/>
      <w:lang w:val="en-US" w:eastAsia="zh-CN"/>
    </w:rPr>
  </w:style>
  <w:style w:type="character" w:customStyle="1" w:styleId="aff3">
    <w:name w:val="页眉 字符"/>
    <w:uiPriority w:val="99"/>
    <w:qFormat/>
    <w:rPr>
      <w:sz w:val="18"/>
      <w:szCs w:val="18"/>
    </w:rPr>
  </w:style>
  <w:style w:type="character" w:customStyle="1" w:styleId="aff4">
    <w:name w:val="批注框文本 字符"/>
    <w:uiPriority w:val="99"/>
    <w:semiHidden/>
    <w:qFormat/>
    <w:rPr>
      <w:kern w:val="2"/>
      <w:sz w:val="18"/>
      <w:szCs w:val="18"/>
    </w:rPr>
  </w:style>
  <w:style w:type="character" w:customStyle="1" w:styleId="8Char">
    <w:name w:val="标题 8 Char"/>
    <w:link w:val="8"/>
    <w:qFormat/>
    <w:rPr>
      <w:rFonts w:ascii="楷体_GB2312" w:eastAsia="Verdana" w:hAnsi="楷体_GB2312" w:cs="Arial Narrow"/>
      <w:b/>
      <w:sz w:val="24"/>
      <w:szCs w:val="20"/>
    </w:rPr>
  </w:style>
  <w:style w:type="character" w:customStyle="1" w:styleId="074Char1">
    <w:name w:val="标书正文:  0.74 厘米 Char1"/>
    <w:qFormat/>
    <w:rPr>
      <w:rFonts w:eastAsia="_x000B__x000C_"/>
      <w:kern w:val="2"/>
      <w:sz w:val="24"/>
      <w:lang w:val="en-US" w:eastAsia="zh-CN"/>
    </w:rPr>
  </w:style>
  <w:style w:type="character" w:customStyle="1" w:styleId="CharChar3">
    <w:name w:val="Char Char3"/>
    <w:qFormat/>
    <w:rPr>
      <w:rFonts w:eastAsia="_x000B__x000C_"/>
      <w:kern w:val="2"/>
      <w:sz w:val="18"/>
      <w:lang w:val="en-US" w:eastAsia="zh-CN"/>
    </w:rPr>
  </w:style>
  <w:style w:type="character" w:customStyle="1" w:styleId="Char1">
    <w:name w:val="批注文字 Char1"/>
    <w:link w:val="ab"/>
    <w:uiPriority w:val="99"/>
    <w:qFormat/>
    <w:rPr>
      <w:rFonts w:ascii="Arial Narrow" w:eastAsia="_x000B__x000C_" w:hAnsi="Arial Narrow" w:cs="Arial Narrow"/>
      <w:sz w:val="28"/>
      <w:szCs w:val="20"/>
    </w:rPr>
  </w:style>
  <w:style w:type="character" w:customStyle="1" w:styleId="Char8">
    <w:name w:val="标题 Char"/>
    <w:link w:val="af7"/>
    <w:qFormat/>
    <w:rPr>
      <w:rFonts w:ascii="楷体_GB2312" w:eastAsia="_x000B__x000C_" w:hAnsi="楷体_GB2312" w:cs="Arial Narrow"/>
      <w:b/>
      <w:smallCaps/>
      <w:kern w:val="28"/>
      <w:sz w:val="36"/>
      <w:szCs w:val="20"/>
      <w:lang w:eastAsia="en-US"/>
    </w:rPr>
  </w:style>
  <w:style w:type="character" w:customStyle="1" w:styleId="Char4">
    <w:name w:val="批注框文本 Char"/>
    <w:link w:val="af1"/>
    <w:uiPriority w:val="99"/>
    <w:qFormat/>
    <w:rPr>
      <w:rFonts w:ascii="Arial Narrow" w:eastAsia="_x000B__x000C_" w:hAnsi="Arial Narrow" w:cs="Arial Narrow"/>
      <w:sz w:val="18"/>
      <w:szCs w:val="20"/>
    </w:rPr>
  </w:style>
  <w:style w:type="character" w:customStyle="1" w:styleId="font12">
    <w:name w:val="font12"/>
    <w:qFormat/>
    <w:rPr>
      <w:rFonts w:ascii="昆仑楷体" w:hAnsi="昆仑楷体" w:cs="昆仑楷体" w:hint="default"/>
      <w:b/>
      <w:color w:val="000000"/>
      <w:sz w:val="18"/>
      <w:szCs w:val="18"/>
      <w:u w:val="none"/>
    </w:rPr>
  </w:style>
  <w:style w:type="character" w:customStyle="1" w:styleId="TableTextChar1Char">
    <w:name w:val="Table Text Char1 Char"/>
    <w:qFormat/>
    <w:rPr>
      <w:rFonts w:ascii="楷体_GB2312" w:hAnsi="楷体_GB2312"/>
      <w:kern w:val="2"/>
      <w:sz w:val="18"/>
      <w:lang w:val="en-US" w:eastAsia="zh-CN" w:bidi="ar-SA"/>
    </w:rPr>
  </w:style>
  <w:style w:type="character" w:customStyle="1" w:styleId="Char20">
    <w:name w:val="日期 Char2"/>
    <w:link w:val="af0"/>
    <w:qFormat/>
    <w:rPr>
      <w:sz w:val="28"/>
    </w:rPr>
  </w:style>
  <w:style w:type="character" w:customStyle="1" w:styleId="2Char1">
    <w:name w:val="正文文本 2 Char"/>
    <w:link w:val="27"/>
    <w:qFormat/>
    <w:rPr>
      <w:rFonts w:ascii="Arial Narrow" w:eastAsia="_x000B__x000C_" w:hAnsi="Arial Narrow" w:cs="Arial Narrow"/>
      <w:sz w:val="24"/>
      <w:szCs w:val="20"/>
    </w:rPr>
  </w:style>
  <w:style w:type="character" w:customStyle="1" w:styleId="CharChar6">
    <w:name w:val="Char Char6"/>
    <w:qFormat/>
    <w:rPr>
      <w:rFonts w:ascii="文鼎粗黑" w:eastAsia="文鼎粗黑"/>
      <w:kern w:val="2"/>
      <w:sz w:val="32"/>
    </w:rPr>
  </w:style>
  <w:style w:type="character" w:customStyle="1" w:styleId="font111">
    <w:name w:val="font111"/>
    <w:qFormat/>
    <w:rPr>
      <w:rFonts w:ascii="Cambria Math" w:eastAsia="Cambria Math" w:hAnsi="Cambria Math" w:cs="Cambria Math"/>
      <w:color w:val="000000"/>
      <w:sz w:val="18"/>
      <w:szCs w:val="18"/>
      <w:u w:val="none"/>
    </w:rPr>
  </w:style>
  <w:style w:type="character" w:customStyle="1" w:styleId="Char5">
    <w:name w:val="页脚 Char"/>
    <w:link w:val="af2"/>
    <w:qFormat/>
    <w:rPr>
      <w:rFonts w:ascii="Arial Narrow" w:eastAsia="_x000B__x000C_" w:hAnsi="Arial Narrow" w:cs="Arial Narrow"/>
      <w:sz w:val="18"/>
      <w:szCs w:val="20"/>
    </w:rPr>
  </w:style>
  <w:style w:type="character" w:customStyle="1" w:styleId="content-white1">
    <w:name w:val="content-white1"/>
    <w:qFormat/>
    <w:rPr>
      <w:rFonts w:ascii="黑体" w:hAnsi="黑体"/>
      <w:color w:val="auto"/>
      <w:sz w:val="18"/>
      <w:u w:val="none"/>
    </w:rPr>
  </w:style>
  <w:style w:type="character" w:customStyle="1" w:styleId="6Char">
    <w:name w:val="标题 6 Char"/>
    <w:link w:val="6"/>
    <w:qFormat/>
    <w:rPr>
      <w:rFonts w:ascii="楷体_GB2312" w:eastAsia="Verdana" w:hAnsi="楷体_GB2312" w:cs="Arial Narrow"/>
      <w:b/>
      <w:sz w:val="24"/>
      <w:szCs w:val="20"/>
    </w:rPr>
  </w:style>
  <w:style w:type="character" w:customStyle="1" w:styleId="Charb">
    <w:name w:val="文字 Char"/>
    <w:link w:val="aff5"/>
    <w:qFormat/>
    <w:rPr>
      <w:rFonts w:ascii="_x000B__x000C_" w:eastAsia="_x000B__x000C_"/>
      <w:sz w:val="28"/>
    </w:rPr>
  </w:style>
  <w:style w:type="paragraph" w:customStyle="1" w:styleId="aff5">
    <w:name w:val="文字"/>
    <w:basedOn w:val="a3"/>
    <w:link w:val="Charb"/>
    <w:qFormat/>
    <w:pPr>
      <w:tabs>
        <w:tab w:val="left" w:pos="8520"/>
      </w:tabs>
      <w:spacing w:line="312" w:lineRule="auto"/>
      <w:ind w:right="-210" w:firstLine="556"/>
    </w:pPr>
    <w:rPr>
      <w:rFonts w:ascii="_x000B__x000C_" w:hAnsi="昆仑楷体" w:cs="Arial Narrow"/>
      <w:szCs w:val="22"/>
    </w:rPr>
  </w:style>
  <w:style w:type="character" w:customStyle="1" w:styleId="1Char">
    <w:name w:val="标题 1 Char"/>
    <w:link w:val="1"/>
    <w:qFormat/>
    <w:rPr>
      <w:rFonts w:ascii="Arial Narrow" w:eastAsia="Verdana" w:hAnsi="Arial Narrow" w:cs="Arial Narrow"/>
      <w:sz w:val="44"/>
      <w:szCs w:val="20"/>
    </w:rPr>
  </w:style>
  <w:style w:type="character" w:customStyle="1" w:styleId="font1">
    <w:name w:val="font1"/>
    <w:qFormat/>
    <w:rPr>
      <w:color w:val="000000"/>
      <w:sz w:val="18"/>
    </w:rPr>
  </w:style>
  <w:style w:type="character" w:customStyle="1" w:styleId="Char6">
    <w:name w:val="页眉 Char"/>
    <w:link w:val="af3"/>
    <w:qFormat/>
    <w:rPr>
      <w:rFonts w:ascii="Arial Narrow" w:eastAsia="_x000B__x000C_" w:hAnsi="Arial Narrow" w:cs="Arial Narrow"/>
      <w:sz w:val="18"/>
      <w:szCs w:val="20"/>
    </w:rPr>
  </w:style>
  <w:style w:type="character" w:customStyle="1" w:styleId="font21">
    <w:name w:val="font21"/>
    <w:qFormat/>
    <w:rPr>
      <w:rFonts w:ascii="Arial Narrow" w:hAnsi="Arial Narrow" w:cs="Arial Narrow" w:hint="default"/>
      <w:color w:val="000000"/>
      <w:sz w:val="18"/>
      <w:szCs w:val="18"/>
      <w:u w:val="none"/>
    </w:rPr>
  </w:style>
  <w:style w:type="character" w:customStyle="1" w:styleId="Charc">
    <w:name w:val="正文 + 三号 Char"/>
    <w:qFormat/>
    <w:rPr>
      <w:rFonts w:eastAsia="_x000B__x000C_"/>
      <w:kern w:val="2"/>
      <w:sz w:val="21"/>
      <w:lang w:val="en-US" w:eastAsia="zh-CN"/>
    </w:rPr>
  </w:style>
  <w:style w:type="character" w:customStyle="1" w:styleId="font61">
    <w:name w:val="font61"/>
    <w:qFormat/>
    <w:rPr>
      <w:rFonts w:ascii="昆仑楷体" w:hAnsi="昆仑楷体" w:cs="昆仑楷体" w:hint="default"/>
      <w:color w:val="000000"/>
      <w:sz w:val="18"/>
      <w:szCs w:val="18"/>
      <w:u w:val="none"/>
    </w:rPr>
  </w:style>
  <w:style w:type="character" w:customStyle="1" w:styleId="aff6">
    <w:name w:val="正文文本 字符"/>
    <w:qFormat/>
    <w:rPr>
      <w:rFonts w:ascii="Times New Roman" w:hAnsi="Times New Roman"/>
      <w:kern w:val="2"/>
      <w:sz w:val="21"/>
      <w:szCs w:val="24"/>
    </w:rPr>
  </w:style>
  <w:style w:type="character" w:customStyle="1" w:styleId="2Char2">
    <w:name w:val="正文首行缩进 2 Char"/>
    <w:link w:val="29"/>
    <w:qFormat/>
  </w:style>
  <w:style w:type="character" w:customStyle="1" w:styleId="110">
    <w:name w:val="未命名11"/>
    <w:qFormat/>
    <w:rPr>
      <w:color w:val="77FFFF"/>
      <w:sz w:val="24"/>
    </w:rPr>
  </w:style>
  <w:style w:type="character" w:customStyle="1" w:styleId="aff7">
    <w:name w:val="批注文字 字符"/>
    <w:uiPriority w:val="99"/>
    <w:qFormat/>
    <w:rPr>
      <w:kern w:val="2"/>
      <w:sz w:val="21"/>
      <w:szCs w:val="22"/>
    </w:rPr>
  </w:style>
  <w:style w:type="character" w:customStyle="1" w:styleId="font51">
    <w:name w:val="font51"/>
    <w:qFormat/>
    <w:rPr>
      <w:rFonts w:ascii="_x000B__x000C_" w:eastAsia="_x000B__x000C_" w:hAnsi="_x000B__x000C_" w:cs="_x000B__x000C_" w:hint="eastAsia"/>
      <w:color w:val="000000"/>
      <w:sz w:val="18"/>
      <w:szCs w:val="18"/>
      <w:u w:val="none"/>
    </w:rPr>
  </w:style>
  <w:style w:type="character" w:customStyle="1" w:styleId="Chard">
    <w:name w:val="小 Char"/>
    <w:qFormat/>
    <w:rPr>
      <w:rFonts w:ascii="_x000B__x000C_" w:eastAsia="_x000B__x000C_" w:hAnsi="等线 Light"/>
      <w:kern w:val="2"/>
      <w:sz w:val="21"/>
      <w:lang w:val="en-US" w:eastAsia="zh-CN" w:bidi="ar-SA"/>
    </w:rPr>
  </w:style>
  <w:style w:type="character" w:customStyle="1" w:styleId="Char0">
    <w:name w:val="正文文本 Char"/>
    <w:link w:val="ac"/>
    <w:uiPriority w:val="99"/>
    <w:qFormat/>
    <w:rPr>
      <w:rFonts w:ascii="Arial Narrow" w:eastAsia="_x000B__x000C_" w:hAnsi="Arial Narrow" w:cs="Arial Narrow"/>
      <w:sz w:val="28"/>
      <w:szCs w:val="20"/>
    </w:rPr>
  </w:style>
  <w:style w:type="character" w:customStyle="1" w:styleId="Char2">
    <w:name w:val="正文文本缩进 Char"/>
    <w:link w:val="ad"/>
    <w:qFormat/>
    <w:rPr>
      <w:rFonts w:ascii="Arial Narrow" w:eastAsia="_x000B__x000C_" w:hAnsi="Arial Narrow" w:cs="Arial Narrow"/>
      <w:sz w:val="44"/>
      <w:szCs w:val="20"/>
    </w:rPr>
  </w:style>
  <w:style w:type="character" w:customStyle="1" w:styleId="aff8">
    <w:name w:val="页脚 字符"/>
    <w:uiPriority w:val="99"/>
    <w:qFormat/>
    <w:rPr>
      <w:sz w:val="18"/>
      <w:szCs w:val="18"/>
    </w:rPr>
  </w:style>
  <w:style w:type="character" w:customStyle="1" w:styleId="3Char">
    <w:name w:val="正文文本 3 Char"/>
    <w:link w:val="32"/>
    <w:qFormat/>
    <w:rPr>
      <w:rFonts w:ascii="Arial Narrow" w:eastAsia="_x000B__x000C_" w:hAnsi="Arial Narrow" w:cs="Arial Narrow"/>
      <w:sz w:val="16"/>
      <w:szCs w:val="20"/>
    </w:rPr>
  </w:style>
  <w:style w:type="character" w:customStyle="1" w:styleId="Chare">
    <w:name w:val="批注文字 Char"/>
    <w:uiPriority w:val="99"/>
    <w:qFormat/>
    <w:rPr>
      <w:rFonts w:eastAsia="Wingdings"/>
      <w:sz w:val="24"/>
      <w:lang w:eastAsia="zh-TW"/>
    </w:rPr>
  </w:style>
  <w:style w:type="character" w:customStyle="1" w:styleId="top-det1">
    <w:name w:val="top-det1"/>
    <w:qFormat/>
    <w:rPr>
      <w:b/>
      <w:color w:val="000000"/>
    </w:rPr>
  </w:style>
  <w:style w:type="character" w:customStyle="1" w:styleId="Char9">
    <w:name w:val="批注主题 Char"/>
    <w:link w:val="af8"/>
    <w:uiPriority w:val="99"/>
    <w:qFormat/>
    <w:rPr>
      <w:rFonts w:ascii="Arial Narrow" w:eastAsia="_x000B__x000C_" w:hAnsi="Arial Narrow" w:cs="Arial Narrow"/>
      <w:b/>
      <w:sz w:val="28"/>
      <w:szCs w:val="20"/>
    </w:rPr>
  </w:style>
  <w:style w:type="character" w:customStyle="1" w:styleId="font11">
    <w:name w:val="font11"/>
    <w:qFormat/>
    <w:rPr>
      <w:rFonts w:ascii="Arial Narrow" w:hAnsi="Arial Narrow" w:cs="Arial Narrow" w:hint="default"/>
      <w:color w:val="000000"/>
      <w:sz w:val="18"/>
      <w:szCs w:val="18"/>
      <w:u w:val="none"/>
    </w:rPr>
  </w:style>
  <w:style w:type="character" w:customStyle="1" w:styleId="aff9">
    <w:name w:val="样式 宋体"/>
    <w:qFormat/>
    <w:rPr>
      <w:rFonts w:ascii="_x000B__x000C_" w:eastAsia="_x000B__x000C_" w:hAnsi="_x000B__x000C_"/>
      <w:sz w:val="28"/>
    </w:rPr>
  </w:style>
  <w:style w:type="character" w:customStyle="1" w:styleId="Char3">
    <w:name w:val="纯文本 Char"/>
    <w:link w:val="af"/>
    <w:qFormat/>
    <w:rPr>
      <w:rFonts w:ascii="_x000B__x000C_" w:eastAsia="_x000B__x000C_" w:hAnsi="等线 Light" w:cs="Arial Narrow"/>
      <w:szCs w:val="20"/>
    </w:rPr>
  </w:style>
  <w:style w:type="character" w:customStyle="1" w:styleId="2Char">
    <w:name w:val="标题 2 Char"/>
    <w:link w:val="23"/>
    <w:qFormat/>
    <w:rPr>
      <w:rFonts w:ascii="_x000B__x000C_" w:eastAsia="_x000B__x000C_" w:hAnsi="_x000B__x000C_" w:cs="Arial Narrow"/>
      <w:sz w:val="28"/>
      <w:szCs w:val="20"/>
    </w:rPr>
  </w:style>
  <w:style w:type="character" w:customStyle="1" w:styleId="affa">
    <w:name w:val="批注主题 字符"/>
    <w:uiPriority w:val="99"/>
    <w:semiHidden/>
    <w:qFormat/>
    <w:rPr>
      <w:b/>
      <w:bCs/>
      <w:kern w:val="2"/>
      <w:sz w:val="21"/>
      <w:szCs w:val="22"/>
    </w:rPr>
  </w:style>
  <w:style w:type="character" w:customStyle="1" w:styleId="3Char1">
    <w:name w:val="标题 3 Char1"/>
    <w:link w:val="30"/>
    <w:qFormat/>
    <w:rPr>
      <w:rFonts w:ascii="Arial Narrow" w:eastAsia="_x000B__x000C_" w:hAnsi="Arial Narrow" w:cs="Arial Narrow"/>
      <w:b/>
      <w:sz w:val="44"/>
      <w:szCs w:val="20"/>
    </w:rPr>
  </w:style>
  <w:style w:type="character" w:customStyle="1" w:styleId="2Char0">
    <w:name w:val="正文文本缩进 2 Char"/>
    <w:link w:val="25"/>
    <w:qFormat/>
    <w:rPr>
      <w:rFonts w:ascii="_x000B__x000C_" w:eastAsia="_x000B__x000C_" w:hAnsi="Arial Narrow" w:cs="Arial Narrow"/>
      <w:sz w:val="28"/>
      <w:szCs w:val="20"/>
    </w:rPr>
  </w:style>
  <w:style w:type="character" w:customStyle="1" w:styleId="v151">
    <w:name w:val="v151"/>
    <w:qFormat/>
    <w:rPr>
      <w:sz w:val="18"/>
    </w:rPr>
  </w:style>
  <w:style w:type="paragraph" w:customStyle="1" w:styleId="13">
    <w:name w:val="首行缩进 1"/>
    <w:basedOn w:val="a3"/>
    <w:qFormat/>
    <w:pPr>
      <w:spacing w:after="120"/>
      <w:ind w:firstLineChars="200" w:firstLine="200"/>
    </w:pPr>
  </w:style>
  <w:style w:type="paragraph" w:customStyle="1" w:styleId="ItemStepinTable">
    <w:name w:val="Item Step in Table"/>
    <w:qFormat/>
    <w:pPr>
      <w:numPr>
        <w:numId w:val="6"/>
      </w:numPr>
      <w:spacing w:before="40" w:after="40"/>
      <w:jc w:val="both"/>
    </w:pPr>
    <w:rPr>
      <w:rFonts w:ascii="楷体_GB2312" w:hAnsi="楷体_GB2312"/>
      <w:sz w:val="18"/>
    </w:rPr>
  </w:style>
  <w:style w:type="paragraph" w:customStyle="1" w:styleId="Title-Date">
    <w:name w:val="Title - Date"/>
    <w:basedOn w:val="af7"/>
    <w:next w:val="a3"/>
    <w:qFormat/>
    <w:pPr>
      <w:spacing w:before="240" w:after="720"/>
    </w:pPr>
    <w:rPr>
      <w:sz w:val="28"/>
    </w:rPr>
  </w:style>
  <w:style w:type="paragraph" w:customStyle="1" w:styleId="TableTextCharCharChar">
    <w:name w:val="Table Text Char Char Char"/>
    <w:qFormat/>
    <w:pPr>
      <w:snapToGrid w:val="0"/>
      <w:spacing w:before="80" w:after="80"/>
    </w:pPr>
    <w:rPr>
      <w:rFonts w:ascii="楷体_GB2312" w:hAnsi="楷体_GB2312"/>
      <w:kern w:val="2"/>
      <w:sz w:val="18"/>
    </w:rPr>
  </w:style>
  <w:style w:type="paragraph" w:customStyle="1" w:styleId="affb">
    <w:name w:val="缺省文本"/>
    <w:basedOn w:val="a3"/>
    <w:qFormat/>
    <w:pPr>
      <w:tabs>
        <w:tab w:val="left" w:pos="1260"/>
      </w:tabs>
      <w:autoSpaceDE w:val="0"/>
      <w:autoSpaceDN w:val="0"/>
      <w:adjustRightInd w:val="0"/>
      <w:jc w:val="left"/>
    </w:pPr>
    <w:rPr>
      <w:kern w:val="0"/>
    </w:rPr>
  </w:style>
  <w:style w:type="paragraph" w:customStyle="1" w:styleId="14">
    <w:name w:val="1.正文"/>
    <w:basedOn w:val="a3"/>
    <w:qFormat/>
    <w:pPr>
      <w:ind w:leftChars="225" w:left="540" w:firstLineChars="225" w:firstLine="540"/>
    </w:pPr>
  </w:style>
  <w:style w:type="paragraph" w:customStyle="1" w:styleId="affc">
    <w:name w:val="_"/>
    <w:basedOn w:val="a3"/>
    <w:qFormat/>
    <w:pPr>
      <w:adjustRightInd w:val="0"/>
      <w:ind w:left="480" w:firstLineChars="200" w:firstLine="200"/>
      <w:textAlignment w:val="baseline"/>
    </w:pPr>
    <w:rPr>
      <w:kern w:val="0"/>
    </w:rPr>
  </w:style>
  <w:style w:type="paragraph" w:customStyle="1" w:styleId="Char1CharCharChar">
    <w:name w:val="Char1 Char Char Char"/>
    <w:basedOn w:val="a3"/>
    <w:qFormat/>
    <w:rPr>
      <w:rFonts w:ascii="Arial" w:hAnsi="Arial"/>
      <w:sz w:val="21"/>
    </w:rPr>
  </w:style>
  <w:style w:type="paragraph" w:customStyle="1" w:styleId="affd">
    <w:name w:val="图片文字"/>
    <w:basedOn w:val="a3"/>
    <w:qFormat/>
    <w:pPr>
      <w:spacing w:line="240" w:lineRule="atLeast"/>
      <w:jc w:val="center"/>
    </w:pPr>
    <w:rPr>
      <w:sz w:val="21"/>
    </w:rPr>
  </w:style>
  <w:style w:type="paragraph" w:customStyle="1" w:styleId="style1">
    <w:name w:val="style1"/>
    <w:basedOn w:val="a3"/>
    <w:qFormat/>
    <w:pPr>
      <w:widowControl/>
      <w:spacing w:before="100" w:beforeAutospacing="1" w:after="100" w:afterAutospacing="1"/>
      <w:jc w:val="left"/>
    </w:pPr>
    <w:rPr>
      <w:rFonts w:ascii="_x000B__x000C_" w:hAnsi="_x000B__x000C_"/>
      <w:kern w:val="0"/>
      <w:sz w:val="21"/>
    </w:rPr>
  </w:style>
  <w:style w:type="paragraph" w:customStyle="1" w:styleId="affe">
    <w:name w:val="表文字"/>
    <w:qFormat/>
    <w:rPr>
      <w:rFonts w:ascii="_x000B__x000C_" w:hAnsi="Arial Narrow"/>
      <w:kern w:val="2"/>
    </w:rPr>
  </w:style>
  <w:style w:type="paragraph" w:customStyle="1" w:styleId="afff">
    <w:name w:val="关键词"/>
    <w:basedOn w:val="a3"/>
    <w:next w:val="a3"/>
    <w:qFormat/>
    <w:rPr>
      <w:rFonts w:eastAsia="Verdana"/>
      <w:sz w:val="20"/>
    </w:rPr>
  </w:style>
  <w:style w:type="paragraph" w:customStyle="1" w:styleId="Charf">
    <w:name w:val="Char"/>
    <w:basedOn w:val="a3"/>
    <w:qFormat/>
    <w:pPr>
      <w:widowControl/>
      <w:spacing w:line="400" w:lineRule="exact"/>
      <w:jc w:val="center"/>
    </w:pPr>
  </w:style>
  <w:style w:type="paragraph" w:customStyle="1" w:styleId="15">
    <w:name w:val="样式1"/>
    <w:basedOn w:val="40"/>
    <w:qFormat/>
    <w:pPr>
      <w:spacing w:before="500" w:after="260" w:line="560" w:lineRule="atLeast"/>
    </w:pPr>
  </w:style>
  <w:style w:type="paragraph" w:customStyle="1" w:styleId="16">
    <w:name w:val="列表段落1"/>
    <w:basedOn w:val="a3"/>
    <w:uiPriority w:val="99"/>
    <w:qFormat/>
    <w:pPr>
      <w:ind w:firstLineChars="200" w:firstLine="420"/>
    </w:pPr>
    <w:rPr>
      <w:sz w:val="21"/>
      <w:szCs w:val="24"/>
    </w:rPr>
  </w:style>
  <w:style w:type="paragraph" w:customStyle="1" w:styleId="CharCharCharChar">
    <w:name w:val="文档正文 Char Char Char Char"/>
    <w:basedOn w:val="a3"/>
    <w:qFormat/>
    <w:pPr>
      <w:adjustRightInd w:val="0"/>
      <w:spacing w:line="440" w:lineRule="exact"/>
      <w:ind w:firstLine="420"/>
      <w:textAlignment w:val="baseline"/>
    </w:pPr>
    <w:rPr>
      <w:rFonts w:ascii="等线" w:hAnsi="等线"/>
      <w:kern w:val="0"/>
    </w:rPr>
  </w:style>
  <w:style w:type="paragraph" w:customStyle="1" w:styleId="afff0">
    <w:name w:val="正文表格"/>
    <w:basedOn w:val="a3"/>
    <w:qFormat/>
    <w:pPr>
      <w:adjustRightInd w:val="0"/>
      <w:spacing w:before="40" w:after="40"/>
    </w:pPr>
  </w:style>
  <w:style w:type="paragraph" w:customStyle="1" w:styleId="afff1">
    <w:name w:val="可研正文"/>
    <w:basedOn w:val="ac"/>
    <w:qFormat/>
    <w:pPr>
      <w:adjustRightInd w:val="0"/>
      <w:snapToGrid w:val="0"/>
      <w:spacing w:after="0" w:line="440" w:lineRule="exact"/>
      <w:ind w:firstLine="567"/>
    </w:pPr>
    <w:rPr>
      <w:rFonts w:ascii="文鼎粗黑" w:eastAsia="文鼎粗黑"/>
    </w:rPr>
  </w:style>
  <w:style w:type="paragraph" w:customStyle="1" w:styleId="afff2">
    <w:name w:val="正文（首行不缩进）"/>
    <w:basedOn w:val="a3"/>
    <w:qFormat/>
    <w:pPr>
      <w:autoSpaceDE w:val="0"/>
      <w:autoSpaceDN w:val="0"/>
      <w:adjustRightInd w:val="0"/>
      <w:jc w:val="left"/>
    </w:pPr>
    <w:rPr>
      <w:kern w:val="0"/>
      <w:sz w:val="21"/>
    </w:rPr>
  </w:style>
  <w:style w:type="paragraph" w:customStyle="1" w:styleId="CharCharChar">
    <w:name w:val="Char Char Char"/>
    <w:basedOn w:val="a3"/>
    <w:qFormat/>
    <w:rPr>
      <w:rFonts w:ascii="Arial" w:hAnsi="Arial"/>
    </w:rPr>
  </w:style>
  <w:style w:type="paragraph" w:customStyle="1" w:styleId="TableHeading">
    <w:name w:val="Table Heading"/>
    <w:qFormat/>
    <w:pPr>
      <w:keepNext/>
      <w:snapToGrid w:val="0"/>
      <w:spacing w:before="80" w:after="80"/>
      <w:jc w:val="center"/>
    </w:pPr>
    <w:rPr>
      <w:rFonts w:ascii="楷体_GB2312" w:eastAsia="Verdana" w:hAnsi="楷体_GB2312"/>
      <w:sz w:val="18"/>
    </w:rPr>
  </w:style>
  <w:style w:type="paragraph" w:customStyle="1" w:styleId="afff3">
    <w:name w:val="内容标题"/>
    <w:basedOn w:val="a9"/>
    <w:qFormat/>
    <w:rPr>
      <w:rFonts w:ascii="Arial" w:hAnsi="Arial"/>
    </w:rPr>
  </w:style>
  <w:style w:type="paragraph" w:customStyle="1" w:styleId="CharChar1CharCharCharCharCharCharCharChar">
    <w:name w:val="Char Char1 Char Char Char Char Char Char Char Char"/>
    <w:basedOn w:val="a3"/>
    <w:qFormat/>
    <w:pPr>
      <w:widowControl/>
      <w:spacing w:after="160" w:line="240" w:lineRule="exact"/>
      <w:jc w:val="left"/>
    </w:pPr>
    <w:rPr>
      <w:rFonts w:ascii="Courier New" w:hAnsi="Courier New"/>
      <w:kern w:val="0"/>
      <w:sz w:val="20"/>
      <w:lang w:eastAsia="en-US"/>
    </w:rPr>
  </w:style>
  <w:style w:type="paragraph" w:customStyle="1" w:styleId="TableTextCharChar">
    <w:name w:val="Table Text Char Char"/>
    <w:qFormat/>
    <w:pPr>
      <w:snapToGrid w:val="0"/>
      <w:spacing w:before="80" w:after="80"/>
    </w:pPr>
    <w:rPr>
      <w:rFonts w:ascii="楷体_GB2312" w:hAnsi="楷体_GB2312"/>
      <w:kern w:val="2"/>
      <w:sz w:val="18"/>
    </w:rPr>
  </w:style>
  <w:style w:type="paragraph" w:customStyle="1" w:styleId="2a">
    <w:name w:val="附录2"/>
    <w:basedOn w:val="a3"/>
    <w:next w:val="a3"/>
    <w:qFormat/>
    <w:pPr>
      <w:tabs>
        <w:tab w:val="left" w:pos="420"/>
        <w:tab w:val="left" w:pos="624"/>
      </w:tabs>
      <w:ind w:left="420" w:hanging="420"/>
      <w:outlineLvl w:val="1"/>
    </w:pPr>
    <w:rPr>
      <w:rFonts w:ascii="Verdana" w:eastAsia="Verdana" w:hAnsi="Verdana"/>
      <w:b/>
      <w:sz w:val="32"/>
    </w:rPr>
  </w:style>
  <w:style w:type="paragraph" w:customStyle="1" w:styleId="CharCharCharCharChar0">
    <w:name w:val="文档正文 Char Char Char Char Char"/>
    <w:basedOn w:val="a3"/>
    <w:qFormat/>
    <w:pPr>
      <w:adjustRightInd w:val="0"/>
      <w:spacing w:line="440" w:lineRule="exact"/>
      <w:ind w:firstLine="420"/>
      <w:textAlignment w:val="baseline"/>
    </w:pPr>
    <w:rPr>
      <w:rFonts w:ascii="等线" w:hAnsi="等线"/>
      <w:kern w:val="0"/>
    </w:rPr>
  </w:style>
  <w:style w:type="paragraph" w:customStyle="1" w:styleId="StyleHeading3h3Heading3-oldLevel3HeadH3level3PIM3se">
    <w:name w:val="Style Heading 3h3Heading 3 - oldLevel 3 HeadH3level_3PIM 3se..."/>
    <w:basedOn w:val="30"/>
    <w:qFormat/>
    <w:pPr>
      <w:numPr>
        <w:ilvl w:val="2"/>
        <w:numId w:val="7"/>
      </w:numPr>
      <w:jc w:val="both"/>
    </w:pPr>
    <w:rPr>
      <w:sz w:val="32"/>
    </w:rPr>
  </w:style>
  <w:style w:type="paragraph" w:customStyle="1" w:styleId="22">
    <w:name w:val="样式 正文首行缩进 2 + 首行缩进:  2 字符"/>
    <w:basedOn w:val="a3"/>
    <w:qFormat/>
    <w:pPr>
      <w:numPr>
        <w:numId w:val="8"/>
      </w:numPr>
      <w:adjustRightInd w:val="0"/>
      <w:snapToGrid w:val="0"/>
    </w:pPr>
    <w:rPr>
      <w:rFonts w:ascii="楷体_GB2312" w:hAnsi="楷体_GB2312"/>
      <w:b/>
    </w:rPr>
  </w:style>
  <w:style w:type="paragraph" w:customStyle="1" w:styleId="17">
    <w:name w:val="附录1"/>
    <w:basedOn w:val="a3"/>
    <w:next w:val="a3"/>
    <w:qFormat/>
    <w:pPr>
      <w:tabs>
        <w:tab w:val="left" w:pos="1304"/>
      </w:tabs>
      <w:ind w:left="425" w:hanging="425"/>
      <w:outlineLvl w:val="0"/>
    </w:pPr>
    <w:rPr>
      <w:rFonts w:ascii="Verdana" w:eastAsia="Verdana" w:hAnsi="Verdana"/>
      <w:b/>
      <w:sz w:val="44"/>
    </w:rPr>
  </w:style>
  <w:style w:type="paragraph" w:customStyle="1" w:styleId="AANumbering">
    <w:name w:val="AA Numbering"/>
    <w:basedOn w:val="a3"/>
    <w:qFormat/>
    <w:pPr>
      <w:widowControl/>
      <w:tabs>
        <w:tab w:val="left" w:pos="1134"/>
        <w:tab w:val="left" w:pos="1280"/>
      </w:tabs>
      <w:adjustRightInd w:val="0"/>
      <w:snapToGrid w:val="0"/>
      <w:spacing w:line="280" w:lineRule="atLeast"/>
      <w:jc w:val="left"/>
    </w:pPr>
    <w:rPr>
      <w:rFonts w:eastAsia="Wingdings"/>
      <w:kern w:val="0"/>
      <w:lang w:eastAsia="zh-TW"/>
    </w:rPr>
  </w:style>
  <w:style w:type="paragraph" w:customStyle="1" w:styleId="18">
    <w:name w:val="文本1"/>
    <w:basedOn w:val="a3"/>
    <w:qFormat/>
    <w:pPr>
      <w:adjustRightInd w:val="0"/>
      <w:spacing w:line="312" w:lineRule="atLeast"/>
      <w:jc w:val="center"/>
      <w:textAlignment w:val="baseline"/>
    </w:pPr>
    <w:rPr>
      <w:kern w:val="0"/>
      <w:sz w:val="18"/>
    </w:rPr>
  </w:style>
  <w:style w:type="paragraph" w:customStyle="1" w:styleId="CharCharCharCharCharCharChar">
    <w:name w:val="Char Char Char Char Char Char Char"/>
    <w:basedOn w:val="a3"/>
    <w:qFormat/>
    <w:pPr>
      <w:widowControl/>
      <w:spacing w:after="160" w:line="240" w:lineRule="exact"/>
      <w:jc w:val="left"/>
    </w:pPr>
    <w:rPr>
      <w:rFonts w:ascii="Courier New" w:eastAsia="文鼎粗黑" w:hAnsi="Courier New"/>
      <w:kern w:val="0"/>
      <w:lang w:eastAsia="en-US"/>
    </w:rPr>
  </w:style>
  <w:style w:type="paragraph" w:customStyle="1" w:styleId="CSS1Char">
    <w:name w:val="CSS1级正文 Char"/>
    <w:basedOn w:val="ac"/>
    <w:qFormat/>
    <w:pPr>
      <w:adjustRightInd w:val="0"/>
      <w:snapToGrid w:val="0"/>
      <w:spacing w:after="0"/>
      <w:ind w:firstLine="480"/>
    </w:pPr>
  </w:style>
  <w:style w:type="paragraph" w:customStyle="1" w:styleId="00">
    <w:name w:val="00"/>
    <w:basedOn w:val="a3"/>
    <w:qFormat/>
    <w:pPr>
      <w:autoSpaceDE w:val="0"/>
      <w:autoSpaceDN w:val="0"/>
      <w:adjustRightInd w:val="0"/>
      <w:jc w:val="left"/>
    </w:pPr>
    <w:rPr>
      <w:rFonts w:ascii="Verdana" w:eastAsia="Verdana"/>
      <w:b/>
      <w:kern w:val="0"/>
      <w:sz w:val="20"/>
    </w:rPr>
  </w:style>
  <w:style w:type="paragraph" w:customStyle="1" w:styleId="074">
    <w:name w:val="标书正文:  0.74 厘米"/>
    <w:basedOn w:val="a3"/>
    <w:qFormat/>
    <w:pPr>
      <w:snapToGrid w:val="0"/>
      <w:ind w:firstLine="420"/>
    </w:pPr>
  </w:style>
  <w:style w:type="paragraph" w:customStyle="1" w:styleId="afff4">
    <w:name w:val="标题无"/>
    <w:basedOn w:val="a3"/>
    <w:qFormat/>
  </w:style>
  <w:style w:type="paragraph" w:customStyle="1" w:styleId="TableDescription">
    <w:name w:val="Table Description"/>
    <w:next w:val="a3"/>
    <w:qFormat/>
    <w:pPr>
      <w:keepNext/>
      <w:snapToGrid w:val="0"/>
      <w:spacing w:before="160" w:after="80"/>
      <w:ind w:left="1134"/>
      <w:jc w:val="center"/>
    </w:pPr>
    <w:rPr>
      <w:rFonts w:ascii="楷体_GB2312" w:eastAsia="Verdana" w:hAnsi="楷体_GB2312"/>
      <w:sz w:val="18"/>
    </w:rPr>
  </w:style>
  <w:style w:type="paragraph" w:customStyle="1" w:styleId="19">
    <w:name w:val="文本框样式1"/>
    <w:basedOn w:val="a3"/>
    <w:qFormat/>
    <w:pPr>
      <w:adjustRightInd w:val="0"/>
      <w:snapToGrid w:val="0"/>
      <w:spacing w:before="60" w:line="180" w:lineRule="exact"/>
      <w:jc w:val="center"/>
    </w:pPr>
    <w:rPr>
      <w:sz w:val="21"/>
    </w:rPr>
  </w:style>
  <w:style w:type="paragraph" w:customStyle="1" w:styleId="210">
    <w:name w:val="正文文本缩进 21"/>
    <w:basedOn w:val="a3"/>
    <w:qFormat/>
    <w:pPr>
      <w:adjustRightInd w:val="0"/>
      <w:spacing w:before="120"/>
      <w:ind w:firstLine="420"/>
      <w:textAlignment w:val="baseline"/>
    </w:pPr>
  </w:style>
  <w:style w:type="paragraph" w:customStyle="1" w:styleId="PullQuote">
    <w:name w:val="Pull Quote"/>
    <w:basedOn w:val="a3"/>
    <w:qFormat/>
    <w:pPr>
      <w:pBdr>
        <w:top w:val="single" w:sz="18" w:space="12" w:color="auto"/>
        <w:left w:val="single" w:sz="6" w:space="12" w:color="FFFFFF"/>
        <w:bottom w:val="single" w:sz="6" w:space="12" w:color="auto"/>
        <w:right w:val="single" w:sz="6" w:space="12" w:color="FFFFFF"/>
      </w:pBdr>
      <w:shd w:val="pct10" w:color="auto" w:fill="auto"/>
      <w:spacing w:before="120" w:after="240" w:line="288" w:lineRule="auto"/>
      <w:ind w:left="144" w:right="144"/>
      <w:jc w:val="center"/>
    </w:pPr>
    <w:rPr>
      <w:b/>
      <w:i/>
    </w:rPr>
  </w:style>
  <w:style w:type="paragraph" w:customStyle="1" w:styleId="INStep">
    <w:name w:val="IN Step"/>
    <w:basedOn w:val="a3"/>
    <w:qFormat/>
    <w:pPr>
      <w:keepLines/>
      <w:widowControl/>
      <w:tabs>
        <w:tab w:val="left" w:pos="1134"/>
      </w:tabs>
      <w:spacing w:before="80" w:after="80" w:line="300" w:lineRule="auto"/>
      <w:ind w:left="1134" w:hanging="907"/>
      <w:outlineLvl w:val="8"/>
    </w:pPr>
    <w:rPr>
      <w:rFonts w:ascii="楷体_GB2312" w:hAnsi="楷体_GB2312"/>
      <w:kern w:val="0"/>
      <w:sz w:val="21"/>
    </w:rPr>
  </w:style>
  <w:style w:type="paragraph" w:customStyle="1" w:styleId="INFeature">
    <w:name w:val="IN Feature"/>
    <w:next w:val="INStep"/>
    <w:qFormat/>
    <w:pPr>
      <w:keepNext/>
      <w:keepLines/>
      <w:spacing w:before="240" w:after="240"/>
      <w:outlineLvl w:val="7"/>
    </w:pPr>
    <w:rPr>
      <w:rFonts w:ascii="楷体_GB2312" w:eastAsia="Verdana" w:hAnsi="楷体_GB2312"/>
      <w:sz w:val="21"/>
    </w:rPr>
  </w:style>
  <w:style w:type="paragraph" w:customStyle="1" w:styleId="afff5">
    <w:name w:val="二级列表"/>
    <w:basedOn w:val="afff6"/>
    <w:next w:val="afff6"/>
    <w:qFormat/>
    <w:pPr>
      <w:tabs>
        <w:tab w:val="left" w:pos="2120"/>
      </w:tabs>
      <w:ind w:firstLineChars="0" w:firstLine="0"/>
    </w:pPr>
    <w:rPr>
      <w:b/>
    </w:rPr>
  </w:style>
  <w:style w:type="paragraph" w:customStyle="1" w:styleId="afff6">
    <w:name w:val="段落正文"/>
    <w:basedOn w:val="a3"/>
    <w:qFormat/>
    <w:pPr>
      <w:spacing w:beforeLines="50" w:before="156"/>
      <w:ind w:firstLineChars="200" w:firstLine="200"/>
    </w:pPr>
    <w:rPr>
      <w:spacing w:val="2"/>
    </w:rPr>
  </w:style>
  <w:style w:type="paragraph" w:customStyle="1" w:styleId="16615">
    <w:name w:val="样式 标题 1 + 居中 段前: 6 磅 段后: 6 磅 行距: 1.5 倍行距"/>
    <w:basedOn w:val="1"/>
    <w:qFormat/>
    <w:pPr>
      <w:keepLines/>
      <w:tabs>
        <w:tab w:val="clear" w:pos="3360"/>
      </w:tabs>
      <w:adjustRightInd w:val="0"/>
      <w:spacing w:beforeLines="0" w:before="120" w:line="360" w:lineRule="auto"/>
    </w:pPr>
    <w:rPr>
      <w:rFonts w:eastAsia="_x000B__x000C_"/>
      <w:b/>
      <w:kern w:val="44"/>
      <w:sz w:val="32"/>
    </w:rPr>
  </w:style>
  <w:style w:type="paragraph" w:customStyle="1" w:styleId="Style180">
    <w:name w:val="_Style 180"/>
    <w:qFormat/>
    <w:rPr>
      <w:rFonts w:ascii="Arial Narrow" w:hAnsi="Arial Narrow"/>
      <w:kern w:val="2"/>
      <w:sz w:val="21"/>
    </w:rPr>
  </w:style>
  <w:style w:type="paragraph" w:customStyle="1" w:styleId="21">
    <w:name w:val="样式2"/>
    <w:basedOn w:val="40"/>
    <w:qFormat/>
    <w:pPr>
      <w:numPr>
        <w:numId w:val="9"/>
      </w:numPr>
      <w:spacing w:line="400" w:lineRule="exact"/>
      <w:jc w:val="center"/>
      <w:outlineLvl w:val="0"/>
    </w:pPr>
    <w:rPr>
      <w:b w:val="0"/>
      <w:sz w:val="44"/>
    </w:rPr>
  </w:style>
  <w:style w:type="paragraph" w:customStyle="1" w:styleId="xl27">
    <w:name w:val="xl27"/>
    <w:basedOn w:val="a3"/>
    <w:qFormat/>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_x000B__x000C_" w:hAnsi="_x000B__x000C_"/>
      <w:kern w:val="0"/>
      <w:sz w:val="21"/>
    </w:rPr>
  </w:style>
  <w:style w:type="paragraph" w:customStyle="1" w:styleId="Char11">
    <w:name w:val="Char11"/>
    <w:basedOn w:val="a3"/>
    <w:qFormat/>
    <w:pPr>
      <w:spacing w:line="240" w:lineRule="atLeast"/>
      <w:ind w:left="420" w:firstLine="420"/>
    </w:pPr>
    <w:rPr>
      <w:kern w:val="0"/>
      <w:sz w:val="21"/>
    </w:rPr>
  </w:style>
  <w:style w:type="paragraph" w:customStyle="1" w:styleId="afff7">
    <w:name w:val="首行缩进"/>
    <w:basedOn w:val="a3"/>
    <w:qFormat/>
    <w:pPr>
      <w:ind w:firstLineChars="200" w:firstLine="420"/>
    </w:pPr>
    <w:rPr>
      <w:sz w:val="21"/>
    </w:rPr>
  </w:style>
  <w:style w:type="paragraph" w:customStyle="1" w:styleId="Note">
    <w:name w:val="Note"/>
    <w:basedOn w:val="a3"/>
    <w:qFormat/>
    <w:pPr>
      <w:pBdr>
        <w:top w:val="single" w:sz="12" w:space="3" w:color="auto"/>
        <w:bottom w:val="single" w:sz="12" w:space="3" w:color="auto"/>
      </w:pBdr>
    </w:pPr>
  </w:style>
  <w:style w:type="paragraph" w:customStyle="1" w:styleId="Char1CharCharChar1">
    <w:name w:val="Char1 Char Char Char1"/>
    <w:basedOn w:val="a3"/>
    <w:qFormat/>
    <w:rPr>
      <w:rFonts w:ascii="Arial" w:hAnsi="Arial"/>
    </w:rPr>
  </w:style>
  <w:style w:type="paragraph" w:customStyle="1" w:styleId="320">
    <w:name w:val="标题3——2"/>
    <w:basedOn w:val="30"/>
    <w:next w:val="af9"/>
    <w:qFormat/>
    <w:pPr>
      <w:tabs>
        <w:tab w:val="left" w:pos="1280"/>
        <w:tab w:val="right" w:leader="dot" w:pos="8777"/>
      </w:tabs>
      <w:spacing w:beforeLines="100" w:before="312" w:after="0" w:line="240" w:lineRule="auto"/>
      <w:ind w:left="851" w:hanging="851"/>
      <w:jc w:val="both"/>
      <w:outlineLvl w:val="9"/>
    </w:pPr>
    <w:rPr>
      <w:rFonts w:ascii="Verdana" w:eastAsia="Verdana" w:hAnsi="_x000B__x000C_"/>
      <w:sz w:val="30"/>
    </w:rPr>
  </w:style>
  <w:style w:type="paragraph" w:customStyle="1" w:styleId="ItemStep">
    <w:name w:val="Item Step"/>
    <w:qFormat/>
    <w:pPr>
      <w:tabs>
        <w:tab w:val="left" w:pos="1644"/>
      </w:tabs>
      <w:ind w:left="1644" w:hanging="510"/>
      <w:outlineLvl w:val="4"/>
    </w:pPr>
    <w:rPr>
      <w:rFonts w:ascii="楷体_GB2312" w:hAnsi="楷体_GB2312"/>
      <w:sz w:val="21"/>
    </w:rPr>
  </w:style>
  <w:style w:type="paragraph" w:customStyle="1" w:styleId="ListParagraph1">
    <w:name w:val="List Paragraph1"/>
    <w:basedOn w:val="a3"/>
    <w:uiPriority w:val="34"/>
    <w:qFormat/>
    <w:pPr>
      <w:ind w:firstLineChars="200" w:firstLine="420"/>
    </w:pPr>
    <w:rPr>
      <w:szCs w:val="24"/>
    </w:rPr>
  </w:style>
  <w:style w:type="paragraph" w:customStyle="1" w:styleId="151">
    <w:name w:val="样式 行距: 1.5 倍行距1"/>
    <w:basedOn w:val="a3"/>
    <w:qFormat/>
    <w:pPr>
      <w:snapToGrid w:val="0"/>
    </w:pPr>
    <w:rPr>
      <w:sz w:val="21"/>
    </w:rPr>
  </w:style>
  <w:style w:type="paragraph" w:customStyle="1" w:styleId="afff8">
    <w:name w:val="样式 宋体 五号 行距: 单倍行距"/>
    <w:basedOn w:val="a3"/>
    <w:qFormat/>
    <w:pPr>
      <w:adjustRightInd w:val="0"/>
      <w:jc w:val="left"/>
    </w:pPr>
    <w:rPr>
      <w:rFonts w:ascii="_x000B__x000C_" w:hAnsi="_x000B__x000C_"/>
      <w:kern w:val="0"/>
      <w:sz w:val="21"/>
    </w:rPr>
  </w:style>
  <w:style w:type="paragraph" w:customStyle="1" w:styleId="afff9">
    <w:name w:val="普通正文"/>
    <w:basedOn w:val="a3"/>
    <w:qFormat/>
    <w:pPr>
      <w:adjustRightInd w:val="0"/>
      <w:spacing w:before="120" w:after="120"/>
      <w:ind w:firstLine="480"/>
      <w:jc w:val="left"/>
      <w:textAlignment w:val="baseline"/>
    </w:pPr>
    <w:rPr>
      <w:rFonts w:ascii="楷体_GB2312" w:hAnsi="楷体_GB2312"/>
      <w:kern w:val="0"/>
    </w:rPr>
  </w:style>
  <w:style w:type="paragraph" w:customStyle="1" w:styleId="CharChar1Char">
    <w:name w:val="Char Char1 Char"/>
    <w:basedOn w:val="a3"/>
    <w:qFormat/>
    <w:rPr>
      <w:rFonts w:ascii="Arial" w:hAnsi="Arial"/>
      <w:szCs w:val="24"/>
    </w:rPr>
  </w:style>
  <w:style w:type="paragraph" w:customStyle="1" w:styleId="ParaCharCharCharCharCharCharCharCharChar1CharCharCharChar">
    <w:name w:val="默认段落字体 Para Char Char Char Char Char Char Char Char Char1 Char Char Char Char"/>
    <w:basedOn w:val="a3"/>
    <w:qFormat/>
    <w:rPr>
      <w:rFonts w:ascii="Arial" w:hAnsi="Arial"/>
    </w:rPr>
  </w:style>
  <w:style w:type="paragraph" w:customStyle="1" w:styleId="a2">
    <w:name w:val="操作步骤"/>
    <w:basedOn w:val="a3"/>
    <w:qFormat/>
    <w:pPr>
      <w:numPr>
        <w:numId w:val="10"/>
      </w:numPr>
      <w:autoSpaceDE w:val="0"/>
      <w:autoSpaceDN w:val="0"/>
      <w:adjustRightInd w:val="0"/>
      <w:snapToGrid w:val="0"/>
      <w:spacing w:line="40" w:lineRule="atLeast"/>
      <w:textAlignment w:val="bottom"/>
    </w:pPr>
    <w:rPr>
      <w:rFonts w:ascii="_x000B__x000C_" w:eastAsia="Arial Unicode MS"/>
      <w:kern w:val="0"/>
      <w:sz w:val="21"/>
    </w:rPr>
  </w:style>
  <w:style w:type="paragraph" w:customStyle="1" w:styleId="NewNewNewNewNewNewNewNewNewNewNewNew">
    <w:name w:val="正文 New New New New New New New New New New New New"/>
    <w:qFormat/>
    <w:pPr>
      <w:widowControl w:val="0"/>
      <w:jc w:val="both"/>
    </w:pPr>
    <w:rPr>
      <w:rFonts w:ascii="Arial Narrow" w:hAnsi="Arial Narrow"/>
      <w:kern w:val="2"/>
      <w:sz w:val="21"/>
    </w:rPr>
  </w:style>
  <w:style w:type="paragraph" w:customStyle="1" w:styleId="1a">
    <w:name w:val="1"/>
    <w:basedOn w:val="a3"/>
    <w:qFormat/>
    <w:rPr>
      <w:rFonts w:ascii="Arial" w:hAnsi="Arial"/>
    </w:rPr>
  </w:style>
  <w:style w:type="paragraph" w:customStyle="1" w:styleId="afffa">
    <w:name w:val="表格文本"/>
    <w:qFormat/>
    <w:pPr>
      <w:tabs>
        <w:tab w:val="decimal" w:pos="0"/>
      </w:tabs>
    </w:pPr>
    <w:rPr>
      <w:rFonts w:ascii="楷体_GB2312" w:hAnsi="楷体_GB2312"/>
      <w:sz w:val="21"/>
    </w:rPr>
  </w:style>
  <w:style w:type="paragraph" w:customStyle="1" w:styleId="afffb">
    <w:name w:val="图标"/>
    <w:basedOn w:val="a3"/>
    <w:next w:val="a3"/>
    <w:qFormat/>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文鼎粗黑"/>
      <w:kern w:val="0"/>
    </w:rPr>
  </w:style>
  <w:style w:type="paragraph" w:customStyle="1" w:styleId="a">
    <w:name w:val="列表项目"/>
    <w:basedOn w:val="a3"/>
    <w:qFormat/>
    <w:pPr>
      <w:numPr>
        <w:numId w:val="11"/>
      </w:numPr>
      <w:tabs>
        <w:tab w:val="clear" w:pos="980"/>
        <w:tab w:val="left" w:pos="420"/>
      </w:tabs>
      <w:spacing w:line="288" w:lineRule="auto"/>
      <w:ind w:leftChars="200" w:left="840" w:hangingChars="200" w:hanging="420"/>
    </w:pPr>
    <w:rPr>
      <w:sz w:val="21"/>
    </w:rPr>
  </w:style>
  <w:style w:type="paragraph" w:customStyle="1" w:styleId="1Heading0SectionHeadPIM1H1h11stlevell11H1">
    <w:name w:val="样式 标题 1章标题Heading 0Section HeadPIM 1H1h11st levell11H1..."/>
    <w:basedOn w:val="1"/>
    <w:qFormat/>
    <w:pPr>
      <w:keepLines/>
      <w:pageBreakBefore/>
      <w:tabs>
        <w:tab w:val="clear" w:pos="3360"/>
        <w:tab w:val="left" w:pos="432"/>
      </w:tabs>
      <w:autoSpaceDE w:val="0"/>
      <w:autoSpaceDN w:val="0"/>
      <w:adjustRightInd w:val="0"/>
      <w:spacing w:beforeLines="0" w:before="340" w:afterLines="0" w:after="330" w:line="578" w:lineRule="atLeast"/>
      <w:jc w:val="both"/>
      <w:textAlignment w:val="bottom"/>
    </w:pPr>
    <w:rPr>
      <w:rFonts w:ascii="_x000B__x000C_" w:hAnsi="_x000B__x000C_"/>
      <w:b/>
      <w:kern w:val="44"/>
      <w:sz w:val="36"/>
    </w:rPr>
  </w:style>
  <w:style w:type="paragraph" w:customStyle="1" w:styleId="20257">
    <w:name w:val="样式 样式 正文首行缩进 2 + 左  0 字符 + 首行缩进:  2.57 字符"/>
    <w:basedOn w:val="a3"/>
    <w:next w:val="a3"/>
    <w:qFormat/>
    <w:pPr>
      <w:adjustRightInd w:val="0"/>
      <w:snapToGrid w:val="0"/>
      <w:spacing w:after="120"/>
      <w:ind w:firstLineChars="257" w:firstLine="540"/>
    </w:pPr>
    <w:rPr>
      <w:sz w:val="21"/>
    </w:rPr>
  </w:style>
  <w:style w:type="paragraph" w:customStyle="1" w:styleId="CharChar1CharCharCharCharCharCharCharCharCharCharCharCharCharChar">
    <w:name w:val="Char Char1 Char Char Char Char Char Char Char Char Char Char Char Char Char Char"/>
    <w:basedOn w:val="a3"/>
    <w:qFormat/>
    <w:pPr>
      <w:widowControl/>
      <w:spacing w:after="160" w:line="240" w:lineRule="exact"/>
      <w:jc w:val="left"/>
    </w:pPr>
    <w:rPr>
      <w:rFonts w:ascii="Courier New" w:hAnsi="Courier New"/>
      <w:kern w:val="0"/>
      <w:sz w:val="20"/>
      <w:lang w:eastAsia="en-US"/>
    </w:rPr>
  </w:style>
  <w:style w:type="paragraph" w:customStyle="1" w:styleId="xl23">
    <w:name w:val="xl23"/>
    <w:basedOn w:val="a3"/>
    <w:qFormat/>
    <w:pPr>
      <w:widowControl/>
      <w:spacing w:before="100" w:beforeAutospacing="1" w:after="100" w:afterAutospacing="1"/>
      <w:textAlignment w:val="top"/>
    </w:pPr>
    <w:rPr>
      <w:kern w:val="0"/>
    </w:rPr>
  </w:style>
  <w:style w:type="paragraph" w:customStyle="1" w:styleId="Charf0">
    <w:name w:val="正文格式 Char"/>
    <w:basedOn w:val="a3"/>
    <w:qFormat/>
    <w:pPr>
      <w:widowControl/>
      <w:adjustRightInd w:val="0"/>
      <w:spacing w:line="440" w:lineRule="atLeast"/>
      <w:ind w:firstLine="510"/>
      <w:textAlignment w:val="baseline"/>
    </w:pPr>
    <w:rPr>
      <w:kern w:val="0"/>
    </w:rPr>
  </w:style>
  <w:style w:type="paragraph" w:customStyle="1" w:styleId="CharCharCharCharCharChar1Char">
    <w:name w:val="Char Char Char Char Char Char1 Char"/>
    <w:basedOn w:val="a3"/>
    <w:qFormat/>
    <w:pPr>
      <w:widowControl/>
      <w:spacing w:after="160" w:line="240" w:lineRule="exact"/>
      <w:jc w:val="left"/>
    </w:pPr>
    <w:rPr>
      <w:rFonts w:ascii="Courier New" w:hAnsi="Courier New"/>
      <w:kern w:val="0"/>
      <w:sz w:val="21"/>
      <w:lang w:eastAsia="en-US"/>
    </w:rPr>
  </w:style>
  <w:style w:type="paragraph" w:customStyle="1" w:styleId="tabletext">
    <w:name w:val="tabletext"/>
    <w:basedOn w:val="a3"/>
    <w:qFormat/>
    <w:pPr>
      <w:widowControl/>
      <w:spacing w:before="100" w:beforeAutospacing="1" w:after="100" w:afterAutospacing="1"/>
      <w:jc w:val="left"/>
    </w:pPr>
    <w:rPr>
      <w:rFonts w:ascii="_x000B__x000C_" w:hAnsi="_x000B__x000C_" w:cs="_x000B__x000C_"/>
      <w:kern w:val="0"/>
      <w:szCs w:val="24"/>
    </w:rPr>
  </w:style>
  <w:style w:type="paragraph" w:customStyle="1" w:styleId="52">
    <w:name w:val="标题5"/>
    <w:basedOn w:val="a3"/>
    <w:qFormat/>
    <w:pPr>
      <w:tabs>
        <w:tab w:val="left" w:pos="0"/>
      </w:tabs>
      <w:autoSpaceDE w:val="0"/>
      <w:autoSpaceDN w:val="0"/>
      <w:adjustRightInd w:val="0"/>
      <w:snapToGrid w:val="0"/>
      <w:spacing w:line="320" w:lineRule="atLeast"/>
    </w:pPr>
    <w:rPr>
      <w:rFonts w:ascii="_x000B__x000C_"/>
      <w:kern w:val="0"/>
      <w:sz w:val="21"/>
    </w:rPr>
  </w:style>
  <w:style w:type="paragraph" w:customStyle="1" w:styleId="TableText0">
    <w:name w:val="Table Text"/>
    <w:qFormat/>
    <w:pPr>
      <w:snapToGrid w:val="0"/>
      <w:spacing w:before="80" w:after="80"/>
    </w:pPr>
    <w:rPr>
      <w:rFonts w:ascii="楷体_GB2312" w:hAnsi="楷体_GB2312"/>
      <w:kern w:val="2"/>
      <w:sz w:val="18"/>
    </w:rPr>
  </w:style>
  <w:style w:type="paragraph" w:customStyle="1" w:styleId="afffc">
    <w:name w:val="表格内文字"/>
    <w:basedOn w:val="af"/>
    <w:qFormat/>
    <w:pPr>
      <w:snapToGrid/>
      <w:spacing w:line="240" w:lineRule="auto"/>
    </w:pPr>
    <w:rPr>
      <w:color w:val="000000"/>
      <w:lang w:val="en-GB"/>
    </w:rPr>
  </w:style>
  <w:style w:type="paragraph" w:customStyle="1" w:styleId="afffd">
    <w:name w:val="项目"/>
    <w:basedOn w:val="a3"/>
    <w:qFormat/>
    <w:pPr>
      <w:tabs>
        <w:tab w:val="left" w:pos="1280"/>
      </w:tabs>
      <w:spacing w:before="120" w:after="120"/>
      <w:ind w:left="-7" w:firstLine="567"/>
      <w:jc w:val="left"/>
      <w:textAlignment w:val="baseline"/>
    </w:pPr>
    <w:rPr>
      <w:rFonts w:ascii="_x000B__x000C_"/>
      <w:kern w:val="0"/>
    </w:rPr>
  </w:style>
  <w:style w:type="paragraph" w:customStyle="1" w:styleId="412">
    <w:name w:val="样式 正文缩进正文（首行缩进两字）表正文正文非缩进特点标题4段1 + 首行缩进:  2 字符"/>
    <w:basedOn w:val="a7"/>
    <w:qFormat/>
    <w:pPr>
      <w:ind w:firstLineChars="200" w:firstLine="480"/>
    </w:pPr>
  </w:style>
  <w:style w:type="paragraph" w:customStyle="1" w:styleId="44">
    <w:name w:val="样式4"/>
    <w:basedOn w:val="40"/>
    <w:qFormat/>
    <w:pPr>
      <w:numPr>
        <w:numId w:val="0"/>
      </w:numPr>
      <w:adjustRightInd w:val="0"/>
      <w:snapToGrid w:val="0"/>
      <w:spacing w:before="280" w:line="372" w:lineRule="auto"/>
    </w:pPr>
  </w:style>
  <w:style w:type="paragraph" w:customStyle="1" w:styleId="TableContents">
    <w:name w:val="Table Contents"/>
    <w:basedOn w:val="ac"/>
    <w:qFormat/>
    <w:pPr>
      <w:suppressAutoHyphens/>
      <w:spacing w:after="0"/>
      <w:jc w:val="left"/>
    </w:pPr>
    <w:rPr>
      <w:rFonts w:eastAsia="Arial Narrow"/>
      <w:kern w:val="0"/>
    </w:rPr>
  </w:style>
  <w:style w:type="paragraph" w:customStyle="1" w:styleId="0740">
    <w:name w:val="样式 首行缩进:  0.74 厘米"/>
    <w:basedOn w:val="a3"/>
    <w:qFormat/>
    <w:pPr>
      <w:ind w:firstLine="420"/>
    </w:pPr>
  </w:style>
  <w:style w:type="paragraph" w:customStyle="1" w:styleId="CharChar1">
    <w:name w:val="Char Char1"/>
    <w:basedOn w:val="a3"/>
    <w:qFormat/>
    <w:pPr>
      <w:widowControl/>
      <w:spacing w:after="160" w:line="240" w:lineRule="exact"/>
      <w:jc w:val="left"/>
    </w:pPr>
    <w:rPr>
      <w:rFonts w:ascii="Courier New" w:hAnsi="Courier New"/>
      <w:kern w:val="0"/>
      <w:sz w:val="20"/>
      <w:lang w:eastAsia="en-US"/>
    </w:rPr>
  </w:style>
  <w:style w:type="paragraph" w:customStyle="1" w:styleId="afffe">
    <w:name w:val="文档正文"/>
    <w:basedOn w:val="a3"/>
    <w:qFormat/>
    <w:pPr>
      <w:adjustRightInd w:val="0"/>
      <w:snapToGrid w:val="0"/>
      <w:spacing w:line="440" w:lineRule="exact"/>
      <w:ind w:firstLine="567"/>
      <w:textAlignment w:val="baseline"/>
    </w:pPr>
    <w:rPr>
      <w:rFonts w:ascii="等线" w:hAnsi="等线"/>
      <w:kern w:val="0"/>
    </w:rPr>
  </w:style>
  <w:style w:type="paragraph" w:customStyle="1" w:styleId="CharCharCharCharChar">
    <w:name w:val="Char Char Char Char Char"/>
    <w:basedOn w:val="a3"/>
    <w:qFormat/>
    <w:pPr>
      <w:numPr>
        <w:numId w:val="7"/>
      </w:numPr>
    </w:pPr>
    <w:rPr>
      <w:rFonts w:ascii="Arial" w:hAnsi="Arial"/>
    </w:rPr>
  </w:style>
  <w:style w:type="paragraph" w:customStyle="1" w:styleId="affff">
    <w:name w:val="编号正文"/>
    <w:basedOn w:val="afffe"/>
    <w:qFormat/>
    <w:pPr>
      <w:snapToGrid/>
      <w:spacing w:line="360" w:lineRule="auto"/>
      <w:ind w:left="1407" w:hanging="1047"/>
      <w:jc w:val="left"/>
    </w:pPr>
    <w:rPr>
      <w:rFonts w:eastAsia="文鼎粗黑"/>
    </w:rPr>
  </w:style>
  <w:style w:type="paragraph" w:customStyle="1" w:styleId="220">
    <w:name w:val="样式 样式 首行缩进:  2 字符 + 首行缩进:  2 字符"/>
    <w:basedOn w:val="a3"/>
    <w:qFormat/>
    <w:pPr>
      <w:numPr>
        <w:numId w:val="12"/>
      </w:numPr>
      <w:tabs>
        <w:tab w:val="clear" w:pos="1230"/>
      </w:tabs>
      <w:ind w:firstLineChars="200" w:firstLine="480"/>
    </w:pPr>
  </w:style>
  <w:style w:type="paragraph" w:customStyle="1" w:styleId="ItemList">
    <w:name w:val="Item List"/>
    <w:qFormat/>
    <w:pPr>
      <w:numPr>
        <w:numId w:val="13"/>
      </w:numPr>
      <w:spacing w:line="300" w:lineRule="auto"/>
      <w:jc w:val="both"/>
    </w:pPr>
    <w:rPr>
      <w:rFonts w:ascii="楷体_GB2312" w:hAnsi="楷体_GB2312"/>
      <w:sz w:val="21"/>
    </w:rPr>
  </w:style>
  <w:style w:type="paragraph" w:customStyle="1" w:styleId="45">
    <w:name w:val="正文4"/>
    <w:basedOn w:val="a3"/>
    <w:qFormat/>
    <w:pPr>
      <w:tabs>
        <w:tab w:val="left" w:pos="1275"/>
      </w:tabs>
      <w:spacing w:before="60" w:after="60"/>
      <w:ind w:leftChars="400" w:left="820" w:hanging="705"/>
    </w:pPr>
  </w:style>
  <w:style w:type="paragraph" w:customStyle="1" w:styleId="FigureDescription">
    <w:name w:val="Figure Description"/>
    <w:next w:val="a3"/>
    <w:qFormat/>
    <w:pPr>
      <w:snapToGrid w:val="0"/>
      <w:spacing w:before="80" w:after="320"/>
      <w:ind w:left="1134"/>
      <w:jc w:val="center"/>
    </w:pPr>
    <w:rPr>
      <w:rFonts w:ascii="楷体_GB2312" w:eastAsia="Verdana" w:hAnsi="楷体_GB2312"/>
      <w:sz w:val="18"/>
    </w:rPr>
  </w:style>
  <w:style w:type="paragraph" w:customStyle="1" w:styleId="xl40">
    <w:name w:val="xl40"/>
    <w:basedOn w:val="a3"/>
    <w:qFormat/>
    <w:pPr>
      <w:widowControl/>
      <w:pBdr>
        <w:left w:val="single" w:sz="4" w:space="0" w:color="auto"/>
        <w:right w:val="single" w:sz="4" w:space="0" w:color="auto"/>
      </w:pBdr>
      <w:spacing w:before="100" w:beforeAutospacing="1" w:after="100" w:afterAutospacing="1"/>
      <w:jc w:val="center"/>
    </w:pPr>
    <w:rPr>
      <w:rFonts w:ascii="_x000B__x000C_" w:hAnsi="_x000B__x000C_"/>
      <w:kern w:val="0"/>
    </w:rPr>
  </w:style>
  <w:style w:type="paragraph" w:customStyle="1" w:styleId="CharCharCharChar0">
    <w:name w:val="Char Char Char Char"/>
    <w:basedOn w:val="a3"/>
    <w:qFormat/>
    <w:pPr>
      <w:pageBreakBefore/>
      <w:widowControl/>
      <w:spacing w:after="160" w:line="240" w:lineRule="exact"/>
      <w:jc w:val="left"/>
    </w:pPr>
    <w:rPr>
      <w:rFonts w:ascii="Courier New" w:hAnsi="Courier New"/>
      <w:kern w:val="0"/>
      <w:sz w:val="20"/>
      <w:lang w:eastAsia="en-US"/>
    </w:rPr>
  </w:style>
  <w:style w:type="paragraph" w:customStyle="1" w:styleId="ParaCharCharCharCharCharCharChar">
    <w:name w:val="默认段落字体 Para Char Char Char Char Char Char Char"/>
    <w:basedOn w:val="a3"/>
    <w:qFormat/>
    <w:rPr>
      <w:rFonts w:ascii="Arial" w:hAnsi="Arial"/>
    </w:rPr>
  </w:style>
  <w:style w:type="paragraph" w:customStyle="1" w:styleId="2b">
    <w:name w:val="标题2"/>
    <w:basedOn w:val="23"/>
    <w:qFormat/>
    <w:pPr>
      <w:keepNext w:val="0"/>
      <w:keepLines w:val="0"/>
      <w:ind w:firstLineChars="196" w:firstLine="574"/>
      <w:outlineLvl w:val="9"/>
    </w:pPr>
    <w:rPr>
      <w:b/>
      <w:spacing w:val="6"/>
      <w:u w:val="single"/>
    </w:rPr>
  </w:style>
  <w:style w:type="paragraph" w:customStyle="1" w:styleId="affff0">
    <w:name w:val="文章正文"/>
    <w:basedOn w:val="a3"/>
    <w:qFormat/>
    <w:pPr>
      <w:ind w:firstLineChars="200" w:firstLine="560"/>
    </w:pPr>
    <w:rPr>
      <w:rFonts w:ascii="文鼎粗黑" w:eastAsia="文鼎粗黑" w:hAnsi="_x000B__x000C_"/>
      <w:color w:val="000000"/>
    </w:rPr>
  </w:style>
  <w:style w:type="paragraph" w:customStyle="1" w:styleId="affff1">
    <w:name w:val="正文 + 三号"/>
    <w:basedOn w:val="a3"/>
    <w:qFormat/>
    <w:rPr>
      <w:sz w:val="21"/>
    </w:rPr>
  </w:style>
  <w:style w:type="paragraph" w:customStyle="1" w:styleId="1b">
    <w:name w:val="表格1"/>
    <w:basedOn w:val="a3"/>
    <w:next w:val="a3"/>
    <w:qFormat/>
    <w:pPr>
      <w:kinsoku w:val="0"/>
      <w:wordWrap w:val="0"/>
      <w:overflowPunct w:val="0"/>
      <w:autoSpaceDE w:val="0"/>
      <w:autoSpaceDN w:val="0"/>
      <w:adjustRightInd w:val="0"/>
      <w:spacing w:line="288" w:lineRule="auto"/>
      <w:jc w:val="center"/>
      <w:textAlignment w:val="baseline"/>
    </w:pPr>
    <w:rPr>
      <w:rFonts w:ascii="_x000B__x000C_"/>
      <w:kern w:val="0"/>
      <w:sz w:val="18"/>
    </w:rPr>
  </w:style>
  <w:style w:type="paragraph" w:customStyle="1" w:styleId="211">
    <w:name w:val="正文文本 21"/>
    <w:basedOn w:val="a3"/>
    <w:qFormat/>
    <w:pPr>
      <w:adjustRightInd w:val="0"/>
      <w:spacing w:before="120"/>
      <w:ind w:firstLine="480"/>
      <w:textAlignment w:val="baseline"/>
    </w:pPr>
  </w:style>
  <w:style w:type="paragraph" w:customStyle="1" w:styleId="a1">
    <w:name w:val="表号"/>
    <w:basedOn w:val="a3"/>
    <w:qFormat/>
    <w:pPr>
      <w:numPr>
        <w:numId w:val="14"/>
      </w:numPr>
      <w:tabs>
        <w:tab w:val="clear" w:pos="360"/>
        <w:tab w:val="left" w:pos="648"/>
      </w:tabs>
      <w:autoSpaceDE w:val="0"/>
      <w:autoSpaceDN w:val="0"/>
      <w:adjustRightInd w:val="0"/>
      <w:spacing w:before="210" w:after="210"/>
      <w:ind w:left="425" w:hanging="137"/>
      <w:jc w:val="center"/>
    </w:pPr>
    <w:rPr>
      <w:kern w:val="0"/>
      <w:sz w:val="21"/>
      <w:lang w:eastAsia="en-US"/>
    </w:rPr>
  </w:style>
  <w:style w:type="paragraph" w:customStyle="1" w:styleId="01">
    <w:name w:val="01、普通正文"/>
    <w:basedOn w:val="a3"/>
    <w:qFormat/>
    <w:pPr>
      <w:tabs>
        <w:tab w:val="left" w:pos="0"/>
      </w:tabs>
      <w:wordWrap w:val="0"/>
      <w:topLinePunct/>
    </w:pPr>
    <w:rPr>
      <w:rFonts w:ascii="_x000B__x000C_" w:hAnsi="_x000B__x000C_"/>
      <w:snapToGrid w:val="0"/>
      <w:sz w:val="21"/>
      <w:szCs w:val="22"/>
    </w:rPr>
  </w:style>
  <w:style w:type="paragraph" w:customStyle="1" w:styleId="2c">
    <w:name w:val="正文字缩2字"/>
    <w:basedOn w:val="a3"/>
    <w:qFormat/>
    <w:pPr>
      <w:spacing w:before="60" w:after="60"/>
      <w:ind w:leftChars="200" w:left="200" w:firstLineChars="200" w:firstLine="200"/>
    </w:pPr>
  </w:style>
  <w:style w:type="paragraph" w:customStyle="1" w:styleId="CharCharCharCharCharCharCharCharCharCharCharCharChar">
    <w:name w:val="Char Char Char Char Char Char Char Char Char Char Char Char Char"/>
    <w:basedOn w:val="a3"/>
    <w:qFormat/>
    <w:pPr>
      <w:widowControl/>
      <w:spacing w:after="160" w:line="240" w:lineRule="exact"/>
      <w:jc w:val="left"/>
    </w:pPr>
    <w:rPr>
      <w:rFonts w:ascii="Courier New" w:eastAsia="文鼎粗黑" w:hAnsi="Courier New"/>
      <w:kern w:val="0"/>
      <w:lang w:eastAsia="en-US"/>
    </w:rPr>
  </w:style>
  <w:style w:type="paragraph" w:customStyle="1" w:styleId="xl53">
    <w:name w:val="xl53"/>
    <w:basedOn w:val="a3"/>
    <w:qFormat/>
    <w:pPr>
      <w:widowControl/>
      <w:pBdr>
        <w:left w:val="single" w:sz="4" w:space="0" w:color="auto"/>
        <w:bottom w:val="single" w:sz="4" w:space="0" w:color="auto"/>
      </w:pBdr>
      <w:spacing w:before="100" w:beforeAutospacing="1" w:after="100" w:afterAutospacing="1"/>
      <w:jc w:val="center"/>
      <w:textAlignment w:val="center"/>
    </w:pPr>
    <w:rPr>
      <w:rFonts w:ascii="_x000B__x000C_" w:hAnsi="_x000B__x000C_"/>
      <w:kern w:val="0"/>
    </w:rPr>
  </w:style>
  <w:style w:type="paragraph" w:customStyle="1" w:styleId="a0">
    <w:name w:val="章标题"/>
    <w:next w:val="a3"/>
    <w:qFormat/>
    <w:pPr>
      <w:numPr>
        <w:ilvl w:val="1"/>
        <w:numId w:val="15"/>
      </w:numPr>
      <w:spacing w:beforeLines="50" w:before="156" w:afterLines="50" w:after="156"/>
      <w:ind w:left="0"/>
      <w:jc w:val="both"/>
      <w:outlineLvl w:val="1"/>
    </w:pPr>
    <w:rPr>
      <w:rFonts w:ascii="Verdana" w:eastAsia="Verdana" w:hAnsi="Arial Narrow"/>
      <w:sz w:val="24"/>
    </w:rPr>
  </w:style>
  <w:style w:type="paragraph" w:customStyle="1" w:styleId="affff2">
    <w:name w:val="没有缩进（为图形使用）"/>
    <w:basedOn w:val="a3"/>
    <w:qFormat/>
    <w:pPr>
      <w:spacing w:before="120" w:after="120"/>
    </w:pPr>
  </w:style>
  <w:style w:type="paragraph" w:customStyle="1" w:styleId="affff3">
    <w:name w:val="表头文本"/>
    <w:qFormat/>
    <w:pPr>
      <w:jc w:val="center"/>
    </w:pPr>
    <w:rPr>
      <w:rFonts w:ascii="楷体_GB2312" w:hAnsi="楷体_GB2312"/>
      <w:b/>
      <w:sz w:val="21"/>
    </w:rPr>
  </w:style>
  <w:style w:type="paragraph" w:customStyle="1" w:styleId="Affff4">
    <w:name w:val="正文 A"/>
    <w:qFormat/>
    <w:pPr>
      <w:widowControl w:val="0"/>
      <w:jc w:val="both"/>
    </w:pPr>
    <w:rPr>
      <w:rFonts w:ascii="Calibri" w:eastAsia="Calibri" w:hAnsi="Calibri" w:cs="Calibri" w:hint="eastAsia"/>
      <w:color w:val="000000"/>
      <w:kern w:val="2"/>
      <w:sz w:val="21"/>
      <w:szCs w:val="21"/>
      <w:u w:color="000000"/>
    </w:rPr>
  </w:style>
  <w:style w:type="paragraph" w:customStyle="1" w:styleId="Char12">
    <w:name w:val="Char1"/>
    <w:basedOn w:val="a3"/>
    <w:qFormat/>
    <w:rPr>
      <w:sz w:val="21"/>
    </w:rPr>
  </w:style>
  <w:style w:type="paragraph" w:customStyle="1" w:styleId="1c">
    <w:name w:val="小标题 1"/>
    <w:basedOn w:val="a3"/>
    <w:qFormat/>
    <w:pPr>
      <w:autoSpaceDE w:val="0"/>
      <w:autoSpaceDN w:val="0"/>
      <w:adjustRightInd w:val="0"/>
      <w:spacing w:line="360" w:lineRule="atLeast"/>
    </w:pPr>
    <w:rPr>
      <w:rFonts w:ascii="PMingLiU" w:eastAsia="PMingLiU"/>
      <w:kern w:val="0"/>
      <w:sz w:val="22"/>
    </w:rPr>
  </w:style>
  <w:style w:type="paragraph" w:customStyle="1" w:styleId="affff5">
    <w:name w:val="È±Ê¡ÎÄ±¾"/>
    <w:basedOn w:val="a3"/>
    <w:qFormat/>
    <w:pPr>
      <w:widowControl/>
      <w:overflowPunct w:val="0"/>
      <w:autoSpaceDE w:val="0"/>
      <w:autoSpaceDN w:val="0"/>
      <w:adjustRightInd w:val="0"/>
      <w:jc w:val="left"/>
      <w:textAlignment w:val="baseline"/>
    </w:pPr>
    <w:rPr>
      <w:kern w:val="0"/>
    </w:rPr>
  </w:style>
  <w:style w:type="paragraph" w:customStyle="1" w:styleId="CharCharCharCharCharChar">
    <w:name w:val="Char Char 字元 字元 字元 Char Char Char Char"/>
    <w:basedOn w:val="a3"/>
    <w:qFormat/>
    <w:pPr>
      <w:adjustRightInd w:val="0"/>
    </w:pPr>
    <w:rPr>
      <w:kern w:val="0"/>
    </w:rPr>
  </w:style>
  <w:style w:type="paragraph" w:customStyle="1" w:styleId="TableTextChar1">
    <w:name w:val="Table Text Char1"/>
    <w:qFormat/>
    <w:pPr>
      <w:snapToGrid w:val="0"/>
      <w:spacing w:before="80" w:after="80"/>
    </w:pPr>
    <w:rPr>
      <w:rFonts w:ascii="楷体_GB2312" w:hAnsi="楷体_GB2312"/>
      <w:kern w:val="2"/>
      <w:sz w:val="18"/>
    </w:rPr>
  </w:style>
  <w:style w:type="paragraph" w:customStyle="1" w:styleId="38">
    <w:name w:val="样式3"/>
    <w:basedOn w:val="1"/>
    <w:next w:val="1"/>
    <w:qFormat/>
    <w:pPr>
      <w:keepLines/>
      <w:tabs>
        <w:tab w:val="clear" w:pos="3360"/>
      </w:tabs>
      <w:adjustRightInd w:val="0"/>
      <w:spacing w:beforeLines="0" w:before="340" w:afterLines="0" w:after="330" w:line="576" w:lineRule="auto"/>
      <w:jc w:val="both"/>
    </w:pPr>
    <w:rPr>
      <w:b/>
      <w:kern w:val="44"/>
    </w:rPr>
  </w:style>
  <w:style w:type="paragraph" w:customStyle="1" w:styleId="1xz">
    <w:name w:val="样式1xz"/>
    <w:basedOn w:val="a3"/>
    <w:qFormat/>
    <w:pPr>
      <w:tabs>
        <w:tab w:val="left" w:pos="1050"/>
        <w:tab w:val="right" w:leader="dot" w:pos="8296"/>
      </w:tabs>
    </w:pPr>
    <w:rPr>
      <w:caps/>
      <w:spacing w:val="20"/>
    </w:rPr>
  </w:style>
  <w:style w:type="paragraph" w:customStyle="1" w:styleId="affff6">
    <w:name w:val="图例"/>
    <w:basedOn w:val="a3"/>
    <w:qFormat/>
    <w:pPr>
      <w:spacing w:before="120" w:after="120"/>
      <w:jc w:val="center"/>
    </w:pPr>
    <w:rPr>
      <w:rFonts w:eastAsia="文鼎粗黑"/>
      <w:b/>
    </w:rPr>
  </w:style>
  <w:style w:type="paragraph" w:customStyle="1" w:styleId="affff7">
    <w:name w:val="表头样式"/>
    <w:basedOn w:val="a3"/>
    <w:qFormat/>
    <w:pPr>
      <w:autoSpaceDE w:val="0"/>
      <w:autoSpaceDN w:val="0"/>
      <w:adjustRightInd w:val="0"/>
      <w:jc w:val="left"/>
    </w:pPr>
    <w:rPr>
      <w:b/>
      <w:kern w:val="0"/>
      <w:sz w:val="21"/>
    </w:rPr>
  </w:style>
  <w:style w:type="paragraph" w:customStyle="1" w:styleId="39">
    <w:name w:val="附录3"/>
    <w:basedOn w:val="a3"/>
    <w:next w:val="a3"/>
    <w:qFormat/>
    <w:pPr>
      <w:tabs>
        <w:tab w:val="left" w:pos="851"/>
      </w:tabs>
      <w:ind w:left="425" w:hanging="425"/>
      <w:outlineLvl w:val="2"/>
    </w:pPr>
    <w:rPr>
      <w:rFonts w:eastAsia="Verdana"/>
      <w:b/>
      <w:sz w:val="32"/>
    </w:rPr>
  </w:style>
  <w:style w:type="paragraph" w:customStyle="1" w:styleId="Title-Revision">
    <w:name w:val="Title - Revision"/>
    <w:basedOn w:val="af7"/>
    <w:qFormat/>
    <w:pPr>
      <w:spacing w:before="720"/>
    </w:pPr>
  </w:style>
  <w:style w:type="paragraph" w:customStyle="1" w:styleId="affff8">
    <w:name w:val="简单回函地址"/>
    <w:basedOn w:val="a3"/>
    <w:qFormat/>
    <w:pPr>
      <w:adjustRightInd w:val="0"/>
      <w:snapToGrid w:val="0"/>
    </w:pPr>
  </w:style>
  <w:style w:type="paragraph" w:customStyle="1" w:styleId="affff9">
    <w:name w:val="摘要"/>
    <w:basedOn w:val="a3"/>
    <w:next w:val="23"/>
    <w:qFormat/>
    <w:rPr>
      <w:rFonts w:eastAsia="Verdana"/>
      <w:sz w:val="20"/>
    </w:rPr>
  </w:style>
  <w:style w:type="paragraph" w:customStyle="1" w:styleId="CharCharCharCharCharCharChar1">
    <w:name w:val="Char Char Char Char Char Char Char1"/>
    <w:basedOn w:val="a9"/>
    <w:qFormat/>
    <w:rPr>
      <w:rFonts w:ascii="_x000B__x000C_" w:hAnsi="Arial"/>
    </w:rPr>
  </w:style>
  <w:style w:type="paragraph" w:customStyle="1" w:styleId="46">
    <w:name w:val="附录4"/>
    <w:basedOn w:val="a3"/>
    <w:next w:val="a3"/>
    <w:qFormat/>
    <w:pPr>
      <w:widowControl/>
      <w:tabs>
        <w:tab w:val="left" w:pos="1134"/>
      </w:tabs>
      <w:spacing w:line="300" w:lineRule="auto"/>
      <w:ind w:left="1361" w:hanging="1361"/>
      <w:outlineLvl w:val="3"/>
    </w:pPr>
    <w:rPr>
      <w:rFonts w:ascii="楷体_GB2312" w:eastAsia="Verdana" w:hAnsi="楷体_GB2312"/>
      <w:kern w:val="0"/>
    </w:rPr>
  </w:style>
  <w:style w:type="paragraph" w:customStyle="1" w:styleId="affffa">
    <w:name w:val="样式 宋体 五号 两端对齐 行距: 单倍行距"/>
    <w:basedOn w:val="a3"/>
    <w:qFormat/>
    <w:pPr>
      <w:adjustRightInd w:val="0"/>
      <w:textAlignment w:val="baseline"/>
    </w:pPr>
    <w:rPr>
      <w:rFonts w:ascii="_x000B__x000C_" w:hAnsi="_x000B__x000C_"/>
      <w:kern w:val="0"/>
      <w:sz w:val="21"/>
    </w:rPr>
  </w:style>
  <w:style w:type="paragraph" w:customStyle="1" w:styleId="affffb">
    <w:name w:val="标准正文"/>
    <w:basedOn w:val="ad"/>
    <w:qFormat/>
    <w:pPr>
      <w:spacing w:before="60" w:after="60" w:line="360" w:lineRule="auto"/>
      <w:ind w:left="0" w:firstLine="482"/>
    </w:pPr>
    <w:rPr>
      <w:rFonts w:ascii="楷体_GB2312" w:hAnsi="楷体_GB2312"/>
      <w:sz w:val="24"/>
    </w:rPr>
  </w:style>
  <w:style w:type="paragraph" w:customStyle="1" w:styleId="605">
    <w:name w:val="样式 标题 6第五层条 + 三号 段前: 0.5 行"/>
    <w:basedOn w:val="6"/>
    <w:qFormat/>
    <w:pPr>
      <w:widowControl/>
      <w:adjustRightInd/>
      <w:snapToGrid/>
      <w:spacing w:beforeLines="50" w:before="156"/>
      <w:jc w:val="left"/>
    </w:pPr>
    <w:rPr>
      <w:snapToGrid w:val="0"/>
      <w:kern w:val="24"/>
      <w:sz w:val="28"/>
    </w:rPr>
  </w:style>
  <w:style w:type="paragraph" w:customStyle="1" w:styleId="bt">
    <w:name w:val="bt"/>
    <w:basedOn w:val="a3"/>
    <w:next w:val="ac"/>
    <w:qFormat/>
    <w:pPr>
      <w:overflowPunct w:val="0"/>
      <w:autoSpaceDE w:val="0"/>
      <w:autoSpaceDN w:val="0"/>
      <w:adjustRightInd w:val="0"/>
      <w:snapToGrid w:val="0"/>
      <w:spacing w:before="100" w:after="100" w:line="240" w:lineRule="atLeast"/>
      <w:ind w:left="2880" w:hanging="360"/>
      <w:textAlignment w:val="baseline"/>
    </w:pPr>
    <w:rPr>
      <w:rFonts w:ascii="_x000B__x000C_"/>
      <w:kern w:val="0"/>
      <w:sz w:val="20"/>
    </w:rPr>
  </w:style>
  <w:style w:type="paragraph" w:customStyle="1" w:styleId="content">
    <w:name w:val="content"/>
    <w:basedOn w:val="a3"/>
    <w:qFormat/>
    <w:pPr>
      <w:widowControl/>
      <w:spacing w:before="100" w:beforeAutospacing="1" w:after="100" w:afterAutospacing="1" w:line="280" w:lineRule="atLeast"/>
      <w:ind w:firstLine="375"/>
      <w:jc w:val="left"/>
    </w:pPr>
    <w:rPr>
      <w:rFonts w:ascii="_x000B__x000C_" w:hAnsi="_x000B__x000C_"/>
      <w:color w:val="000000"/>
      <w:kern w:val="0"/>
      <w:sz w:val="18"/>
    </w:rPr>
  </w:style>
  <w:style w:type="character" w:customStyle="1" w:styleId="Charf1">
    <w:name w:val="日期 Char"/>
    <w:qFormat/>
    <w:rPr>
      <w:kern w:val="2"/>
      <w:sz w:val="28"/>
    </w:rPr>
  </w:style>
  <w:style w:type="paragraph" w:styleId="affffc">
    <w:name w:val="List Paragraph"/>
    <w:basedOn w:val="a3"/>
    <w:uiPriority w:val="34"/>
    <w:qFormat/>
    <w:pPr>
      <w:ind w:firstLineChars="200" w:firstLine="420"/>
    </w:pPr>
  </w:style>
  <w:style w:type="paragraph" w:customStyle="1" w:styleId="-11">
    <w:name w:val="彩色列表 - 着色 11"/>
    <w:basedOn w:val="a3"/>
    <w:qFormat/>
    <w:pPr>
      <w:ind w:firstLineChars="200" w:firstLine="420"/>
    </w:pPr>
    <w:rPr>
      <w:szCs w:val="22"/>
    </w:rPr>
  </w:style>
  <w:style w:type="character" w:customStyle="1" w:styleId="trnone1">
    <w:name w:val="trnone1"/>
    <w:basedOn w:val="a4"/>
    <w:qFormat/>
  </w:style>
  <w:style w:type="paragraph" w:customStyle="1" w:styleId="2d">
    <w:name w:val="列出段落2"/>
    <w:basedOn w:val="a3"/>
    <w:uiPriority w:val="34"/>
    <w:qFormat/>
    <w:pPr>
      <w:ind w:firstLineChars="200" w:firstLine="420"/>
    </w:pPr>
    <w:rPr>
      <w:rFonts w:ascii="Times New Roman" w:hAnsi="Times New Roman"/>
      <w:sz w:val="21"/>
      <w:szCs w:val="24"/>
    </w:rPr>
  </w:style>
  <w:style w:type="paragraph" w:customStyle="1" w:styleId="1d">
    <w:name w:val="列出段落1"/>
    <w:basedOn w:val="a3"/>
    <w:uiPriority w:val="34"/>
    <w:qFormat/>
    <w:pPr>
      <w:ind w:firstLineChars="200" w:firstLine="420"/>
    </w:pPr>
    <w:rPr>
      <w:rFonts w:ascii="Times New Roman" w:hAnsi="Times New Roman"/>
      <w:sz w:val="21"/>
      <w:szCs w:val="24"/>
    </w:rPr>
  </w:style>
  <w:style w:type="character" w:customStyle="1" w:styleId="label">
    <w:name w:val="label"/>
    <w:basedOn w:val="a4"/>
    <w:qFormat/>
    <w:rPr>
      <w:color w:val="999999"/>
    </w:rPr>
  </w:style>
  <w:style w:type="character" w:customStyle="1" w:styleId="layui-laypage-curr">
    <w:name w:val="layui-laypage-curr"/>
    <w:basedOn w:val="a4"/>
    <w:qFormat/>
  </w:style>
  <w:style w:type="character" w:customStyle="1" w:styleId="hover12">
    <w:name w:val="hover12"/>
    <w:basedOn w:val="a4"/>
    <w:qFormat/>
  </w:style>
  <w:style w:type="paragraph" w:customStyle="1" w:styleId="TableParagraph">
    <w:name w:val="Table Paragraph"/>
    <w:basedOn w:val="a3"/>
    <w:autoRedefine/>
    <w:uiPriority w:val="1"/>
    <w:qFormat/>
    <w:pPr>
      <w:jc w:val="center"/>
    </w:pPr>
  </w:style>
  <w:style w:type="table" w:customStyle="1" w:styleId="TableNormal">
    <w:name w:val="Table Normal"/>
    <w:autoRedefine/>
    <w:uiPriority w:val="2"/>
    <w:semiHidden/>
    <w:unhideWhenUsed/>
    <w:qFormat/>
    <w:tblPr>
      <w:tblCellMar>
        <w:top w:w="0" w:type="dxa"/>
        <w:left w:w="0" w:type="dxa"/>
        <w:bottom w:w="0" w:type="dxa"/>
        <w:right w:w="0" w:type="dxa"/>
      </w:tblCellMar>
    </w:tblPr>
  </w:style>
  <w:style w:type="paragraph" w:customStyle="1" w:styleId="affffd">
    <w:name w:val="！表格"/>
    <w:basedOn w:val="a3"/>
    <w:qFormat/>
    <w:pPr>
      <w:jc w:val="left"/>
    </w:pPr>
    <w:rPr>
      <w:szCs w:val="21"/>
      <w:lang w:val="zh-CN"/>
    </w:rPr>
  </w:style>
  <w:style w:type="paragraph" w:customStyle="1" w:styleId="affffe">
    <w:name w:val="正文格式"/>
    <w:basedOn w:val="a3"/>
    <w:qFormat/>
    <w:pPr>
      <w:widowControl/>
      <w:adjustRightInd w:val="0"/>
      <w:spacing w:line="400" w:lineRule="atLeast"/>
      <w:ind w:firstLine="482"/>
      <w:textAlignment w:val="baseline"/>
    </w:pPr>
    <w:rPr>
      <w:kern w:val="0"/>
    </w:rPr>
  </w:style>
  <w:style w:type="paragraph" w:customStyle="1" w:styleId="1e">
    <w:name w:val="修订1"/>
    <w:hidden/>
    <w:uiPriority w:val="99"/>
    <w:semiHidden/>
    <w:qFormat/>
    <w:rPr>
      <w:rFonts w:ascii="Arial Narrow" w:eastAsia="微软雅黑" w:hAnsi="Arial Narrow"/>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0037240">
      <w:bodyDiv w:val="1"/>
      <w:marLeft w:val="0"/>
      <w:marRight w:val="0"/>
      <w:marTop w:val="0"/>
      <w:marBottom w:val="0"/>
      <w:divBdr>
        <w:top w:val="none" w:sz="0" w:space="0" w:color="auto"/>
        <w:left w:val="none" w:sz="0" w:space="0" w:color="auto"/>
        <w:bottom w:val="none" w:sz="0" w:space="0" w:color="auto"/>
        <w:right w:val="none" w:sz="0" w:space="0" w:color="auto"/>
      </w:divBdr>
    </w:div>
    <w:div w:id="16158643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qgp.gov.c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67</Pages>
  <Words>6400</Words>
  <Characters>36482</Characters>
  <Application>Microsoft Office Word</Application>
  <DocSecurity>0</DocSecurity>
  <Lines>304</Lines>
  <Paragraphs>85</Paragraphs>
  <ScaleCrop>false</ScaleCrop>
  <Company>Microsoft</Company>
  <LinksUpToDate>false</LinksUpToDate>
  <CharactersWithSpaces>42797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薇薇</dc:creator>
  <cp:lastModifiedBy>重庆道一招标代理有限公司</cp:lastModifiedBy>
  <cp:revision>5</cp:revision>
  <cp:lastPrinted>2023-10-08T06:12:00Z</cp:lastPrinted>
  <dcterms:created xsi:type="dcterms:W3CDTF">2026-05-12T08:41:00Z</dcterms:created>
  <dcterms:modified xsi:type="dcterms:W3CDTF">2026-05-12T10:06:00Z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867195318B234F36B41D64E7B36E7FCC_13</vt:lpwstr>
  </property>
  <property fmtid="{D5CDD505-2E9C-101B-9397-08002B2CF9AE}" pid="4" name="KSOTemplateDocerSaveRecord">
    <vt:lpwstr>eyJoZGlkIjoiNjQ2MTJjODVkYWM0NmEwZjhmZjYxN2U5MTcxYTQ4NTYiLCJ1c2VySWQiOiIzNTA2NzEyMTMifQ==</vt:lpwstr>
  </property>
</Properties>
</file>